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EC30B" w14:textId="49A5C3DD" w:rsidR="004F6850" w:rsidRPr="00092E8E" w:rsidRDefault="004F6850" w:rsidP="004F6850">
      <w:pPr>
        <w:widowControl w:val="0"/>
        <w:pBdr>
          <w:top w:val="nil"/>
          <w:left w:val="nil"/>
          <w:bottom w:val="nil"/>
          <w:right w:val="nil"/>
          <w:between w:val="nil"/>
        </w:pBdr>
        <w:spacing w:line="240" w:lineRule="auto"/>
        <w:ind w:left="1" w:hanging="3"/>
        <w:jc w:val="center"/>
        <w:rPr>
          <w:rFonts w:ascii="標楷體" w:eastAsia="標楷體" w:hAnsi="標楷體" w:cs="標楷體"/>
          <w:b/>
          <w:bCs/>
          <w:color w:val="000000" w:themeColor="text1"/>
          <w:sz w:val="40"/>
          <w:szCs w:val="40"/>
        </w:rPr>
      </w:pPr>
      <w:r w:rsidRPr="00092E8E">
        <w:rPr>
          <w:rFonts w:ascii="標楷體" w:eastAsia="標楷體" w:hAnsi="標楷體" w:cs="標楷體"/>
          <w:b/>
          <w:bCs/>
          <w:color w:val="000000" w:themeColor="text1"/>
          <w:sz w:val="40"/>
          <w:szCs w:val="40"/>
        </w:rPr>
        <w:t>雲林縣性別平等施政方針(115-116年)</w:t>
      </w:r>
    </w:p>
    <w:p w14:paraId="7D6CFEE8" w14:textId="3AB0B4DE" w:rsidR="00623C03" w:rsidRPr="00092E8E" w:rsidRDefault="00623C03" w:rsidP="00092E8E">
      <w:pPr>
        <w:widowControl w:val="0"/>
        <w:pBdr>
          <w:top w:val="nil"/>
          <w:left w:val="nil"/>
          <w:bottom w:val="nil"/>
          <w:right w:val="nil"/>
          <w:between w:val="nil"/>
        </w:pBdr>
        <w:spacing w:beforeLines="100" w:before="240" w:line="240" w:lineRule="auto"/>
        <w:ind w:left="6" w:hanging="6"/>
        <w:jc w:val="right"/>
        <w:rPr>
          <w:rFonts w:ascii="標楷體" w:eastAsia="標楷體" w:hAnsi="標楷體" w:cs="標楷體" w:hint="eastAsia"/>
          <w:color w:val="000000" w:themeColor="text1"/>
          <w:sz w:val="36"/>
          <w:szCs w:val="36"/>
        </w:rPr>
      </w:pPr>
      <w:r w:rsidRPr="00092E8E">
        <w:rPr>
          <w:rFonts w:ascii="標楷體" w:eastAsia="標楷體" w:hAnsi="標楷體" w:cs="標楷體" w:hint="eastAsia"/>
          <w:color w:val="000000" w:themeColor="text1"/>
          <w:sz w:val="24"/>
          <w:szCs w:val="24"/>
        </w:rPr>
        <w:t>經115年5月18日雲林縣政府115年第1次性別平等委員會會議決議通過</w:t>
      </w:r>
    </w:p>
    <w:p w14:paraId="220D5617" w14:textId="77777777" w:rsidR="004F6850" w:rsidRPr="00092E8E" w:rsidRDefault="004F6850" w:rsidP="004F6850">
      <w:pPr>
        <w:widowControl w:val="0"/>
        <w:pBdr>
          <w:top w:val="nil"/>
          <w:left w:val="nil"/>
          <w:bottom w:val="nil"/>
          <w:right w:val="nil"/>
          <w:between w:val="nil"/>
        </w:pBdr>
        <w:spacing w:line="240" w:lineRule="auto"/>
        <w:ind w:hanging="2"/>
        <w:jc w:val="right"/>
        <w:rPr>
          <w:rFonts w:ascii="標楷體" w:eastAsia="標楷體" w:hAnsi="標楷體" w:cs="標楷體"/>
          <w:color w:val="000000" w:themeColor="text1"/>
          <w:sz w:val="24"/>
          <w:szCs w:val="24"/>
        </w:rPr>
      </w:pPr>
    </w:p>
    <w:p w14:paraId="74AC62B4" w14:textId="77777777" w:rsidR="004F6850" w:rsidRPr="00092E8E" w:rsidRDefault="004F6850" w:rsidP="004F6850">
      <w:pPr>
        <w:widowControl w:val="0"/>
        <w:pBdr>
          <w:top w:val="nil"/>
          <w:left w:val="nil"/>
          <w:bottom w:val="nil"/>
          <w:right w:val="nil"/>
          <w:between w:val="nil"/>
        </w:pBdr>
        <w:spacing w:line="240" w:lineRule="auto"/>
        <w:ind w:left="1" w:hanging="3"/>
        <w:rPr>
          <w:rFonts w:ascii="標楷體" w:eastAsia="標楷體" w:hAnsi="標楷體" w:cs="標楷體"/>
          <w:color w:val="000000" w:themeColor="text1"/>
          <w:sz w:val="32"/>
          <w:szCs w:val="32"/>
        </w:rPr>
      </w:pPr>
      <w:r w:rsidRPr="00092E8E">
        <w:rPr>
          <w:rFonts w:ascii="標楷體" w:eastAsia="標楷體" w:hAnsi="標楷體" w:cs="標楷體"/>
          <w:b/>
          <w:bCs/>
          <w:color w:val="000000" w:themeColor="text1"/>
          <w:sz w:val="32"/>
          <w:szCs w:val="32"/>
        </w:rPr>
        <w:t>壹、前言</w:t>
      </w:r>
    </w:p>
    <w:p w14:paraId="145395FE" w14:textId="353ECD1D" w:rsidR="004F6850" w:rsidRPr="00092E8E" w:rsidRDefault="004F6850" w:rsidP="004F6850">
      <w:pPr>
        <w:widowControl w:val="0"/>
        <w:pBdr>
          <w:top w:val="nil"/>
          <w:left w:val="nil"/>
          <w:bottom w:val="nil"/>
          <w:right w:val="nil"/>
          <w:between w:val="nil"/>
        </w:pBdr>
        <w:spacing w:line="440" w:lineRule="exact"/>
        <w:ind w:leftChars="200" w:left="440" w:firstLineChars="200" w:firstLine="480"/>
        <w:jc w:val="both"/>
        <w:rPr>
          <w:rFonts w:ascii="標楷體" w:eastAsia="標楷體" w:hAnsi="標楷體" w:cs="標楷體"/>
          <w:color w:val="000000" w:themeColor="text1"/>
          <w:sz w:val="24"/>
          <w:szCs w:val="24"/>
        </w:rPr>
      </w:pPr>
      <w:r w:rsidRPr="00092E8E">
        <w:rPr>
          <w:rFonts w:ascii="標楷體" w:eastAsia="標楷體" w:hAnsi="標楷體" w:cs="標楷體"/>
          <w:color w:val="000000" w:themeColor="text1"/>
          <w:sz w:val="24"/>
          <w:szCs w:val="24"/>
        </w:rPr>
        <w:t>我國86年成立行政院婦女權益促進委員會，開啟推動政府及民間協力促進婦女權益及人身安全之重視，94年推動性別主流化工作，以性別統計、</w:t>
      </w:r>
      <w:r w:rsidR="00876232" w:rsidRPr="00092E8E">
        <w:rPr>
          <w:rFonts w:ascii="標楷體" w:eastAsia="標楷體" w:hAnsi="標楷體" w:cs="標楷體"/>
          <w:color w:val="000000" w:themeColor="text1"/>
          <w:sz w:val="24"/>
          <w:szCs w:val="24"/>
        </w:rPr>
        <w:t>性別分析、</w:t>
      </w:r>
      <w:r w:rsidRPr="00092E8E">
        <w:rPr>
          <w:rFonts w:ascii="標楷體" w:eastAsia="標楷體" w:hAnsi="標楷體" w:cs="標楷體"/>
          <w:color w:val="000000" w:themeColor="text1"/>
          <w:sz w:val="24"/>
          <w:szCs w:val="24"/>
        </w:rPr>
        <w:t>性別影響評估、</w:t>
      </w:r>
      <w:r w:rsidR="00876232" w:rsidRPr="00092E8E">
        <w:rPr>
          <w:rFonts w:ascii="標楷體" w:eastAsia="標楷體" w:hAnsi="標楷體" w:cs="標楷體"/>
          <w:color w:val="000000" w:themeColor="text1"/>
          <w:sz w:val="24"/>
          <w:szCs w:val="24"/>
        </w:rPr>
        <w:t>性別預算、</w:t>
      </w:r>
      <w:r w:rsidRPr="00092E8E">
        <w:rPr>
          <w:rFonts w:ascii="標楷體" w:eastAsia="標楷體" w:hAnsi="標楷體" w:cs="標楷體"/>
          <w:color w:val="000000" w:themeColor="text1"/>
          <w:sz w:val="24"/>
          <w:szCs w:val="24"/>
        </w:rPr>
        <w:t>性別意識培力及性別平等專案小組6項作為主要推動工具，並於101年配合行政院組織改造，成立行政院性別平等處，專責處理性別業務及落實CEDAW各項工作內容。</w:t>
      </w:r>
    </w:p>
    <w:p w14:paraId="65ADFBD3" w14:textId="45316607" w:rsidR="004F6850" w:rsidRPr="00092E8E" w:rsidRDefault="004F6850" w:rsidP="004F6850">
      <w:pPr>
        <w:widowControl w:val="0"/>
        <w:pBdr>
          <w:top w:val="nil"/>
          <w:left w:val="nil"/>
          <w:bottom w:val="nil"/>
          <w:right w:val="nil"/>
          <w:between w:val="nil"/>
        </w:pBdr>
        <w:spacing w:line="440" w:lineRule="exact"/>
        <w:ind w:leftChars="200" w:left="440" w:firstLineChars="200" w:firstLine="480"/>
        <w:jc w:val="both"/>
        <w:rPr>
          <w:rFonts w:ascii="標楷體" w:eastAsia="標楷體" w:hAnsi="標楷體" w:cs="標楷體"/>
          <w:color w:val="000000" w:themeColor="text1"/>
          <w:sz w:val="24"/>
          <w:szCs w:val="24"/>
        </w:rPr>
      </w:pPr>
      <w:r w:rsidRPr="00092E8E">
        <w:rPr>
          <w:rFonts w:ascii="標楷體" w:eastAsia="標楷體" w:hAnsi="標楷體" w:cs="標楷體"/>
          <w:color w:val="000000" w:themeColor="text1"/>
          <w:sz w:val="24"/>
          <w:szCs w:val="24"/>
        </w:rPr>
        <w:t>我國立法院100年由總統公布施行了「消除對婦女一切形式歧視公約施行法」，為「消除對婦女一切形式歧視公約」國內法化之重要里程碑。在該聯合國公約的規範及實踐下，</w:t>
      </w:r>
      <w:proofErr w:type="gramStart"/>
      <w:r w:rsidRPr="00092E8E">
        <w:rPr>
          <w:rFonts w:ascii="標楷體" w:eastAsia="標楷體" w:hAnsi="標楷體" w:cs="標楷體"/>
          <w:color w:val="000000" w:themeColor="text1"/>
          <w:sz w:val="24"/>
          <w:szCs w:val="24"/>
        </w:rPr>
        <w:t>近幾年來在</w:t>
      </w:r>
      <w:proofErr w:type="gramEnd"/>
      <w:r w:rsidRPr="00092E8E">
        <w:rPr>
          <w:rFonts w:ascii="標楷體" w:eastAsia="標楷體" w:hAnsi="標楷體" w:cs="標楷體"/>
          <w:color w:val="000000" w:themeColor="text1"/>
          <w:sz w:val="24"/>
          <w:szCs w:val="24"/>
        </w:rPr>
        <w:t>我國中央機關、地方政府及民間機構與團體窮盡努力，致力提升台灣婦女實質權利、地位及性別友善氛圍。然性別平等觀念雖日漸</w:t>
      </w:r>
      <w:proofErr w:type="gramStart"/>
      <w:r w:rsidRPr="00092E8E">
        <w:rPr>
          <w:rFonts w:ascii="標楷體" w:eastAsia="標楷體" w:hAnsi="標楷體" w:cs="標楷體"/>
          <w:color w:val="000000" w:themeColor="text1"/>
          <w:sz w:val="24"/>
          <w:szCs w:val="24"/>
        </w:rPr>
        <w:t>普及，</w:t>
      </w:r>
      <w:proofErr w:type="gramEnd"/>
      <w:r w:rsidRPr="00092E8E">
        <w:rPr>
          <w:rFonts w:ascii="標楷體" w:eastAsia="標楷體" w:hAnsi="標楷體" w:cs="標楷體"/>
          <w:color w:val="000000" w:themeColor="text1"/>
          <w:sz w:val="24"/>
          <w:szCs w:val="24"/>
        </w:rPr>
        <w:t>但透過各種性別主流化工具發現，台灣仍然存在明顯的父權體制，除了部分社會文化既存的刻板印象偏見所造成的特定性別傷害；亦有部分對於多元性別光譜、多元性別認同的歧見。這樣的現象長久以來，對女性的生活狀況造成了壓迫，甚至是脆弱狀態，更遑論是多元性別氣質的個體所面對的社會眼光與處境。</w:t>
      </w:r>
    </w:p>
    <w:p w14:paraId="5EA2C397" w14:textId="77777777" w:rsidR="004F6850" w:rsidRPr="00092E8E" w:rsidRDefault="004F6850" w:rsidP="004F6850">
      <w:pPr>
        <w:widowControl w:val="0"/>
        <w:pBdr>
          <w:top w:val="nil"/>
          <w:left w:val="nil"/>
          <w:bottom w:val="nil"/>
          <w:right w:val="nil"/>
          <w:between w:val="nil"/>
        </w:pBdr>
        <w:spacing w:line="440" w:lineRule="exact"/>
        <w:ind w:leftChars="200" w:left="440" w:firstLineChars="200" w:firstLine="480"/>
        <w:jc w:val="both"/>
        <w:rPr>
          <w:rFonts w:ascii="標楷體" w:eastAsia="標楷體" w:hAnsi="標楷體" w:cs="標楷體"/>
          <w:color w:val="000000" w:themeColor="text1"/>
          <w:sz w:val="24"/>
          <w:szCs w:val="24"/>
        </w:rPr>
      </w:pPr>
      <w:r w:rsidRPr="00092E8E">
        <w:rPr>
          <w:rFonts w:ascii="標楷體" w:eastAsia="標楷體" w:hAnsi="標楷體" w:cs="標楷體"/>
          <w:color w:val="000000" w:themeColor="text1"/>
          <w:sz w:val="24"/>
          <w:szCs w:val="24"/>
        </w:rPr>
        <w:t>為推廣性別平等理念，行政院亦於</w:t>
      </w:r>
      <w:proofErr w:type="gramStart"/>
      <w:r w:rsidRPr="00092E8E">
        <w:rPr>
          <w:rFonts w:ascii="標楷體" w:eastAsia="標楷體" w:hAnsi="標楷體" w:cs="標楷體"/>
          <w:color w:val="000000" w:themeColor="text1"/>
          <w:sz w:val="24"/>
          <w:szCs w:val="24"/>
        </w:rPr>
        <w:t>100年12月19日函頒《性別平等政策綱領》</w:t>
      </w:r>
      <w:proofErr w:type="gramEnd"/>
      <w:r w:rsidRPr="00092E8E">
        <w:rPr>
          <w:rFonts w:ascii="標楷體" w:eastAsia="標楷體" w:hAnsi="標楷體" w:cs="標楷體"/>
          <w:color w:val="000000" w:themeColor="text1"/>
          <w:sz w:val="24"/>
          <w:szCs w:val="24"/>
        </w:rPr>
        <w:t>，內容涵蓋「權力、決策與影響力」、「就業、經濟與福利」等7大領域之政策願景及內涵，作為我國性別平等政策最高指導方針，並於106年及110年5月修正函</w:t>
      </w:r>
      <w:proofErr w:type="gramStart"/>
      <w:r w:rsidRPr="00092E8E">
        <w:rPr>
          <w:rFonts w:ascii="標楷體" w:eastAsia="標楷體" w:hAnsi="標楷體" w:cs="標楷體"/>
          <w:color w:val="000000" w:themeColor="text1"/>
          <w:sz w:val="24"/>
          <w:szCs w:val="24"/>
        </w:rPr>
        <w:t>頒</w:t>
      </w:r>
      <w:proofErr w:type="gramEnd"/>
      <w:r w:rsidRPr="00092E8E">
        <w:rPr>
          <w:rFonts w:ascii="標楷體" w:eastAsia="標楷體" w:hAnsi="標楷體" w:cs="標楷體"/>
          <w:color w:val="000000" w:themeColor="text1"/>
          <w:sz w:val="24"/>
          <w:szCs w:val="24"/>
        </w:rPr>
        <w:t>，政策願景凝聚為6面向、33項推動策略，並特別關注不利處境者(如原住民族、新住民、身心障礙、農村及偏遠地區等女性、女童、雙性戀及跨性別者等)權益保障，以及強化新興數位/網路性別暴力防治。</w:t>
      </w:r>
    </w:p>
    <w:p w14:paraId="25364DF3" w14:textId="77777777" w:rsidR="004F6850" w:rsidRPr="00092E8E" w:rsidRDefault="004F6850" w:rsidP="004F6850">
      <w:pPr>
        <w:widowControl w:val="0"/>
        <w:pBdr>
          <w:top w:val="nil"/>
          <w:left w:val="nil"/>
          <w:bottom w:val="nil"/>
          <w:right w:val="nil"/>
          <w:between w:val="nil"/>
        </w:pBdr>
        <w:spacing w:line="440" w:lineRule="exact"/>
        <w:ind w:leftChars="200" w:left="440" w:firstLineChars="200" w:firstLine="480"/>
        <w:jc w:val="both"/>
        <w:rPr>
          <w:rFonts w:ascii="標楷體" w:eastAsia="標楷體" w:hAnsi="標楷體" w:cs="標楷體"/>
          <w:color w:val="000000" w:themeColor="text1"/>
          <w:sz w:val="24"/>
          <w:szCs w:val="24"/>
        </w:rPr>
      </w:pPr>
      <w:r w:rsidRPr="00092E8E">
        <w:rPr>
          <w:rFonts w:ascii="標楷體" w:eastAsia="標楷體" w:hAnsi="標楷體" w:cs="標楷體"/>
          <w:color w:val="000000" w:themeColor="text1"/>
          <w:sz w:val="24"/>
          <w:szCs w:val="24"/>
        </w:rPr>
        <w:t>本縣亦致力於婦女福利及性別平等之推行，於89年開辦「雲林縣婦女福利服務中心」，對於本縣婦女福利之推行具有指標性意義，也反映出婦女權益、婦女意識的抬頭，並陸續開辦各式相關活動，如：「婦女論壇」、「女性影展」等婦女成長方案。本縣於92年成立「雲林縣婦女權益促進委員會」，為重視多元性別權益，於106年8月21日改制為「雲林縣政府性別平等委員會」，迄今已邁入第1</w:t>
      </w:r>
      <w:r w:rsidRPr="00092E8E">
        <w:rPr>
          <w:rFonts w:ascii="標楷體" w:eastAsia="標楷體" w:hAnsi="標楷體" w:cs="標楷體" w:hint="eastAsia"/>
          <w:color w:val="000000" w:themeColor="text1"/>
          <w:sz w:val="24"/>
          <w:szCs w:val="24"/>
        </w:rPr>
        <w:t>2</w:t>
      </w:r>
      <w:r w:rsidRPr="00092E8E">
        <w:rPr>
          <w:rFonts w:ascii="標楷體" w:eastAsia="標楷體" w:hAnsi="標楷體" w:cs="標楷體"/>
          <w:color w:val="000000" w:themeColor="text1"/>
          <w:sz w:val="24"/>
          <w:szCs w:val="24"/>
        </w:rPr>
        <w:t>屆委員會，委員會對於本府施政措施多有監督與建議，持續推廣婦女福利、權益及性別意識，並擴展至多元層面。</w:t>
      </w:r>
    </w:p>
    <w:p w14:paraId="2F5931CE" w14:textId="77777777" w:rsidR="004F6850" w:rsidRPr="00092E8E" w:rsidRDefault="004F6850" w:rsidP="004F6850">
      <w:pPr>
        <w:spacing w:line="240" w:lineRule="auto"/>
        <w:rPr>
          <w:rFonts w:ascii="標楷體" w:eastAsia="標楷體" w:hAnsi="標楷體" w:cs="標楷體"/>
          <w:color w:val="000000" w:themeColor="text1"/>
          <w:sz w:val="24"/>
          <w:szCs w:val="24"/>
        </w:rPr>
      </w:pPr>
      <w:r w:rsidRPr="00092E8E">
        <w:rPr>
          <w:rFonts w:ascii="標楷體" w:eastAsia="標楷體" w:hAnsi="標楷體" w:cs="標楷體"/>
          <w:color w:val="000000" w:themeColor="text1"/>
          <w:sz w:val="24"/>
          <w:szCs w:val="24"/>
        </w:rPr>
        <w:br w:type="page"/>
      </w:r>
    </w:p>
    <w:p w14:paraId="0BD86D1A" w14:textId="77777777" w:rsidR="004F6850" w:rsidRPr="00092E8E" w:rsidRDefault="004F6850" w:rsidP="004F6850">
      <w:pPr>
        <w:widowControl w:val="0"/>
        <w:pBdr>
          <w:top w:val="nil"/>
          <w:left w:val="nil"/>
          <w:bottom w:val="nil"/>
          <w:right w:val="nil"/>
          <w:between w:val="nil"/>
        </w:pBdr>
        <w:spacing w:after="120" w:line="240" w:lineRule="auto"/>
        <w:ind w:left="1" w:hanging="3"/>
        <w:rPr>
          <w:rFonts w:ascii="標楷體" w:eastAsia="標楷體" w:hAnsi="標楷體" w:cs="標楷體"/>
          <w:color w:val="000000" w:themeColor="text1"/>
          <w:sz w:val="32"/>
          <w:szCs w:val="32"/>
        </w:rPr>
      </w:pPr>
      <w:r w:rsidRPr="00092E8E">
        <w:rPr>
          <w:rFonts w:ascii="標楷體" w:eastAsia="標楷體" w:hAnsi="標楷體" w:cs="標楷體"/>
          <w:b/>
          <w:bCs/>
          <w:color w:val="000000" w:themeColor="text1"/>
          <w:sz w:val="32"/>
          <w:szCs w:val="32"/>
        </w:rPr>
        <w:lastRenderedPageBreak/>
        <w:t>貮、現況(性別統計與性別分析)</w:t>
      </w:r>
    </w:p>
    <w:p w14:paraId="08DE39F1" w14:textId="77777777" w:rsidR="004F6850" w:rsidRPr="00092E8E" w:rsidRDefault="004F6850" w:rsidP="004F6850">
      <w:pPr>
        <w:widowControl w:val="0"/>
        <w:pBdr>
          <w:top w:val="nil"/>
          <w:left w:val="nil"/>
          <w:bottom w:val="nil"/>
          <w:right w:val="nil"/>
          <w:between w:val="nil"/>
        </w:pBdr>
        <w:spacing w:line="240" w:lineRule="auto"/>
        <w:ind w:leftChars="200" w:left="440"/>
        <w:jc w:val="both"/>
        <w:rPr>
          <w:rFonts w:ascii="標楷體" w:eastAsia="標楷體" w:hAnsi="標楷體" w:cs="標楷體"/>
          <w:color w:val="000000" w:themeColor="text1"/>
          <w:sz w:val="24"/>
          <w:szCs w:val="24"/>
        </w:rPr>
      </w:pPr>
      <w:r w:rsidRPr="00092E8E">
        <w:rPr>
          <w:rFonts w:ascii="標楷體" w:eastAsia="標楷體" w:hAnsi="標楷體" w:cs="標楷體"/>
          <w:color w:val="000000" w:themeColor="text1"/>
          <w:sz w:val="24"/>
          <w:szCs w:val="24"/>
        </w:rPr>
        <w:t>一、詳見雲林縣性別統計圖像。</w:t>
      </w:r>
    </w:p>
    <w:p w14:paraId="50618E91" w14:textId="77777777" w:rsidR="004F6850" w:rsidRPr="00092E8E" w:rsidRDefault="004F6850" w:rsidP="004F6850">
      <w:pPr>
        <w:widowControl w:val="0"/>
        <w:pBdr>
          <w:top w:val="nil"/>
          <w:left w:val="nil"/>
          <w:bottom w:val="nil"/>
          <w:right w:val="nil"/>
          <w:between w:val="nil"/>
        </w:pBdr>
        <w:spacing w:line="240" w:lineRule="auto"/>
        <w:ind w:leftChars="200" w:left="440"/>
        <w:jc w:val="both"/>
        <w:rPr>
          <w:rFonts w:ascii="標楷體" w:eastAsia="標楷體" w:hAnsi="標楷體" w:cs="標楷體"/>
          <w:color w:val="000000" w:themeColor="text1"/>
          <w:sz w:val="24"/>
          <w:szCs w:val="24"/>
        </w:rPr>
      </w:pPr>
      <w:r w:rsidRPr="00092E8E">
        <w:rPr>
          <w:rFonts w:ascii="標楷體" w:eastAsia="標楷體" w:hAnsi="標楷體" w:cs="標楷體"/>
          <w:color w:val="000000" w:themeColor="text1"/>
          <w:sz w:val="24"/>
          <w:szCs w:val="24"/>
        </w:rPr>
        <w:t>二、詳見行政院性別圖像。</w:t>
      </w:r>
    </w:p>
    <w:p w14:paraId="49A73D79" w14:textId="77777777" w:rsidR="004F6850" w:rsidRPr="00092E8E" w:rsidRDefault="004F6850" w:rsidP="00092E8E">
      <w:pPr>
        <w:widowControl w:val="0"/>
        <w:pBdr>
          <w:top w:val="nil"/>
          <w:left w:val="nil"/>
          <w:bottom w:val="nil"/>
          <w:right w:val="nil"/>
          <w:between w:val="nil"/>
        </w:pBdr>
        <w:spacing w:beforeLines="50" w:before="120" w:afterLines="50" w:after="120" w:line="240" w:lineRule="auto"/>
        <w:ind w:left="6" w:hanging="6"/>
        <w:rPr>
          <w:color w:val="000000" w:themeColor="text1"/>
        </w:rPr>
      </w:pPr>
      <w:r w:rsidRPr="00092E8E">
        <w:rPr>
          <w:rFonts w:ascii="標楷體" w:eastAsia="標楷體" w:hAnsi="標楷體" w:cs="標楷體"/>
          <w:b/>
          <w:bCs/>
          <w:color w:val="000000" w:themeColor="text1"/>
          <w:sz w:val="32"/>
          <w:szCs w:val="32"/>
        </w:rPr>
        <w:t>參、性別目標及工作重點</w:t>
      </w:r>
    </w:p>
    <w:p w14:paraId="2FEE1AE8" w14:textId="77777777" w:rsidR="004F6850" w:rsidRPr="00092E8E" w:rsidRDefault="004F6850" w:rsidP="00092E8E">
      <w:pPr>
        <w:widowControl w:val="0"/>
        <w:pBdr>
          <w:top w:val="nil"/>
          <w:left w:val="nil"/>
          <w:bottom w:val="nil"/>
          <w:right w:val="nil"/>
          <w:between w:val="nil"/>
        </w:pBdr>
        <w:spacing w:line="440" w:lineRule="exact"/>
        <w:ind w:firstLineChars="100" w:firstLine="280"/>
        <w:rPr>
          <w:rFonts w:ascii="標楷體" w:eastAsia="標楷體" w:hAnsi="標楷體" w:cs="標楷體"/>
          <w:color w:val="000000" w:themeColor="text1"/>
          <w:sz w:val="28"/>
          <w:szCs w:val="28"/>
          <w:highlight w:val="white"/>
        </w:rPr>
      </w:pPr>
      <w:r w:rsidRPr="00092E8E">
        <w:rPr>
          <w:rFonts w:ascii="標楷體" w:eastAsia="標楷體" w:hAnsi="標楷體" w:cs="標楷體"/>
          <w:b/>
          <w:bCs/>
          <w:color w:val="000000" w:themeColor="text1"/>
          <w:sz w:val="28"/>
          <w:szCs w:val="28"/>
          <w:highlight w:val="white"/>
        </w:rPr>
        <w:t>一、權力、決策與影響力</w:t>
      </w:r>
    </w:p>
    <w:p w14:paraId="5C8B08DA" w14:textId="77777777" w:rsidR="004F6850" w:rsidRPr="00092E8E" w:rsidRDefault="004F6850" w:rsidP="004F6850">
      <w:pPr>
        <w:widowControl w:val="0"/>
        <w:pBdr>
          <w:top w:val="nil"/>
          <w:left w:val="nil"/>
          <w:bottom w:val="nil"/>
          <w:right w:val="nil"/>
          <w:between w:val="nil"/>
        </w:pBdr>
        <w:spacing w:line="440" w:lineRule="exact"/>
        <w:ind w:leftChars="200" w:left="440"/>
        <w:rPr>
          <w:rFonts w:ascii="標楷體" w:eastAsia="標楷體" w:hAnsi="標楷體" w:cs="標楷體"/>
          <w:color w:val="000000" w:themeColor="text1"/>
          <w:sz w:val="24"/>
          <w:szCs w:val="24"/>
        </w:rPr>
      </w:pPr>
      <w:r w:rsidRPr="00092E8E">
        <w:rPr>
          <w:rFonts w:ascii="標楷體" w:eastAsia="標楷體" w:hAnsi="標楷體" w:cs="標楷體"/>
          <w:color w:val="000000" w:themeColor="text1"/>
          <w:sz w:val="24"/>
          <w:szCs w:val="24"/>
        </w:rPr>
        <w:t>(</w:t>
      </w:r>
      <w:proofErr w:type="gramStart"/>
      <w:r w:rsidRPr="00092E8E">
        <w:rPr>
          <w:rFonts w:ascii="標楷體" w:eastAsia="標楷體" w:hAnsi="標楷體" w:cs="標楷體"/>
          <w:color w:val="000000" w:themeColor="text1"/>
          <w:sz w:val="24"/>
          <w:szCs w:val="24"/>
        </w:rPr>
        <w:t>一</w:t>
      </w:r>
      <w:proofErr w:type="gramEnd"/>
      <w:r w:rsidRPr="00092E8E">
        <w:rPr>
          <w:rFonts w:ascii="標楷體" w:eastAsia="標楷體" w:hAnsi="標楷體" w:cs="標楷體"/>
          <w:color w:val="000000" w:themeColor="text1"/>
          <w:sz w:val="24"/>
          <w:szCs w:val="24"/>
        </w:rPr>
        <w:t>)性別目標：</w:t>
      </w:r>
    </w:p>
    <w:p w14:paraId="5CDF737A" w14:textId="77777777" w:rsidR="004F6850" w:rsidRPr="00092E8E" w:rsidRDefault="004F6850" w:rsidP="004F6850">
      <w:pPr>
        <w:widowControl w:val="0"/>
        <w:pBdr>
          <w:top w:val="nil"/>
          <w:left w:val="nil"/>
          <w:bottom w:val="nil"/>
          <w:right w:val="nil"/>
          <w:between w:val="nil"/>
        </w:pBdr>
        <w:spacing w:line="440" w:lineRule="exact"/>
        <w:ind w:leftChars="300" w:left="660"/>
        <w:rPr>
          <w:rFonts w:ascii="標楷體" w:eastAsia="標楷體" w:hAnsi="標楷體" w:cs="標楷體"/>
          <w:color w:val="000000" w:themeColor="text1"/>
          <w:sz w:val="24"/>
          <w:szCs w:val="24"/>
        </w:rPr>
      </w:pPr>
      <w:r w:rsidRPr="00092E8E">
        <w:rPr>
          <w:rFonts w:ascii="標楷體" w:eastAsia="標楷體" w:hAnsi="標楷體" w:cs="標楷體"/>
          <w:color w:val="000000" w:themeColor="text1"/>
          <w:sz w:val="24"/>
          <w:szCs w:val="24"/>
        </w:rPr>
        <w:t>1、提升不同性別參與決策之影響力</w:t>
      </w:r>
    </w:p>
    <w:p w14:paraId="035DF8D3" w14:textId="77777777" w:rsidR="004F6850" w:rsidRPr="00092E8E" w:rsidRDefault="004F6850" w:rsidP="004F6850">
      <w:pPr>
        <w:widowControl w:val="0"/>
        <w:pBdr>
          <w:top w:val="nil"/>
          <w:left w:val="nil"/>
          <w:bottom w:val="nil"/>
          <w:right w:val="nil"/>
          <w:between w:val="nil"/>
        </w:pBdr>
        <w:spacing w:line="440" w:lineRule="exact"/>
        <w:ind w:leftChars="300" w:left="660"/>
        <w:rPr>
          <w:rFonts w:ascii="標楷體" w:eastAsia="標楷體" w:hAnsi="標楷體" w:cs="標楷體"/>
          <w:color w:val="000000" w:themeColor="text1"/>
          <w:sz w:val="24"/>
          <w:szCs w:val="24"/>
        </w:rPr>
      </w:pPr>
      <w:r w:rsidRPr="00092E8E">
        <w:rPr>
          <w:rFonts w:ascii="標楷體" w:eastAsia="標楷體" w:hAnsi="標楷體" w:cs="標楷體"/>
          <w:color w:val="000000" w:themeColor="text1"/>
          <w:sz w:val="24"/>
          <w:szCs w:val="24"/>
        </w:rPr>
        <w:t>2、培力婦女及不利處境者社會參與。</w:t>
      </w:r>
    </w:p>
    <w:p w14:paraId="471F608A" w14:textId="77777777" w:rsidR="004F6850" w:rsidRPr="00092E8E" w:rsidRDefault="004F6850" w:rsidP="004F6850">
      <w:pPr>
        <w:widowControl w:val="0"/>
        <w:pBdr>
          <w:top w:val="nil"/>
          <w:left w:val="nil"/>
          <w:bottom w:val="nil"/>
          <w:right w:val="nil"/>
          <w:between w:val="nil"/>
        </w:pBdr>
        <w:spacing w:line="440" w:lineRule="exact"/>
        <w:ind w:leftChars="200" w:left="440"/>
        <w:rPr>
          <w:rFonts w:ascii="標楷體" w:eastAsia="標楷體" w:hAnsi="標楷體" w:cs="標楷體"/>
          <w:color w:val="000000" w:themeColor="text1"/>
          <w:sz w:val="24"/>
          <w:szCs w:val="24"/>
        </w:rPr>
      </w:pPr>
      <w:r w:rsidRPr="00092E8E">
        <w:rPr>
          <w:rFonts w:ascii="標楷體" w:eastAsia="標楷體" w:hAnsi="標楷體" w:cs="標楷體"/>
          <w:color w:val="000000" w:themeColor="text1"/>
          <w:sz w:val="24"/>
          <w:szCs w:val="24"/>
        </w:rPr>
        <w:t>(二)工作重點：</w:t>
      </w:r>
    </w:p>
    <w:p w14:paraId="19C75637" w14:textId="77777777" w:rsidR="004F6850" w:rsidRPr="00092E8E" w:rsidRDefault="004F6850" w:rsidP="004F6850">
      <w:pPr>
        <w:widowControl w:val="0"/>
        <w:pBdr>
          <w:top w:val="nil"/>
          <w:left w:val="nil"/>
          <w:bottom w:val="nil"/>
          <w:right w:val="nil"/>
          <w:between w:val="nil"/>
        </w:pBdr>
        <w:spacing w:line="440" w:lineRule="exact"/>
        <w:ind w:leftChars="200" w:left="920" w:hangingChars="200" w:hanging="480"/>
        <w:rPr>
          <w:rFonts w:ascii="標楷體" w:eastAsia="標楷體" w:hAnsi="標楷體" w:cs="標楷體"/>
          <w:color w:val="000000" w:themeColor="text1"/>
          <w:sz w:val="24"/>
          <w:szCs w:val="24"/>
        </w:rPr>
      </w:pPr>
      <w:r w:rsidRPr="00092E8E">
        <w:rPr>
          <w:rFonts w:ascii="標楷體" w:eastAsia="標楷體" w:hAnsi="標楷體" w:cs="標楷體"/>
          <w:b/>
          <w:bCs/>
          <w:color w:val="000000" w:themeColor="text1"/>
          <w:sz w:val="24"/>
          <w:szCs w:val="24"/>
        </w:rPr>
        <w:t xml:space="preserve"> 1、促進公私部門決策參與之性別平等</w:t>
      </w:r>
    </w:p>
    <w:p w14:paraId="0F434BC8" w14:textId="77777777" w:rsidR="004F6850" w:rsidRPr="00092E8E" w:rsidRDefault="004F6850" w:rsidP="004F6850">
      <w:pPr>
        <w:widowControl w:val="0"/>
        <w:pBdr>
          <w:top w:val="nil"/>
          <w:left w:val="nil"/>
          <w:bottom w:val="nil"/>
          <w:right w:val="nil"/>
          <w:between w:val="nil"/>
        </w:pBdr>
        <w:spacing w:line="440" w:lineRule="exact"/>
        <w:ind w:leftChars="200" w:left="920" w:hangingChars="200" w:hanging="480"/>
        <w:rPr>
          <w:color w:val="000000" w:themeColor="text1"/>
        </w:rPr>
      </w:pPr>
      <w:r w:rsidRPr="00092E8E">
        <w:rPr>
          <w:rFonts w:ascii="標楷體" w:eastAsia="標楷體" w:hAnsi="標楷體" w:cs="標楷體"/>
          <w:color w:val="000000" w:themeColor="text1"/>
          <w:sz w:val="24"/>
          <w:szCs w:val="24"/>
        </w:rPr>
        <w:t xml:space="preserve">  (1)</w:t>
      </w:r>
      <w:r w:rsidRPr="00092E8E">
        <w:rPr>
          <w:rFonts w:ascii="標楷體" w:eastAsia="標楷體" w:hAnsi="標楷體" w:cs="標楷體"/>
          <w:color w:val="000000" w:themeColor="text1"/>
          <w:sz w:val="23"/>
          <w:szCs w:val="23"/>
        </w:rPr>
        <w:t>提升女性參與農會、漁會、工會及人民團體等團體之決策參與機會，並訂定相關指標納入評鑑或其他具體獎/鼓勵措施，增加女性進入決策階層之比例。</w:t>
      </w:r>
      <w:r w:rsidRPr="00092E8E">
        <w:rPr>
          <w:rFonts w:ascii="標楷體" w:eastAsia="標楷體" w:hAnsi="標楷體" w:cs="標楷體"/>
          <w:color w:val="000000" w:themeColor="text1"/>
          <w:sz w:val="24"/>
          <w:szCs w:val="24"/>
        </w:rPr>
        <w:t>(農業處、勞動暨青年事務發展處、社會處)</w:t>
      </w:r>
    </w:p>
    <w:p w14:paraId="23BEFC4B" w14:textId="77777777" w:rsidR="004F6850" w:rsidRPr="00092E8E" w:rsidRDefault="004F6850" w:rsidP="004F6850">
      <w:pPr>
        <w:widowControl w:val="0"/>
        <w:pBdr>
          <w:top w:val="nil"/>
          <w:left w:val="nil"/>
          <w:bottom w:val="nil"/>
          <w:right w:val="nil"/>
          <w:between w:val="nil"/>
        </w:pBdr>
        <w:spacing w:line="440" w:lineRule="exact"/>
        <w:ind w:leftChars="200" w:left="920" w:hangingChars="200" w:hanging="480"/>
        <w:rPr>
          <w:color w:val="000000" w:themeColor="text1"/>
        </w:rPr>
      </w:pPr>
      <w:r w:rsidRPr="00092E8E">
        <w:rPr>
          <w:rFonts w:ascii="標楷體" w:eastAsia="標楷體" w:hAnsi="標楷體" w:cs="標楷體"/>
          <w:color w:val="000000" w:themeColor="text1"/>
          <w:sz w:val="24"/>
          <w:szCs w:val="24"/>
        </w:rPr>
        <w:t xml:space="preserve">  (2)</w:t>
      </w:r>
      <w:r w:rsidRPr="00092E8E">
        <w:rPr>
          <w:rFonts w:ascii="標楷體" w:eastAsia="標楷體" w:hAnsi="標楷體" w:cs="標楷體"/>
          <w:color w:val="000000" w:themeColor="text1"/>
          <w:sz w:val="23"/>
          <w:szCs w:val="23"/>
        </w:rPr>
        <w:t>具體落實各委員會委員任一性別不低於三分之一之原則，並以提升至40%為目標。</w:t>
      </w:r>
      <w:r w:rsidRPr="00092E8E">
        <w:rPr>
          <w:rFonts w:ascii="標楷體" w:eastAsia="標楷體" w:hAnsi="標楷體" w:cs="標楷體"/>
          <w:color w:val="000000" w:themeColor="text1"/>
          <w:sz w:val="24"/>
          <w:szCs w:val="24"/>
        </w:rPr>
        <w:t>(各局處皆需辦理，人事處協助彙整)</w:t>
      </w:r>
    </w:p>
    <w:p w14:paraId="70E18B68" w14:textId="77777777" w:rsidR="004F6850" w:rsidRPr="00092E8E" w:rsidRDefault="004F6850" w:rsidP="004F6850">
      <w:pPr>
        <w:widowControl w:val="0"/>
        <w:pBdr>
          <w:top w:val="nil"/>
          <w:left w:val="nil"/>
          <w:bottom w:val="nil"/>
          <w:right w:val="nil"/>
          <w:between w:val="nil"/>
        </w:pBdr>
        <w:spacing w:line="440" w:lineRule="exact"/>
        <w:ind w:leftChars="200" w:left="920" w:hangingChars="200" w:hanging="480"/>
        <w:rPr>
          <w:color w:val="000000" w:themeColor="text1"/>
        </w:rPr>
      </w:pPr>
      <w:r w:rsidRPr="00092E8E">
        <w:rPr>
          <w:rFonts w:ascii="標楷體" w:eastAsia="標楷體" w:hAnsi="標楷體" w:cs="標楷體"/>
          <w:color w:val="000000" w:themeColor="text1"/>
          <w:sz w:val="24"/>
          <w:szCs w:val="24"/>
        </w:rPr>
        <w:t xml:space="preserve">  (3)</w:t>
      </w:r>
      <w:r w:rsidRPr="00092E8E">
        <w:rPr>
          <w:rFonts w:ascii="標楷體" w:eastAsia="標楷體" w:hAnsi="標楷體" w:cs="標楷體"/>
          <w:color w:val="000000" w:themeColor="text1"/>
          <w:sz w:val="23"/>
          <w:szCs w:val="23"/>
        </w:rPr>
        <w:t>落實政府出資或捐助超過百分之五十之財團法人、公營事業、工會之董監事任一性別比例達三分之一之原則。</w:t>
      </w:r>
      <w:r w:rsidRPr="00092E8E">
        <w:rPr>
          <w:rFonts w:ascii="標楷體" w:eastAsia="標楷體" w:hAnsi="標楷體" w:cs="標楷體"/>
          <w:color w:val="000000" w:themeColor="text1"/>
          <w:sz w:val="24"/>
          <w:szCs w:val="24"/>
        </w:rPr>
        <w:t xml:space="preserve"> (文化觀光處、農業處、勞動暨青年事務發展處)</w:t>
      </w:r>
    </w:p>
    <w:p w14:paraId="17ADFD89" w14:textId="77777777" w:rsidR="004F6850" w:rsidRPr="00092E8E" w:rsidRDefault="004F6850" w:rsidP="004F6850">
      <w:pPr>
        <w:widowControl w:val="0"/>
        <w:pBdr>
          <w:top w:val="nil"/>
          <w:left w:val="nil"/>
          <w:bottom w:val="nil"/>
          <w:right w:val="nil"/>
          <w:between w:val="nil"/>
        </w:pBdr>
        <w:spacing w:line="440" w:lineRule="exact"/>
        <w:ind w:leftChars="200" w:left="440"/>
        <w:rPr>
          <w:rFonts w:ascii="標楷體" w:eastAsia="標楷體" w:hAnsi="標楷體" w:cs="標楷體"/>
          <w:color w:val="000000" w:themeColor="text1"/>
          <w:sz w:val="24"/>
          <w:szCs w:val="24"/>
        </w:rPr>
      </w:pPr>
      <w:r w:rsidRPr="00092E8E">
        <w:rPr>
          <w:rFonts w:ascii="標楷體" w:eastAsia="標楷體" w:hAnsi="標楷體" w:cs="標楷體"/>
          <w:b/>
          <w:bCs/>
          <w:color w:val="000000" w:themeColor="text1"/>
          <w:sz w:val="24"/>
          <w:szCs w:val="24"/>
        </w:rPr>
        <w:t>2、</w:t>
      </w:r>
      <w:proofErr w:type="gramStart"/>
      <w:r w:rsidRPr="00092E8E">
        <w:rPr>
          <w:rFonts w:ascii="標楷體" w:eastAsia="標楷體" w:hAnsi="標楷體" w:cs="標楷體"/>
          <w:b/>
          <w:bCs/>
          <w:color w:val="000000" w:themeColor="text1"/>
          <w:sz w:val="24"/>
          <w:szCs w:val="24"/>
        </w:rPr>
        <w:t>培力女力</w:t>
      </w:r>
      <w:proofErr w:type="gramEnd"/>
    </w:p>
    <w:p w14:paraId="08E421DA" w14:textId="77777777" w:rsidR="004F6850" w:rsidRPr="00092E8E" w:rsidRDefault="004F6850" w:rsidP="004F6850">
      <w:pPr>
        <w:widowControl w:val="0"/>
        <w:pBdr>
          <w:top w:val="nil"/>
          <w:left w:val="nil"/>
          <w:bottom w:val="nil"/>
          <w:right w:val="nil"/>
          <w:between w:val="nil"/>
        </w:pBdr>
        <w:spacing w:line="440" w:lineRule="exact"/>
        <w:ind w:leftChars="350" w:left="1250" w:hangingChars="200" w:hanging="480"/>
        <w:rPr>
          <w:rFonts w:ascii="標楷體" w:eastAsia="標楷體" w:hAnsi="標楷體" w:cs="標楷體"/>
          <w:color w:val="000000" w:themeColor="text1"/>
          <w:sz w:val="23"/>
          <w:szCs w:val="23"/>
        </w:rPr>
      </w:pPr>
      <w:r w:rsidRPr="00092E8E">
        <w:rPr>
          <w:rFonts w:ascii="標楷體" w:eastAsia="標楷體" w:hAnsi="標楷體" w:cs="標楷體"/>
          <w:color w:val="000000" w:themeColor="text1"/>
          <w:sz w:val="24"/>
          <w:szCs w:val="24"/>
        </w:rPr>
        <w:t>(</w:t>
      </w:r>
      <w:r w:rsidRPr="00092E8E">
        <w:rPr>
          <w:rFonts w:ascii="標楷體" w:eastAsia="標楷體" w:hAnsi="標楷體" w:cs="標楷體" w:hint="eastAsia"/>
          <w:color w:val="000000" w:themeColor="text1"/>
          <w:sz w:val="24"/>
          <w:szCs w:val="24"/>
        </w:rPr>
        <w:t>1</w:t>
      </w:r>
      <w:r w:rsidRPr="00092E8E">
        <w:rPr>
          <w:rFonts w:ascii="標楷體" w:eastAsia="標楷體" w:hAnsi="標楷體" w:cs="標楷體"/>
          <w:color w:val="000000" w:themeColor="text1"/>
          <w:sz w:val="24"/>
          <w:szCs w:val="24"/>
        </w:rPr>
        <w:t>)培</w:t>
      </w:r>
      <w:r w:rsidRPr="00092E8E">
        <w:rPr>
          <w:rFonts w:ascii="標楷體" w:eastAsia="標楷體" w:hAnsi="標楷體" w:cs="標楷體"/>
          <w:color w:val="000000" w:themeColor="text1"/>
          <w:sz w:val="23"/>
          <w:szCs w:val="23"/>
        </w:rPr>
        <w:t>力女性在社區、組織及宗教團體等參與公共事務的能力。(社會處、民政處、農業處、城鄉發展處、文化觀光處)</w:t>
      </w:r>
    </w:p>
    <w:p w14:paraId="32F35AB3" w14:textId="77777777" w:rsidR="004F6850" w:rsidRPr="00092E8E" w:rsidRDefault="004F6850" w:rsidP="004F6850">
      <w:pPr>
        <w:widowControl w:val="0"/>
        <w:pBdr>
          <w:top w:val="nil"/>
          <w:left w:val="nil"/>
          <w:bottom w:val="nil"/>
          <w:right w:val="nil"/>
          <w:between w:val="nil"/>
        </w:pBdr>
        <w:spacing w:line="440" w:lineRule="exact"/>
        <w:ind w:leftChars="350" w:left="1230" w:hangingChars="200" w:hanging="460"/>
        <w:rPr>
          <w:rFonts w:ascii="標楷體" w:eastAsia="標楷體" w:hAnsi="標楷體" w:cs="標楷體"/>
          <w:color w:val="000000" w:themeColor="text1"/>
          <w:sz w:val="23"/>
          <w:szCs w:val="23"/>
        </w:rPr>
      </w:pPr>
      <w:r w:rsidRPr="00092E8E">
        <w:rPr>
          <w:rFonts w:ascii="標楷體" w:eastAsia="標楷體" w:hAnsi="標楷體" w:cs="標楷體"/>
          <w:color w:val="000000" w:themeColor="text1"/>
          <w:sz w:val="23"/>
          <w:szCs w:val="23"/>
        </w:rPr>
        <w:t>(</w:t>
      </w:r>
      <w:r w:rsidRPr="00092E8E">
        <w:rPr>
          <w:rFonts w:ascii="標楷體" w:eastAsia="標楷體" w:hAnsi="標楷體" w:cs="標楷體" w:hint="eastAsia"/>
          <w:color w:val="000000" w:themeColor="text1"/>
          <w:sz w:val="23"/>
          <w:szCs w:val="23"/>
        </w:rPr>
        <w:t>2</w:t>
      </w:r>
      <w:r w:rsidRPr="00092E8E">
        <w:rPr>
          <w:rFonts w:ascii="標楷體" w:eastAsia="標楷體" w:hAnsi="標楷體" w:cs="標楷體"/>
          <w:color w:val="000000" w:themeColor="text1"/>
          <w:sz w:val="23"/>
          <w:szCs w:val="23"/>
        </w:rPr>
        <w:t>)增能婦女團體辦理</w:t>
      </w:r>
      <w:proofErr w:type="gramStart"/>
      <w:r w:rsidRPr="00092E8E">
        <w:rPr>
          <w:rFonts w:ascii="標楷體" w:eastAsia="標楷體" w:hAnsi="標楷體" w:cs="標楷體"/>
          <w:color w:val="000000" w:themeColor="text1"/>
          <w:sz w:val="23"/>
          <w:szCs w:val="23"/>
        </w:rPr>
        <w:t>女力培力</w:t>
      </w:r>
      <w:proofErr w:type="gramEnd"/>
      <w:r w:rsidRPr="00092E8E">
        <w:rPr>
          <w:rFonts w:ascii="標楷體" w:eastAsia="標楷體" w:hAnsi="標楷體" w:cs="標楷體"/>
          <w:color w:val="000000" w:themeColor="text1"/>
          <w:sz w:val="23"/>
          <w:szCs w:val="23"/>
        </w:rPr>
        <w:t>計畫，提升參與決策機會及倡議能力。(社會處)</w:t>
      </w:r>
    </w:p>
    <w:p w14:paraId="3CEB48D7" w14:textId="34AF94CD" w:rsidR="004F6850" w:rsidRPr="00092E8E" w:rsidRDefault="004F6850" w:rsidP="00833FDF">
      <w:pPr>
        <w:widowControl w:val="0"/>
        <w:pBdr>
          <w:top w:val="nil"/>
          <w:left w:val="nil"/>
          <w:bottom w:val="nil"/>
          <w:right w:val="nil"/>
          <w:between w:val="nil"/>
        </w:pBdr>
        <w:spacing w:line="440" w:lineRule="exact"/>
        <w:ind w:leftChars="350" w:left="1250" w:hangingChars="200" w:hanging="480"/>
        <w:rPr>
          <w:rFonts w:ascii="標楷體" w:eastAsia="標楷體" w:hAnsi="標楷體" w:cs="標楷體" w:hint="eastAsia"/>
          <w:color w:val="000000" w:themeColor="text1"/>
          <w:sz w:val="23"/>
          <w:szCs w:val="23"/>
        </w:rPr>
      </w:pPr>
      <w:r w:rsidRPr="00092E8E">
        <w:rPr>
          <w:rFonts w:ascii="標楷體" w:eastAsia="標楷體" w:hAnsi="標楷體" w:cs="標楷體" w:hint="eastAsia"/>
          <w:color w:val="000000" w:themeColor="text1"/>
          <w:sz w:val="24"/>
          <w:szCs w:val="24"/>
        </w:rPr>
        <w:t>(3)積極參與或辦理跨縣市交流，提升本縣推動性別平等能見度。</w:t>
      </w:r>
      <w:r w:rsidR="00833FDF" w:rsidRPr="00092E8E">
        <w:rPr>
          <w:rFonts w:ascii="標楷體" w:eastAsia="標楷體" w:hAnsi="標楷體" w:cs="標楷體"/>
          <w:color w:val="000000" w:themeColor="text1"/>
          <w:sz w:val="23"/>
          <w:szCs w:val="23"/>
        </w:rPr>
        <w:t>(社會處)</w:t>
      </w:r>
    </w:p>
    <w:p w14:paraId="29562258" w14:textId="77777777" w:rsidR="004F6850" w:rsidRPr="00092E8E" w:rsidRDefault="004F6850" w:rsidP="00092E8E">
      <w:pPr>
        <w:widowControl w:val="0"/>
        <w:pBdr>
          <w:top w:val="nil"/>
          <w:left w:val="nil"/>
          <w:bottom w:val="nil"/>
          <w:right w:val="nil"/>
          <w:between w:val="nil"/>
        </w:pBdr>
        <w:spacing w:beforeLines="50" w:before="120" w:afterLines="50" w:after="120" w:line="440" w:lineRule="exact"/>
        <w:ind w:leftChars="200" w:left="440"/>
        <w:rPr>
          <w:rFonts w:ascii="標楷體" w:eastAsia="標楷體" w:hAnsi="標楷體" w:cs="標楷體"/>
          <w:color w:val="000000" w:themeColor="text1"/>
          <w:sz w:val="28"/>
          <w:szCs w:val="28"/>
          <w:highlight w:val="white"/>
        </w:rPr>
      </w:pPr>
      <w:r w:rsidRPr="00092E8E">
        <w:rPr>
          <w:rFonts w:ascii="標楷體" w:eastAsia="標楷體" w:hAnsi="標楷體" w:cs="標楷體"/>
          <w:b/>
          <w:bCs/>
          <w:color w:val="000000" w:themeColor="text1"/>
          <w:sz w:val="28"/>
          <w:szCs w:val="28"/>
          <w:highlight w:val="white"/>
        </w:rPr>
        <w:t>二、就業、經濟與福利</w:t>
      </w:r>
    </w:p>
    <w:p w14:paraId="68705352" w14:textId="77777777" w:rsidR="004F6850" w:rsidRPr="00092E8E" w:rsidRDefault="004F6850" w:rsidP="004F6850">
      <w:pPr>
        <w:widowControl w:val="0"/>
        <w:pBdr>
          <w:top w:val="nil"/>
          <w:left w:val="nil"/>
          <w:bottom w:val="nil"/>
          <w:right w:val="nil"/>
          <w:between w:val="nil"/>
        </w:pBdr>
        <w:spacing w:line="440" w:lineRule="exact"/>
        <w:ind w:leftChars="250" w:left="1030" w:hangingChars="200" w:hanging="480"/>
        <w:rPr>
          <w:rFonts w:ascii="標楷體" w:eastAsia="標楷體" w:hAnsi="標楷體" w:cs="標楷體"/>
          <w:color w:val="000000" w:themeColor="text1"/>
          <w:sz w:val="24"/>
          <w:szCs w:val="24"/>
        </w:rPr>
      </w:pPr>
      <w:r w:rsidRPr="00092E8E">
        <w:rPr>
          <w:rFonts w:ascii="標楷體" w:eastAsia="標楷體" w:hAnsi="標楷體" w:cs="標楷體"/>
          <w:color w:val="000000" w:themeColor="text1"/>
          <w:sz w:val="24"/>
          <w:szCs w:val="24"/>
        </w:rPr>
        <w:t>(</w:t>
      </w:r>
      <w:proofErr w:type="gramStart"/>
      <w:r w:rsidRPr="00092E8E">
        <w:rPr>
          <w:rFonts w:ascii="標楷體" w:eastAsia="標楷體" w:hAnsi="標楷體" w:cs="標楷體"/>
          <w:color w:val="000000" w:themeColor="text1"/>
          <w:sz w:val="24"/>
          <w:szCs w:val="24"/>
        </w:rPr>
        <w:t>一</w:t>
      </w:r>
      <w:proofErr w:type="gramEnd"/>
      <w:r w:rsidRPr="00092E8E">
        <w:rPr>
          <w:rFonts w:ascii="標楷體" w:eastAsia="標楷體" w:hAnsi="標楷體" w:cs="標楷體"/>
          <w:color w:val="000000" w:themeColor="text1"/>
          <w:sz w:val="24"/>
          <w:szCs w:val="24"/>
        </w:rPr>
        <w:t>)性別目標：</w:t>
      </w:r>
    </w:p>
    <w:p w14:paraId="38396A53" w14:textId="77777777" w:rsidR="004F6850" w:rsidRPr="00092E8E" w:rsidRDefault="004F6850" w:rsidP="004F6850">
      <w:pPr>
        <w:widowControl w:val="0"/>
        <w:pBdr>
          <w:top w:val="nil"/>
          <w:left w:val="nil"/>
          <w:bottom w:val="nil"/>
          <w:right w:val="nil"/>
          <w:between w:val="nil"/>
        </w:pBdr>
        <w:spacing w:line="440" w:lineRule="exact"/>
        <w:ind w:leftChars="350" w:left="1250" w:hangingChars="200" w:hanging="480"/>
        <w:rPr>
          <w:rFonts w:ascii="標楷體" w:eastAsia="標楷體" w:hAnsi="標楷體" w:cs="標楷體"/>
          <w:color w:val="000000" w:themeColor="text1"/>
          <w:sz w:val="24"/>
          <w:szCs w:val="24"/>
        </w:rPr>
      </w:pPr>
      <w:r w:rsidRPr="00092E8E">
        <w:rPr>
          <w:rFonts w:ascii="標楷體" w:eastAsia="標楷體" w:hAnsi="標楷體" w:cs="標楷體"/>
          <w:color w:val="000000" w:themeColor="text1"/>
          <w:sz w:val="24"/>
          <w:szCs w:val="24"/>
        </w:rPr>
        <w:t>1、提升女性經濟力</w:t>
      </w:r>
    </w:p>
    <w:p w14:paraId="0DB0BD75" w14:textId="77777777" w:rsidR="004F6850" w:rsidRPr="00092E8E" w:rsidRDefault="004F6850" w:rsidP="004F6850">
      <w:pPr>
        <w:widowControl w:val="0"/>
        <w:pBdr>
          <w:top w:val="nil"/>
          <w:left w:val="nil"/>
          <w:bottom w:val="nil"/>
          <w:right w:val="nil"/>
          <w:between w:val="nil"/>
        </w:pBdr>
        <w:spacing w:line="440" w:lineRule="exact"/>
        <w:ind w:leftChars="350" w:left="1250" w:hangingChars="200" w:hanging="480"/>
        <w:rPr>
          <w:rFonts w:ascii="標楷體" w:eastAsia="標楷體" w:hAnsi="標楷體" w:cs="標楷體"/>
          <w:color w:val="000000" w:themeColor="text1"/>
          <w:sz w:val="24"/>
          <w:szCs w:val="24"/>
        </w:rPr>
      </w:pPr>
      <w:r w:rsidRPr="00092E8E">
        <w:rPr>
          <w:rFonts w:ascii="標楷體" w:eastAsia="標楷體" w:hAnsi="標楷體" w:cs="標楷體"/>
          <w:color w:val="000000" w:themeColor="text1"/>
          <w:sz w:val="24"/>
          <w:szCs w:val="24"/>
        </w:rPr>
        <w:t>2、建構性別友善職場，促進工作與生活平衡。</w:t>
      </w:r>
    </w:p>
    <w:p w14:paraId="5060FA09" w14:textId="77777777" w:rsidR="004F6850" w:rsidRPr="00092E8E" w:rsidRDefault="004F6850" w:rsidP="004F6850">
      <w:pPr>
        <w:widowControl w:val="0"/>
        <w:pBdr>
          <w:top w:val="nil"/>
          <w:left w:val="nil"/>
          <w:bottom w:val="nil"/>
          <w:right w:val="nil"/>
          <w:between w:val="nil"/>
        </w:pBdr>
        <w:spacing w:line="440" w:lineRule="exact"/>
        <w:ind w:leftChars="350" w:left="1250" w:hangingChars="200" w:hanging="480"/>
        <w:rPr>
          <w:rFonts w:ascii="標楷體" w:eastAsia="標楷體" w:hAnsi="標楷體" w:cs="標楷體"/>
          <w:color w:val="000000" w:themeColor="text1"/>
          <w:sz w:val="24"/>
          <w:szCs w:val="24"/>
        </w:rPr>
      </w:pPr>
      <w:r w:rsidRPr="00092E8E">
        <w:rPr>
          <w:rFonts w:ascii="標楷體" w:eastAsia="標楷體" w:hAnsi="標楷體" w:cs="標楷體"/>
          <w:color w:val="000000" w:themeColor="text1"/>
          <w:sz w:val="24"/>
          <w:szCs w:val="24"/>
        </w:rPr>
        <w:t>3、完備生命週期之照顧服務與家庭支持系統。</w:t>
      </w:r>
    </w:p>
    <w:p w14:paraId="3364FE84" w14:textId="77777777" w:rsidR="004F6850" w:rsidRPr="00092E8E" w:rsidRDefault="004F6850" w:rsidP="004F6850">
      <w:pPr>
        <w:widowControl w:val="0"/>
        <w:pBdr>
          <w:top w:val="nil"/>
          <w:left w:val="nil"/>
          <w:bottom w:val="nil"/>
          <w:right w:val="nil"/>
          <w:between w:val="nil"/>
        </w:pBdr>
        <w:spacing w:line="440" w:lineRule="exact"/>
        <w:ind w:leftChars="250" w:left="1030" w:hangingChars="200" w:hanging="480"/>
        <w:rPr>
          <w:rFonts w:ascii="標楷體" w:eastAsia="標楷體" w:hAnsi="標楷體" w:cs="標楷體"/>
          <w:color w:val="000000" w:themeColor="text1"/>
          <w:sz w:val="24"/>
          <w:szCs w:val="24"/>
        </w:rPr>
      </w:pPr>
      <w:r w:rsidRPr="00092E8E">
        <w:rPr>
          <w:rFonts w:ascii="標楷體" w:eastAsia="標楷體" w:hAnsi="標楷體" w:cs="標楷體"/>
          <w:color w:val="000000" w:themeColor="text1"/>
          <w:sz w:val="24"/>
          <w:szCs w:val="24"/>
        </w:rPr>
        <w:t>(二)工作重點</w:t>
      </w:r>
    </w:p>
    <w:p w14:paraId="4484E039" w14:textId="77777777" w:rsidR="004F6850" w:rsidRPr="00092E8E" w:rsidRDefault="004F6850" w:rsidP="003447EC">
      <w:pPr>
        <w:widowControl w:val="0"/>
        <w:pBdr>
          <w:top w:val="nil"/>
          <w:left w:val="nil"/>
          <w:bottom w:val="nil"/>
          <w:right w:val="nil"/>
          <w:between w:val="nil"/>
        </w:pBdr>
        <w:spacing w:line="440" w:lineRule="exact"/>
        <w:ind w:leftChars="350" w:left="770"/>
        <w:rPr>
          <w:rFonts w:ascii="標楷體" w:eastAsia="標楷體" w:hAnsi="標楷體" w:cs="標楷體"/>
          <w:color w:val="000000" w:themeColor="text1"/>
          <w:sz w:val="24"/>
          <w:szCs w:val="24"/>
        </w:rPr>
      </w:pPr>
      <w:r w:rsidRPr="00092E8E">
        <w:rPr>
          <w:rFonts w:ascii="標楷體" w:eastAsia="標楷體" w:hAnsi="標楷體" w:cs="標楷體"/>
          <w:b/>
          <w:bCs/>
          <w:color w:val="000000" w:themeColor="text1"/>
          <w:sz w:val="24"/>
          <w:szCs w:val="24"/>
        </w:rPr>
        <w:t>1、促進女性就業參與、提升婦女職能發展</w:t>
      </w:r>
    </w:p>
    <w:p w14:paraId="3C2659CE" w14:textId="77777777" w:rsidR="003447EC" w:rsidRPr="00092E8E" w:rsidRDefault="004F6850" w:rsidP="003447EC">
      <w:pPr>
        <w:widowControl w:val="0"/>
        <w:pBdr>
          <w:top w:val="nil"/>
          <w:left w:val="nil"/>
          <w:bottom w:val="nil"/>
          <w:right w:val="nil"/>
          <w:between w:val="nil"/>
        </w:pBdr>
        <w:spacing w:line="440" w:lineRule="exact"/>
        <w:ind w:leftChars="400" w:left="1480" w:hangingChars="250" w:hanging="600"/>
        <w:rPr>
          <w:rFonts w:ascii="標楷體" w:eastAsia="標楷體" w:hAnsi="標楷體" w:cs="標楷體"/>
          <w:color w:val="000000" w:themeColor="text1"/>
          <w:sz w:val="24"/>
          <w:szCs w:val="24"/>
        </w:rPr>
      </w:pPr>
      <w:r w:rsidRPr="00092E8E">
        <w:rPr>
          <w:rFonts w:ascii="標楷體" w:eastAsia="標楷體" w:hAnsi="標楷體" w:cs="標楷體"/>
          <w:color w:val="000000" w:themeColor="text1"/>
          <w:sz w:val="24"/>
          <w:szCs w:val="24"/>
        </w:rPr>
        <w:t xml:space="preserve">  (1)積極協助婦女就業，提供就業諮詢、職業訓練、求職服務、福利服務諮詢或轉</w:t>
      </w:r>
      <w:proofErr w:type="gramStart"/>
      <w:r w:rsidRPr="00092E8E">
        <w:rPr>
          <w:rFonts w:ascii="標楷體" w:eastAsia="標楷體" w:hAnsi="標楷體" w:cs="標楷體"/>
          <w:color w:val="000000" w:themeColor="text1"/>
          <w:sz w:val="24"/>
          <w:szCs w:val="24"/>
        </w:rPr>
        <w:t>介</w:t>
      </w:r>
      <w:proofErr w:type="gramEnd"/>
      <w:r w:rsidRPr="00092E8E">
        <w:rPr>
          <w:rFonts w:ascii="標楷體" w:eastAsia="標楷體" w:hAnsi="標楷體" w:cs="標楷體"/>
          <w:color w:val="000000" w:themeColor="text1"/>
          <w:sz w:val="24"/>
          <w:szCs w:val="24"/>
        </w:rPr>
        <w:t>服務，配合</w:t>
      </w:r>
      <w:r w:rsidRPr="00092E8E">
        <w:rPr>
          <w:rFonts w:ascii="標楷體" w:eastAsia="標楷體" w:hAnsi="標楷體" w:cs="標楷體" w:hint="eastAsia"/>
          <w:color w:val="000000" w:themeColor="text1"/>
          <w:sz w:val="24"/>
          <w:szCs w:val="24"/>
        </w:rPr>
        <w:t>不同不利處境</w:t>
      </w:r>
      <w:r w:rsidRPr="00092E8E">
        <w:rPr>
          <w:rFonts w:ascii="標楷體" w:eastAsia="標楷體" w:hAnsi="標楷體" w:cs="標楷體"/>
          <w:color w:val="000000" w:themeColor="text1"/>
          <w:sz w:val="24"/>
          <w:szCs w:val="24"/>
        </w:rPr>
        <w:t>需求</w:t>
      </w:r>
      <w:r w:rsidRPr="00092E8E">
        <w:rPr>
          <w:rFonts w:ascii="標楷體" w:eastAsia="標楷體" w:hAnsi="標楷體" w:cs="標楷體" w:hint="eastAsia"/>
          <w:color w:val="000000" w:themeColor="text1"/>
          <w:sz w:val="24"/>
          <w:szCs w:val="24"/>
        </w:rPr>
        <w:t>(</w:t>
      </w:r>
      <w:r w:rsidRPr="00092E8E">
        <w:rPr>
          <w:rFonts w:ascii="標楷體" w:eastAsia="標楷體" w:hAnsi="標楷體" w:cs="標楷體"/>
          <w:color w:val="000000" w:themeColor="text1"/>
          <w:sz w:val="24"/>
          <w:szCs w:val="24"/>
        </w:rPr>
        <w:t>如農村婦女、原住民、新住民、受暴婦</w:t>
      </w:r>
      <w:r w:rsidRPr="00092E8E">
        <w:rPr>
          <w:rFonts w:ascii="標楷體" w:eastAsia="標楷體" w:hAnsi="標楷體" w:cs="標楷體"/>
          <w:color w:val="000000" w:themeColor="text1"/>
          <w:sz w:val="24"/>
          <w:szCs w:val="24"/>
        </w:rPr>
        <w:lastRenderedPageBreak/>
        <w:t>女、</w:t>
      </w:r>
      <w:proofErr w:type="gramStart"/>
      <w:r w:rsidRPr="00092E8E">
        <w:rPr>
          <w:rFonts w:ascii="標楷體" w:eastAsia="標楷體" w:hAnsi="標楷體" w:cs="標楷體"/>
          <w:color w:val="000000" w:themeColor="text1"/>
          <w:sz w:val="24"/>
          <w:szCs w:val="24"/>
        </w:rPr>
        <w:t>特</w:t>
      </w:r>
      <w:proofErr w:type="gramEnd"/>
      <w:r w:rsidRPr="00092E8E">
        <w:rPr>
          <w:rFonts w:ascii="標楷體" w:eastAsia="標楷體" w:hAnsi="標楷體" w:cs="標楷體"/>
          <w:color w:val="000000" w:themeColor="text1"/>
          <w:sz w:val="24"/>
          <w:szCs w:val="24"/>
        </w:rPr>
        <w:t>境家庭、身心障礙者</w:t>
      </w:r>
      <w:r w:rsidRPr="00092E8E">
        <w:rPr>
          <w:rFonts w:ascii="標楷體" w:eastAsia="標楷體" w:hAnsi="標楷體" w:cs="標楷體" w:hint="eastAsia"/>
          <w:color w:val="000000" w:themeColor="text1"/>
          <w:sz w:val="24"/>
          <w:szCs w:val="24"/>
        </w:rPr>
        <w:t>、多元性別者)</w:t>
      </w:r>
      <w:r w:rsidRPr="00092E8E">
        <w:rPr>
          <w:rFonts w:ascii="標楷體" w:eastAsia="標楷體" w:hAnsi="標楷體" w:cs="標楷體"/>
          <w:color w:val="000000" w:themeColor="text1"/>
          <w:sz w:val="24"/>
          <w:szCs w:val="24"/>
        </w:rPr>
        <w:t>協助其就業。(勞動暨青年事務發展處、農業處、民政處、</w:t>
      </w:r>
      <w:r w:rsidR="00833FDF" w:rsidRPr="00092E8E">
        <w:rPr>
          <w:rFonts w:ascii="標楷體" w:eastAsia="標楷體" w:hAnsi="標楷體" w:cs="標楷體" w:hint="eastAsia"/>
          <w:color w:val="000000" w:themeColor="text1"/>
          <w:sz w:val="24"/>
          <w:szCs w:val="24"/>
        </w:rPr>
        <w:t>社會處、</w:t>
      </w:r>
      <w:r w:rsidRPr="00092E8E">
        <w:rPr>
          <w:rFonts w:ascii="標楷體" w:eastAsia="標楷體" w:hAnsi="標楷體" w:cs="標楷體"/>
          <w:color w:val="000000" w:themeColor="text1"/>
          <w:sz w:val="24"/>
          <w:szCs w:val="24"/>
        </w:rPr>
        <w:t>家庭暴力暨性侵害防治中心、建設處)</w:t>
      </w:r>
    </w:p>
    <w:p w14:paraId="5C508D45" w14:textId="77777777" w:rsidR="003447EC" w:rsidRPr="00092E8E" w:rsidRDefault="004F6850" w:rsidP="003447EC">
      <w:pPr>
        <w:widowControl w:val="0"/>
        <w:pBdr>
          <w:top w:val="nil"/>
          <w:left w:val="nil"/>
          <w:bottom w:val="nil"/>
          <w:right w:val="nil"/>
          <w:between w:val="nil"/>
        </w:pBdr>
        <w:spacing w:line="440" w:lineRule="exact"/>
        <w:ind w:leftChars="500" w:left="1460" w:hangingChars="150" w:hanging="360"/>
        <w:rPr>
          <w:rFonts w:ascii="標楷體" w:eastAsia="標楷體" w:hAnsi="標楷體" w:cs="標楷體"/>
          <w:color w:val="000000" w:themeColor="text1"/>
          <w:sz w:val="24"/>
          <w:szCs w:val="24"/>
        </w:rPr>
      </w:pPr>
      <w:r w:rsidRPr="00092E8E">
        <w:rPr>
          <w:rFonts w:ascii="標楷體" w:eastAsia="標楷體" w:hAnsi="標楷體" w:cs="標楷體"/>
          <w:color w:val="000000" w:themeColor="text1"/>
          <w:sz w:val="24"/>
          <w:szCs w:val="24"/>
        </w:rPr>
        <w:t>(2)提升女性人力資本及資產累積，爭取中央經費補助辦理職業訓練，依據本縣產業特性規劃課程內容與平均分配訓練資源，提供本縣女性可近性、在地化之職訓與就業資源。(勞動暨青年事務發展處)</w:t>
      </w:r>
    </w:p>
    <w:p w14:paraId="4511B616" w14:textId="54BC7139" w:rsidR="004F6850" w:rsidRPr="00092E8E" w:rsidRDefault="004F6850" w:rsidP="003447EC">
      <w:pPr>
        <w:widowControl w:val="0"/>
        <w:pBdr>
          <w:top w:val="nil"/>
          <w:left w:val="nil"/>
          <w:bottom w:val="nil"/>
          <w:right w:val="nil"/>
          <w:between w:val="nil"/>
        </w:pBdr>
        <w:spacing w:line="440" w:lineRule="exact"/>
        <w:ind w:leftChars="500" w:left="1460" w:hangingChars="150" w:hanging="360"/>
        <w:rPr>
          <w:rFonts w:ascii="標楷體" w:eastAsia="標楷體" w:hAnsi="標楷體" w:cs="標楷體"/>
          <w:color w:val="000000" w:themeColor="text1"/>
          <w:sz w:val="24"/>
          <w:szCs w:val="24"/>
        </w:rPr>
      </w:pPr>
      <w:r w:rsidRPr="00092E8E">
        <w:rPr>
          <w:rFonts w:ascii="標楷體" w:eastAsia="標楷體" w:hAnsi="標楷體" w:cs="標楷體"/>
          <w:color w:val="000000" w:themeColor="text1"/>
          <w:sz w:val="24"/>
          <w:szCs w:val="24"/>
        </w:rPr>
        <w:t>(3)針對二度就業婦女提供適性就業服務及職訓資源(</w:t>
      </w:r>
      <w:proofErr w:type="gramStart"/>
      <w:r w:rsidRPr="00092E8E">
        <w:rPr>
          <w:rFonts w:ascii="標楷體" w:eastAsia="標楷體" w:hAnsi="標楷體" w:cs="標楷體"/>
          <w:color w:val="000000" w:themeColor="text1"/>
          <w:sz w:val="24"/>
          <w:szCs w:val="24"/>
        </w:rPr>
        <w:t>搭配訓</w:t>
      </w:r>
      <w:proofErr w:type="gramEnd"/>
      <w:r w:rsidRPr="00092E8E">
        <w:rPr>
          <w:rFonts w:ascii="標楷體" w:eastAsia="標楷體" w:hAnsi="標楷體" w:cs="標楷體"/>
          <w:color w:val="000000" w:themeColor="text1"/>
          <w:sz w:val="24"/>
          <w:szCs w:val="24"/>
        </w:rPr>
        <w:t>後考照與推薦就業)，並發展符合在地性，打破性別區隔之職業訓練類型。(勞動暨青年事務發展處)</w:t>
      </w:r>
    </w:p>
    <w:p w14:paraId="53834029" w14:textId="66E65B47" w:rsidR="004F6850" w:rsidRPr="00092E8E" w:rsidRDefault="004F6850" w:rsidP="003447EC">
      <w:pPr>
        <w:widowControl w:val="0"/>
        <w:pBdr>
          <w:top w:val="nil"/>
          <w:left w:val="nil"/>
          <w:bottom w:val="nil"/>
          <w:right w:val="nil"/>
          <w:between w:val="nil"/>
        </w:pBdr>
        <w:spacing w:line="440" w:lineRule="exact"/>
        <w:ind w:leftChars="350" w:left="770"/>
        <w:rPr>
          <w:color w:val="000000" w:themeColor="text1"/>
        </w:rPr>
      </w:pPr>
      <w:r w:rsidRPr="00092E8E">
        <w:rPr>
          <w:rFonts w:ascii="標楷體" w:eastAsia="標楷體" w:hAnsi="標楷體" w:cs="標楷體"/>
          <w:b/>
          <w:bCs/>
          <w:color w:val="000000" w:themeColor="text1"/>
          <w:sz w:val="24"/>
          <w:szCs w:val="24"/>
        </w:rPr>
        <w:t>2、促進工作與家庭平衡，建構性別友善職場</w:t>
      </w:r>
    </w:p>
    <w:p w14:paraId="6E3B9F70" w14:textId="77777777" w:rsidR="003447EC" w:rsidRPr="00092E8E" w:rsidRDefault="004F6850" w:rsidP="003447EC">
      <w:pPr>
        <w:widowControl w:val="0"/>
        <w:pBdr>
          <w:top w:val="nil"/>
          <w:left w:val="nil"/>
          <w:bottom w:val="nil"/>
          <w:right w:val="nil"/>
          <w:between w:val="nil"/>
        </w:pBdr>
        <w:spacing w:line="440" w:lineRule="exact"/>
        <w:ind w:leftChars="200" w:left="1400" w:hangingChars="400" w:hanging="960"/>
        <w:rPr>
          <w:rFonts w:ascii="標楷體" w:eastAsia="標楷體" w:hAnsi="標楷體" w:cs="標楷體"/>
          <w:color w:val="000000" w:themeColor="text1"/>
          <w:sz w:val="24"/>
          <w:szCs w:val="24"/>
        </w:rPr>
      </w:pPr>
      <w:r w:rsidRPr="00092E8E">
        <w:rPr>
          <w:rFonts w:ascii="標楷體" w:eastAsia="標楷體" w:hAnsi="標楷體" w:cs="標楷體"/>
          <w:color w:val="000000" w:themeColor="text1"/>
          <w:sz w:val="24"/>
          <w:szCs w:val="24"/>
        </w:rPr>
        <w:t xml:space="preserve"> </w:t>
      </w:r>
      <w:r w:rsidR="003447EC" w:rsidRPr="00092E8E">
        <w:rPr>
          <w:rFonts w:ascii="標楷體" w:eastAsia="標楷體" w:hAnsi="標楷體" w:cs="標楷體" w:hint="eastAsia"/>
          <w:color w:val="000000" w:themeColor="text1"/>
          <w:sz w:val="24"/>
          <w:szCs w:val="24"/>
        </w:rPr>
        <w:t xml:space="preserve"> </w:t>
      </w:r>
      <w:r w:rsidRPr="00092E8E">
        <w:rPr>
          <w:rFonts w:ascii="標楷體" w:eastAsia="標楷體" w:hAnsi="標楷體" w:cs="標楷體"/>
          <w:color w:val="000000" w:themeColor="text1"/>
          <w:sz w:val="24"/>
          <w:szCs w:val="24"/>
        </w:rPr>
        <w:t xml:space="preserve"> </w:t>
      </w:r>
      <w:r w:rsidR="003447EC" w:rsidRPr="00092E8E">
        <w:rPr>
          <w:rFonts w:ascii="標楷體" w:eastAsia="標楷體" w:hAnsi="標楷體" w:cs="標楷體" w:hint="eastAsia"/>
          <w:color w:val="000000" w:themeColor="text1"/>
          <w:sz w:val="24"/>
          <w:szCs w:val="24"/>
        </w:rPr>
        <w:t xml:space="preserve">  </w:t>
      </w:r>
      <w:r w:rsidRPr="00092E8E">
        <w:rPr>
          <w:rFonts w:ascii="標楷體" w:eastAsia="標楷體" w:hAnsi="標楷體" w:cs="標楷體"/>
          <w:color w:val="000000" w:themeColor="text1"/>
          <w:sz w:val="24"/>
          <w:szCs w:val="24"/>
        </w:rPr>
        <w:t>(</w:t>
      </w:r>
      <w:r w:rsidRPr="00092E8E">
        <w:rPr>
          <w:rFonts w:ascii="標楷體" w:eastAsia="標楷體" w:hAnsi="標楷體" w:cs="標楷體" w:hint="eastAsia"/>
          <w:color w:val="000000" w:themeColor="text1"/>
          <w:sz w:val="24"/>
          <w:szCs w:val="24"/>
        </w:rPr>
        <w:t>1</w:t>
      </w:r>
      <w:r w:rsidRPr="00092E8E">
        <w:rPr>
          <w:rFonts w:ascii="標楷體" w:eastAsia="標楷體" w:hAnsi="標楷體" w:cs="標楷體"/>
          <w:color w:val="000000" w:themeColor="text1"/>
          <w:sz w:val="24"/>
          <w:szCs w:val="24"/>
        </w:rPr>
        <w:t>)落實勞動基準法、性別平等工作法、就業服務法及性騷擾防治法等法規，建立申訴救濟及保護管道，並加強落實企業性別勞動檢查，消除婦女職場就業障礙與歧視，營造友善的性別平權環境。(勞動暨青年事務發展處、人事處)</w:t>
      </w:r>
    </w:p>
    <w:p w14:paraId="0F9C5413" w14:textId="77777777" w:rsidR="003447EC" w:rsidRPr="00092E8E" w:rsidRDefault="004F6850" w:rsidP="003447EC">
      <w:pPr>
        <w:widowControl w:val="0"/>
        <w:pBdr>
          <w:top w:val="nil"/>
          <w:left w:val="nil"/>
          <w:bottom w:val="nil"/>
          <w:right w:val="nil"/>
          <w:between w:val="nil"/>
        </w:pBdr>
        <w:spacing w:line="440" w:lineRule="exact"/>
        <w:ind w:leftChars="450" w:left="1350" w:hangingChars="150" w:hanging="360"/>
        <w:rPr>
          <w:rFonts w:ascii="標楷體" w:eastAsia="標楷體" w:hAnsi="標楷體" w:cs="標楷體"/>
          <w:color w:val="000000" w:themeColor="text1"/>
          <w:sz w:val="24"/>
          <w:szCs w:val="24"/>
        </w:rPr>
      </w:pPr>
      <w:r w:rsidRPr="00092E8E">
        <w:rPr>
          <w:rFonts w:ascii="標楷體" w:eastAsia="標楷體" w:hAnsi="標楷體" w:cs="標楷體"/>
          <w:color w:val="000000" w:themeColor="text1"/>
          <w:sz w:val="24"/>
          <w:szCs w:val="24"/>
        </w:rPr>
        <w:t>(</w:t>
      </w:r>
      <w:r w:rsidRPr="00092E8E">
        <w:rPr>
          <w:rFonts w:ascii="標楷體" w:eastAsia="標楷體" w:hAnsi="標楷體" w:cs="標楷體" w:hint="eastAsia"/>
          <w:color w:val="000000" w:themeColor="text1"/>
          <w:sz w:val="24"/>
          <w:szCs w:val="24"/>
        </w:rPr>
        <w:t>2</w:t>
      </w:r>
      <w:r w:rsidRPr="00092E8E">
        <w:rPr>
          <w:rFonts w:ascii="標楷體" w:eastAsia="標楷體" w:hAnsi="標楷體" w:cs="標楷體"/>
          <w:color w:val="000000" w:themeColor="text1"/>
          <w:sz w:val="24"/>
          <w:szCs w:val="24"/>
        </w:rPr>
        <w:t>)推動公私部門、企業、事業單位內家庭政策，協助解決家庭照顧需求(如：產假、陪產檢及陪產假、</w:t>
      </w:r>
      <w:proofErr w:type="gramStart"/>
      <w:r w:rsidRPr="00092E8E">
        <w:rPr>
          <w:rFonts w:ascii="標楷體" w:eastAsia="標楷體" w:hAnsi="標楷體" w:cs="標楷體"/>
          <w:color w:val="000000" w:themeColor="text1"/>
          <w:sz w:val="24"/>
          <w:szCs w:val="24"/>
        </w:rPr>
        <w:t>育嬰留停</w:t>
      </w:r>
      <w:proofErr w:type="gramEnd"/>
      <w:r w:rsidRPr="00092E8E">
        <w:rPr>
          <w:rFonts w:ascii="標楷體" w:eastAsia="標楷體" w:hAnsi="標楷體" w:cs="標楷體"/>
          <w:color w:val="000000" w:themeColor="text1"/>
          <w:sz w:val="24"/>
          <w:szCs w:val="24"/>
        </w:rPr>
        <w:t>、彈性上下班、設置托兒設施)，推動工作與家庭平衡友善方案，避免女性因家庭關係中斷職</w:t>
      </w:r>
      <w:proofErr w:type="gramStart"/>
      <w:r w:rsidRPr="00092E8E">
        <w:rPr>
          <w:rFonts w:ascii="標楷體" w:eastAsia="標楷體" w:hAnsi="標楷體" w:cs="標楷體"/>
          <w:color w:val="000000" w:themeColor="text1"/>
          <w:sz w:val="24"/>
          <w:szCs w:val="24"/>
        </w:rPr>
        <w:t>涯</w:t>
      </w:r>
      <w:proofErr w:type="gramEnd"/>
      <w:r w:rsidRPr="00092E8E">
        <w:rPr>
          <w:rFonts w:ascii="標楷體" w:eastAsia="標楷體" w:hAnsi="標楷體" w:cs="標楷體"/>
          <w:color w:val="000000" w:themeColor="text1"/>
          <w:sz w:val="24"/>
          <w:szCs w:val="24"/>
        </w:rPr>
        <w:t>。(勞動暨青年事務發展處、人事處、建設處、社會處)</w:t>
      </w:r>
    </w:p>
    <w:p w14:paraId="47AF9CD3" w14:textId="30E300A4" w:rsidR="004F6850" w:rsidRPr="00092E8E" w:rsidRDefault="004F6850" w:rsidP="003447EC">
      <w:pPr>
        <w:widowControl w:val="0"/>
        <w:pBdr>
          <w:top w:val="nil"/>
          <w:left w:val="nil"/>
          <w:bottom w:val="nil"/>
          <w:right w:val="nil"/>
          <w:between w:val="nil"/>
        </w:pBdr>
        <w:spacing w:line="440" w:lineRule="exact"/>
        <w:ind w:leftChars="450" w:left="1350" w:hangingChars="150" w:hanging="360"/>
        <w:rPr>
          <w:rFonts w:ascii="標楷體" w:eastAsia="標楷體" w:hAnsi="標楷體" w:cs="標楷體"/>
          <w:color w:val="000000" w:themeColor="text1"/>
          <w:sz w:val="24"/>
          <w:szCs w:val="24"/>
        </w:rPr>
      </w:pPr>
      <w:r w:rsidRPr="00092E8E">
        <w:rPr>
          <w:rFonts w:ascii="標楷體" w:eastAsia="標楷體" w:hAnsi="標楷體" w:cs="標楷體"/>
          <w:color w:val="000000" w:themeColor="text1"/>
          <w:sz w:val="24"/>
          <w:szCs w:val="24"/>
        </w:rPr>
        <w:t>(</w:t>
      </w:r>
      <w:r w:rsidRPr="00092E8E">
        <w:rPr>
          <w:rFonts w:ascii="標楷體" w:eastAsia="標楷體" w:hAnsi="標楷體" w:cs="標楷體" w:hint="eastAsia"/>
          <w:color w:val="000000" w:themeColor="text1"/>
          <w:sz w:val="24"/>
          <w:szCs w:val="24"/>
        </w:rPr>
        <w:t>3</w:t>
      </w:r>
      <w:r w:rsidRPr="00092E8E">
        <w:rPr>
          <w:rFonts w:ascii="標楷體" w:eastAsia="標楷體" w:hAnsi="標楷體" w:cs="標楷體"/>
          <w:color w:val="000000" w:themeColor="text1"/>
          <w:sz w:val="24"/>
          <w:szCs w:val="24"/>
        </w:rPr>
        <w:t>)倡導具性別平等觀念之家庭教育。(家庭教育中心)</w:t>
      </w:r>
    </w:p>
    <w:p w14:paraId="37202996" w14:textId="77777777" w:rsidR="004F6850" w:rsidRPr="00092E8E" w:rsidRDefault="004F6850" w:rsidP="003447EC">
      <w:pPr>
        <w:widowControl w:val="0"/>
        <w:pBdr>
          <w:top w:val="nil"/>
          <w:left w:val="nil"/>
          <w:bottom w:val="nil"/>
          <w:right w:val="nil"/>
          <w:between w:val="nil"/>
        </w:pBdr>
        <w:spacing w:line="440" w:lineRule="exact"/>
        <w:ind w:leftChars="200" w:left="440" w:firstLineChars="100" w:firstLine="240"/>
        <w:rPr>
          <w:rFonts w:ascii="標楷體" w:eastAsia="標楷體" w:hAnsi="標楷體" w:cs="標楷體"/>
          <w:color w:val="000000" w:themeColor="text1"/>
          <w:sz w:val="24"/>
          <w:szCs w:val="24"/>
        </w:rPr>
      </w:pPr>
      <w:r w:rsidRPr="00092E8E">
        <w:rPr>
          <w:rFonts w:ascii="標楷體" w:eastAsia="標楷體" w:hAnsi="標楷體" w:cs="標楷體"/>
          <w:b/>
          <w:bCs/>
          <w:color w:val="000000" w:themeColor="text1"/>
          <w:sz w:val="24"/>
          <w:szCs w:val="24"/>
        </w:rPr>
        <w:t>3、建構全人的家庭照顧機制，正視家庭型態多元化</w:t>
      </w:r>
    </w:p>
    <w:p w14:paraId="6047C4CA" w14:textId="77777777" w:rsidR="003447EC" w:rsidRPr="00092E8E" w:rsidRDefault="004F6850" w:rsidP="003447EC">
      <w:pPr>
        <w:widowControl w:val="0"/>
        <w:pBdr>
          <w:top w:val="nil"/>
          <w:left w:val="nil"/>
          <w:bottom w:val="nil"/>
          <w:right w:val="nil"/>
          <w:between w:val="nil"/>
        </w:pBdr>
        <w:spacing w:line="440" w:lineRule="exact"/>
        <w:ind w:leftChars="450" w:left="1350" w:hangingChars="150" w:hanging="360"/>
        <w:rPr>
          <w:rFonts w:ascii="標楷體" w:eastAsia="標楷體" w:hAnsi="標楷體" w:cs="標楷體"/>
          <w:color w:val="000000" w:themeColor="text1"/>
          <w:sz w:val="24"/>
          <w:szCs w:val="24"/>
        </w:rPr>
      </w:pPr>
      <w:r w:rsidRPr="00092E8E">
        <w:rPr>
          <w:rFonts w:ascii="標楷體" w:eastAsia="標楷體" w:hAnsi="標楷體" w:cs="標楷體"/>
          <w:color w:val="000000" w:themeColor="text1"/>
          <w:sz w:val="24"/>
          <w:szCs w:val="24"/>
        </w:rPr>
        <w:t>(</w:t>
      </w:r>
      <w:r w:rsidRPr="00092E8E">
        <w:rPr>
          <w:rFonts w:ascii="標楷體" w:eastAsia="標楷體" w:hAnsi="標楷體" w:cs="標楷體" w:hint="eastAsia"/>
          <w:color w:val="000000" w:themeColor="text1"/>
          <w:sz w:val="24"/>
          <w:szCs w:val="24"/>
        </w:rPr>
        <w:t>1</w:t>
      </w:r>
      <w:r w:rsidRPr="00092E8E">
        <w:rPr>
          <w:rFonts w:ascii="標楷體" w:eastAsia="標楷體" w:hAnsi="標楷體" w:cs="標楷體"/>
          <w:color w:val="000000" w:themeColor="text1"/>
          <w:sz w:val="24"/>
          <w:szCs w:val="24"/>
        </w:rPr>
        <w:t>)推動並改善現行托育人員托育管理制度之運作，加強托育人員的輔導培訓、居家托育管理，提升托育人員服務品質，並推動企業設置托育設施，鼓勵企業營造友善家庭之職場環境。(社會處、建設處、勞動暨青年事務發展處)</w:t>
      </w:r>
    </w:p>
    <w:p w14:paraId="26994D62" w14:textId="77777777" w:rsidR="003447EC" w:rsidRPr="00092E8E" w:rsidRDefault="004F6850" w:rsidP="003447EC">
      <w:pPr>
        <w:widowControl w:val="0"/>
        <w:pBdr>
          <w:top w:val="nil"/>
          <w:left w:val="nil"/>
          <w:bottom w:val="nil"/>
          <w:right w:val="nil"/>
          <w:between w:val="nil"/>
        </w:pBdr>
        <w:spacing w:line="440" w:lineRule="exact"/>
        <w:ind w:leftChars="450" w:left="1350" w:hangingChars="150" w:hanging="360"/>
        <w:rPr>
          <w:rFonts w:ascii="標楷體" w:eastAsia="標楷體" w:hAnsi="標楷體" w:cs="標楷體"/>
          <w:color w:val="000000" w:themeColor="text1"/>
          <w:sz w:val="24"/>
          <w:szCs w:val="24"/>
        </w:rPr>
      </w:pPr>
      <w:r w:rsidRPr="00092E8E">
        <w:rPr>
          <w:rFonts w:ascii="標楷體" w:eastAsia="標楷體" w:hAnsi="標楷體" w:cs="標楷體" w:hint="eastAsia"/>
          <w:color w:val="000000" w:themeColor="text1"/>
          <w:sz w:val="24"/>
          <w:szCs w:val="24"/>
        </w:rPr>
        <w:t>(2)</w:t>
      </w:r>
      <w:r w:rsidRPr="00092E8E">
        <w:rPr>
          <w:rFonts w:ascii="標楷體" w:eastAsia="標楷體" w:hAnsi="標楷體" w:cs="標楷體"/>
          <w:color w:val="000000" w:themeColor="text1"/>
          <w:sz w:val="24"/>
          <w:szCs w:val="24"/>
        </w:rPr>
        <w:t>建立優質平價及可近之生養育與照顧環境，推動多元供給的育兒政策、強化托育人員制度、非營利型態之國小學童課後照顧、擴展社區照顧關懷據點、推動長期照顧制度。(社會處、教育處、衛生局、民政處)</w:t>
      </w:r>
    </w:p>
    <w:p w14:paraId="17F3224C" w14:textId="77777777" w:rsidR="003447EC" w:rsidRPr="00092E8E" w:rsidRDefault="004F6850" w:rsidP="003447EC">
      <w:pPr>
        <w:widowControl w:val="0"/>
        <w:pBdr>
          <w:top w:val="nil"/>
          <w:left w:val="nil"/>
          <w:bottom w:val="nil"/>
          <w:right w:val="nil"/>
          <w:between w:val="nil"/>
        </w:pBdr>
        <w:spacing w:line="440" w:lineRule="exact"/>
        <w:ind w:leftChars="450" w:left="1350" w:hangingChars="150" w:hanging="360"/>
        <w:rPr>
          <w:rFonts w:ascii="標楷體" w:eastAsia="標楷體" w:hAnsi="標楷體" w:cs="標楷體"/>
          <w:color w:val="000000" w:themeColor="text1"/>
          <w:sz w:val="24"/>
          <w:szCs w:val="24"/>
        </w:rPr>
      </w:pPr>
      <w:r w:rsidRPr="00092E8E">
        <w:rPr>
          <w:rFonts w:ascii="標楷體" w:eastAsia="標楷體" w:hAnsi="標楷體" w:cs="標楷體"/>
          <w:color w:val="000000" w:themeColor="text1"/>
          <w:sz w:val="24"/>
          <w:szCs w:val="24"/>
        </w:rPr>
        <w:t>(</w:t>
      </w:r>
      <w:r w:rsidRPr="00092E8E">
        <w:rPr>
          <w:rFonts w:ascii="標楷體" w:eastAsia="標楷體" w:hAnsi="標楷體" w:cs="標楷體" w:hint="eastAsia"/>
          <w:color w:val="000000" w:themeColor="text1"/>
          <w:sz w:val="24"/>
          <w:szCs w:val="24"/>
        </w:rPr>
        <w:t>3</w:t>
      </w:r>
      <w:r w:rsidRPr="00092E8E">
        <w:rPr>
          <w:rFonts w:ascii="標楷體" w:eastAsia="標楷體" w:hAnsi="標楷體" w:cs="標楷體"/>
          <w:color w:val="000000" w:themeColor="text1"/>
          <w:sz w:val="24"/>
          <w:szCs w:val="24"/>
        </w:rPr>
        <w:t>)保障懷孕青少女之照顧及權益，非婚生子女應與婚生子女獲得同等之生存權、身分權、</w:t>
      </w:r>
      <w:proofErr w:type="gramStart"/>
      <w:r w:rsidRPr="00092E8E">
        <w:rPr>
          <w:rFonts w:ascii="標楷體" w:eastAsia="標楷體" w:hAnsi="標楷體" w:cs="標楷體"/>
          <w:color w:val="000000" w:themeColor="text1"/>
          <w:sz w:val="24"/>
          <w:szCs w:val="24"/>
        </w:rPr>
        <w:t>就養權</w:t>
      </w:r>
      <w:proofErr w:type="gramEnd"/>
      <w:r w:rsidRPr="00092E8E">
        <w:rPr>
          <w:rFonts w:ascii="標楷體" w:eastAsia="標楷體" w:hAnsi="標楷體" w:cs="標楷體"/>
          <w:color w:val="000000" w:themeColor="text1"/>
          <w:sz w:val="24"/>
          <w:szCs w:val="24"/>
        </w:rPr>
        <w:t>、就學權等及社會福利服務。(社會處、教育處)</w:t>
      </w:r>
    </w:p>
    <w:p w14:paraId="38EE9069" w14:textId="77777777" w:rsidR="003447EC" w:rsidRPr="00092E8E" w:rsidRDefault="004F6850" w:rsidP="003447EC">
      <w:pPr>
        <w:widowControl w:val="0"/>
        <w:pBdr>
          <w:top w:val="nil"/>
          <w:left w:val="nil"/>
          <w:bottom w:val="nil"/>
          <w:right w:val="nil"/>
          <w:between w:val="nil"/>
        </w:pBdr>
        <w:spacing w:line="440" w:lineRule="exact"/>
        <w:ind w:leftChars="450" w:left="1350" w:hangingChars="150" w:hanging="360"/>
        <w:rPr>
          <w:rFonts w:ascii="標楷體" w:eastAsia="標楷體" w:hAnsi="標楷體" w:cs="標楷體"/>
          <w:color w:val="000000" w:themeColor="text1"/>
          <w:sz w:val="24"/>
          <w:szCs w:val="24"/>
        </w:rPr>
      </w:pPr>
      <w:r w:rsidRPr="00092E8E">
        <w:rPr>
          <w:rFonts w:ascii="標楷體" w:eastAsia="標楷體" w:hAnsi="標楷體" w:cs="標楷體"/>
          <w:color w:val="000000" w:themeColor="text1"/>
          <w:sz w:val="24"/>
          <w:szCs w:val="24"/>
        </w:rPr>
        <w:t>(</w:t>
      </w:r>
      <w:r w:rsidRPr="00092E8E">
        <w:rPr>
          <w:rFonts w:ascii="標楷體" w:eastAsia="標楷體" w:hAnsi="標楷體" w:cs="標楷體" w:hint="eastAsia"/>
          <w:color w:val="000000" w:themeColor="text1"/>
          <w:sz w:val="24"/>
          <w:szCs w:val="24"/>
        </w:rPr>
        <w:t>4</w:t>
      </w:r>
      <w:r w:rsidRPr="00092E8E">
        <w:rPr>
          <w:rFonts w:ascii="標楷體" w:eastAsia="標楷體" w:hAnsi="標楷體" w:cs="標楷體"/>
          <w:color w:val="000000" w:themeColor="text1"/>
          <w:sz w:val="24"/>
          <w:szCs w:val="24"/>
        </w:rPr>
        <w:t>)保障身心障礙者就學、就業、就醫、就養之平等權益，並應特別重視女性身心障礙者之雙重弱勢處境，使其享有尊嚴生活及發展機會。(教育處、勞動暨青年事務發展處、衛生局、社會處)</w:t>
      </w:r>
    </w:p>
    <w:p w14:paraId="07B80B4B" w14:textId="35FFFF36" w:rsidR="004F6850" w:rsidRPr="00092E8E" w:rsidRDefault="004F6850" w:rsidP="003447EC">
      <w:pPr>
        <w:widowControl w:val="0"/>
        <w:pBdr>
          <w:top w:val="nil"/>
          <w:left w:val="nil"/>
          <w:bottom w:val="nil"/>
          <w:right w:val="nil"/>
          <w:between w:val="nil"/>
        </w:pBdr>
        <w:spacing w:line="440" w:lineRule="exact"/>
        <w:ind w:leftChars="450" w:left="1350" w:hangingChars="150" w:hanging="360"/>
        <w:rPr>
          <w:rFonts w:ascii="標楷體" w:eastAsia="標楷體" w:hAnsi="標楷體" w:cs="標楷體"/>
          <w:color w:val="000000" w:themeColor="text1"/>
          <w:sz w:val="24"/>
          <w:szCs w:val="24"/>
        </w:rPr>
      </w:pPr>
      <w:r w:rsidRPr="00092E8E">
        <w:rPr>
          <w:rFonts w:ascii="標楷體" w:eastAsia="標楷體" w:hAnsi="標楷體" w:cs="標楷體"/>
          <w:color w:val="000000" w:themeColor="text1"/>
          <w:sz w:val="24"/>
          <w:szCs w:val="24"/>
        </w:rPr>
        <w:t>(</w:t>
      </w:r>
      <w:r w:rsidRPr="00092E8E">
        <w:rPr>
          <w:rFonts w:ascii="標楷體" w:eastAsia="標楷體" w:hAnsi="標楷體" w:cs="標楷體" w:hint="eastAsia"/>
          <w:color w:val="000000" w:themeColor="text1"/>
          <w:sz w:val="24"/>
          <w:szCs w:val="24"/>
        </w:rPr>
        <w:t>5</w:t>
      </w:r>
      <w:r w:rsidRPr="00092E8E">
        <w:rPr>
          <w:rFonts w:ascii="標楷體" w:eastAsia="標楷體" w:hAnsi="標楷體" w:cs="標楷體"/>
          <w:color w:val="000000" w:themeColor="text1"/>
          <w:sz w:val="24"/>
          <w:szCs w:val="24"/>
        </w:rPr>
        <w:t>)推動婚姻移民照顧輔導措施，培養各地通譯人才，提供婚姻移民更完善及具性別敏感度之通譯服務。(社會處)</w:t>
      </w:r>
    </w:p>
    <w:p w14:paraId="1BABA2FB" w14:textId="77777777" w:rsidR="00092E8E" w:rsidRPr="00092E8E" w:rsidRDefault="00092E8E">
      <w:pPr>
        <w:rPr>
          <w:rFonts w:ascii="標楷體" w:eastAsia="標楷體" w:hAnsi="標楷體" w:cs="標楷體"/>
          <w:b/>
          <w:bCs/>
          <w:color w:val="000000" w:themeColor="text1"/>
          <w:sz w:val="24"/>
          <w:szCs w:val="24"/>
          <w:highlight w:val="white"/>
        </w:rPr>
      </w:pPr>
      <w:r w:rsidRPr="00092E8E">
        <w:rPr>
          <w:rFonts w:ascii="標楷體" w:eastAsia="標楷體" w:hAnsi="標楷體" w:cs="標楷體"/>
          <w:b/>
          <w:bCs/>
          <w:color w:val="000000" w:themeColor="text1"/>
          <w:sz w:val="24"/>
          <w:szCs w:val="24"/>
          <w:highlight w:val="white"/>
        </w:rPr>
        <w:br w:type="page"/>
      </w:r>
    </w:p>
    <w:p w14:paraId="6AB7ADA5" w14:textId="1BCD3C57" w:rsidR="00092E8E" w:rsidRPr="00092E8E" w:rsidRDefault="00092E8E" w:rsidP="00092E8E">
      <w:pPr>
        <w:widowControl w:val="0"/>
        <w:pBdr>
          <w:top w:val="nil"/>
          <w:left w:val="nil"/>
          <w:bottom w:val="nil"/>
          <w:right w:val="nil"/>
          <w:between w:val="nil"/>
        </w:pBdr>
        <w:spacing w:beforeLines="50" w:before="120" w:afterLines="50" w:after="120" w:line="440" w:lineRule="exact"/>
        <w:ind w:firstLineChars="100" w:firstLine="280"/>
        <w:rPr>
          <w:rFonts w:ascii="標楷體" w:eastAsia="標楷體" w:hAnsi="標楷體" w:cs="標楷體" w:hint="eastAsia"/>
          <w:b/>
          <w:bCs/>
          <w:color w:val="000000" w:themeColor="text1"/>
          <w:sz w:val="28"/>
          <w:szCs w:val="28"/>
          <w:highlight w:val="white"/>
        </w:rPr>
      </w:pPr>
      <w:r w:rsidRPr="00092E8E">
        <w:rPr>
          <w:rFonts w:ascii="標楷體" w:eastAsia="標楷體" w:hAnsi="標楷體" w:cs="標楷體" w:hint="eastAsia"/>
          <w:b/>
          <w:bCs/>
          <w:color w:val="000000" w:themeColor="text1"/>
          <w:sz w:val="28"/>
          <w:szCs w:val="28"/>
          <w:highlight w:val="white"/>
        </w:rPr>
        <w:lastRenderedPageBreak/>
        <w:t>三、教育、媒體與文化</w:t>
      </w:r>
    </w:p>
    <w:p w14:paraId="7D752F9B" w14:textId="13B03A42" w:rsidR="00092E8E" w:rsidRPr="00092E8E" w:rsidRDefault="00092E8E" w:rsidP="00092E8E">
      <w:pPr>
        <w:widowControl w:val="0"/>
        <w:pBdr>
          <w:top w:val="nil"/>
          <w:left w:val="nil"/>
          <w:bottom w:val="nil"/>
          <w:right w:val="nil"/>
          <w:between w:val="nil"/>
        </w:pBdr>
        <w:spacing w:line="440" w:lineRule="exact"/>
        <w:ind w:leftChars="250" w:left="550"/>
        <w:rPr>
          <w:rFonts w:ascii="標楷體" w:eastAsia="標楷體" w:hAnsi="標楷體" w:cs="標楷體"/>
          <w:color w:val="000000" w:themeColor="text1"/>
          <w:sz w:val="24"/>
          <w:szCs w:val="24"/>
        </w:rPr>
      </w:pPr>
      <w:r w:rsidRPr="00092E8E">
        <w:rPr>
          <w:rFonts w:ascii="標楷體" w:eastAsia="標楷體" w:hAnsi="標楷體" w:cs="標楷體"/>
          <w:color w:val="000000" w:themeColor="text1"/>
          <w:sz w:val="24"/>
          <w:szCs w:val="24"/>
        </w:rPr>
        <w:t>(</w:t>
      </w:r>
      <w:proofErr w:type="gramStart"/>
      <w:r w:rsidRPr="00092E8E">
        <w:rPr>
          <w:rFonts w:ascii="標楷體" w:eastAsia="標楷體" w:hAnsi="標楷體" w:cs="標楷體"/>
          <w:color w:val="000000" w:themeColor="text1"/>
          <w:sz w:val="24"/>
          <w:szCs w:val="24"/>
        </w:rPr>
        <w:t>一</w:t>
      </w:r>
      <w:proofErr w:type="gramEnd"/>
      <w:r w:rsidRPr="00092E8E">
        <w:rPr>
          <w:rFonts w:ascii="標楷體" w:eastAsia="標楷體" w:hAnsi="標楷體" w:cs="標楷體"/>
          <w:color w:val="000000" w:themeColor="text1"/>
          <w:sz w:val="24"/>
          <w:szCs w:val="24"/>
        </w:rPr>
        <w:t>)性別目標</w:t>
      </w:r>
    </w:p>
    <w:p w14:paraId="749FEEB6" w14:textId="445FDDC0" w:rsidR="003447EC" w:rsidRPr="00092E8E" w:rsidRDefault="004F6850" w:rsidP="003447EC">
      <w:pPr>
        <w:widowControl w:val="0"/>
        <w:pBdr>
          <w:top w:val="nil"/>
          <w:left w:val="nil"/>
          <w:bottom w:val="nil"/>
          <w:right w:val="nil"/>
          <w:between w:val="nil"/>
        </w:pBdr>
        <w:spacing w:line="440" w:lineRule="exact"/>
        <w:ind w:leftChars="350" w:left="770"/>
        <w:rPr>
          <w:rFonts w:ascii="標楷體" w:eastAsia="標楷體" w:hAnsi="標楷體" w:cs="標楷體"/>
          <w:color w:val="000000" w:themeColor="text1"/>
          <w:sz w:val="24"/>
          <w:szCs w:val="24"/>
        </w:rPr>
      </w:pPr>
      <w:r w:rsidRPr="00092E8E">
        <w:rPr>
          <w:rFonts w:ascii="標楷體" w:eastAsia="標楷體" w:hAnsi="標楷體" w:cs="標楷體"/>
          <w:color w:val="000000" w:themeColor="text1"/>
          <w:sz w:val="24"/>
          <w:szCs w:val="24"/>
        </w:rPr>
        <w:t>1、落實性別平等教育。</w:t>
      </w:r>
    </w:p>
    <w:p w14:paraId="655BC964" w14:textId="77777777" w:rsidR="003447EC" w:rsidRPr="00092E8E" w:rsidRDefault="004F6850" w:rsidP="003447EC">
      <w:pPr>
        <w:widowControl w:val="0"/>
        <w:pBdr>
          <w:top w:val="nil"/>
          <w:left w:val="nil"/>
          <w:bottom w:val="nil"/>
          <w:right w:val="nil"/>
          <w:between w:val="nil"/>
        </w:pBdr>
        <w:spacing w:line="440" w:lineRule="exact"/>
        <w:ind w:leftChars="350" w:left="770"/>
        <w:rPr>
          <w:rFonts w:ascii="標楷體" w:eastAsia="標楷體" w:hAnsi="標楷體" w:cs="標楷體"/>
          <w:color w:val="000000" w:themeColor="text1"/>
          <w:sz w:val="24"/>
          <w:szCs w:val="24"/>
        </w:rPr>
      </w:pPr>
      <w:r w:rsidRPr="00092E8E">
        <w:rPr>
          <w:rFonts w:ascii="標楷體" w:eastAsia="標楷體" w:hAnsi="標楷體" w:cs="標楷體"/>
          <w:color w:val="000000" w:themeColor="text1"/>
          <w:sz w:val="24"/>
          <w:szCs w:val="24"/>
        </w:rPr>
        <w:t>2、</w:t>
      </w:r>
      <w:r w:rsidRPr="00092E8E">
        <w:rPr>
          <w:rFonts w:ascii="標楷體" w:eastAsia="標楷體" w:hAnsi="標楷體" w:cs="標楷體" w:hint="eastAsia"/>
          <w:color w:val="000000" w:themeColor="text1"/>
          <w:sz w:val="24"/>
          <w:szCs w:val="24"/>
        </w:rPr>
        <w:t>改善「</w:t>
      </w:r>
      <w:proofErr w:type="gramStart"/>
      <w:r w:rsidRPr="00092E8E">
        <w:rPr>
          <w:rFonts w:ascii="標楷體" w:eastAsia="標楷體" w:hAnsi="標楷體" w:cs="標楷體" w:hint="eastAsia"/>
          <w:color w:val="000000" w:themeColor="text1"/>
          <w:sz w:val="24"/>
          <w:szCs w:val="24"/>
        </w:rPr>
        <w:t>男理工</w:t>
      </w:r>
      <w:proofErr w:type="gramEnd"/>
      <w:r w:rsidRPr="00092E8E">
        <w:rPr>
          <w:rFonts w:ascii="標楷體" w:eastAsia="標楷體" w:hAnsi="標楷體" w:cs="標楷體" w:hint="eastAsia"/>
          <w:color w:val="000000" w:themeColor="text1"/>
          <w:sz w:val="24"/>
          <w:szCs w:val="24"/>
        </w:rPr>
        <w:t>、女人文」的性別隔離。</w:t>
      </w:r>
    </w:p>
    <w:p w14:paraId="46FD6D68" w14:textId="77777777" w:rsidR="003447EC" w:rsidRPr="00092E8E" w:rsidRDefault="004F6850" w:rsidP="003447EC">
      <w:pPr>
        <w:widowControl w:val="0"/>
        <w:pBdr>
          <w:top w:val="nil"/>
          <w:left w:val="nil"/>
          <w:bottom w:val="nil"/>
          <w:right w:val="nil"/>
          <w:between w:val="nil"/>
        </w:pBdr>
        <w:spacing w:line="440" w:lineRule="exact"/>
        <w:ind w:leftChars="350" w:left="770"/>
        <w:rPr>
          <w:rFonts w:ascii="標楷體" w:eastAsia="標楷體" w:hAnsi="標楷體" w:cs="標楷體"/>
          <w:color w:val="000000" w:themeColor="text1"/>
          <w:sz w:val="24"/>
          <w:szCs w:val="24"/>
        </w:rPr>
      </w:pPr>
      <w:r w:rsidRPr="00092E8E">
        <w:rPr>
          <w:rFonts w:ascii="標楷體" w:eastAsia="標楷體" w:hAnsi="標楷體" w:cs="標楷體"/>
          <w:color w:val="000000" w:themeColor="text1"/>
          <w:sz w:val="24"/>
          <w:szCs w:val="24"/>
        </w:rPr>
        <w:t>3、推動符合性別友善的媒體自律。</w:t>
      </w:r>
    </w:p>
    <w:p w14:paraId="26D0B2F3" w14:textId="66C5A2A4" w:rsidR="004F6850" w:rsidRPr="00092E8E" w:rsidRDefault="004F6850" w:rsidP="003447EC">
      <w:pPr>
        <w:widowControl w:val="0"/>
        <w:pBdr>
          <w:top w:val="nil"/>
          <w:left w:val="nil"/>
          <w:bottom w:val="nil"/>
          <w:right w:val="nil"/>
          <w:between w:val="nil"/>
        </w:pBdr>
        <w:spacing w:line="440" w:lineRule="exact"/>
        <w:ind w:leftChars="350" w:left="770"/>
        <w:rPr>
          <w:rFonts w:ascii="標楷體" w:eastAsia="標楷體" w:hAnsi="標楷體" w:cs="標楷體"/>
          <w:color w:val="000000" w:themeColor="text1"/>
          <w:sz w:val="24"/>
          <w:szCs w:val="24"/>
        </w:rPr>
      </w:pPr>
      <w:r w:rsidRPr="00092E8E">
        <w:rPr>
          <w:rFonts w:ascii="標楷體" w:eastAsia="標楷體" w:hAnsi="標楷體" w:cs="標楷體"/>
          <w:color w:val="000000" w:themeColor="text1"/>
          <w:sz w:val="24"/>
          <w:szCs w:val="24"/>
        </w:rPr>
        <w:t>4、建構無性別歧視的文化禮俗儀典。</w:t>
      </w:r>
    </w:p>
    <w:p w14:paraId="2F6DE979" w14:textId="77777777" w:rsidR="004F6850" w:rsidRPr="00092E8E" w:rsidRDefault="004F6850" w:rsidP="004F6850">
      <w:pPr>
        <w:widowControl w:val="0"/>
        <w:pBdr>
          <w:top w:val="nil"/>
          <w:left w:val="nil"/>
          <w:bottom w:val="nil"/>
          <w:right w:val="nil"/>
          <w:between w:val="nil"/>
        </w:pBdr>
        <w:spacing w:line="440" w:lineRule="exact"/>
        <w:ind w:leftChars="200" w:left="440"/>
        <w:rPr>
          <w:rFonts w:ascii="標楷體" w:eastAsia="標楷體" w:hAnsi="標楷體" w:cs="標楷體"/>
          <w:color w:val="000000" w:themeColor="text1"/>
          <w:sz w:val="24"/>
          <w:szCs w:val="24"/>
        </w:rPr>
      </w:pPr>
      <w:r w:rsidRPr="00092E8E">
        <w:rPr>
          <w:rFonts w:ascii="標楷體" w:eastAsia="標楷體" w:hAnsi="標楷體" w:cs="標楷體"/>
          <w:color w:val="000000" w:themeColor="text1"/>
          <w:sz w:val="24"/>
          <w:szCs w:val="24"/>
        </w:rPr>
        <w:t>(二)工作重點</w:t>
      </w:r>
    </w:p>
    <w:p w14:paraId="26A28E97" w14:textId="07C4D120" w:rsidR="004F6850" w:rsidRPr="00092E8E" w:rsidRDefault="004F6850" w:rsidP="003447EC">
      <w:pPr>
        <w:widowControl w:val="0"/>
        <w:pBdr>
          <w:top w:val="nil"/>
          <w:left w:val="nil"/>
          <w:bottom w:val="nil"/>
          <w:right w:val="nil"/>
          <w:between w:val="nil"/>
        </w:pBdr>
        <w:spacing w:line="440" w:lineRule="exact"/>
        <w:ind w:leftChars="350" w:left="770"/>
        <w:rPr>
          <w:rFonts w:ascii="標楷體" w:eastAsia="標楷體" w:hAnsi="標楷體" w:cs="標楷體"/>
          <w:color w:val="000000" w:themeColor="text1"/>
          <w:sz w:val="24"/>
          <w:szCs w:val="24"/>
        </w:rPr>
      </w:pPr>
      <w:r w:rsidRPr="00092E8E">
        <w:rPr>
          <w:rFonts w:ascii="標楷體" w:eastAsia="標楷體" w:hAnsi="標楷體" w:cs="標楷體"/>
          <w:b/>
          <w:bCs/>
          <w:color w:val="000000" w:themeColor="text1"/>
          <w:sz w:val="24"/>
          <w:szCs w:val="24"/>
        </w:rPr>
        <w:t>1、落實性別平等教育</w:t>
      </w:r>
    </w:p>
    <w:p w14:paraId="1B9048C8" w14:textId="77777777" w:rsidR="003447EC" w:rsidRPr="00092E8E" w:rsidRDefault="004F6850" w:rsidP="003447EC">
      <w:pPr>
        <w:widowControl w:val="0"/>
        <w:pBdr>
          <w:top w:val="nil"/>
          <w:left w:val="nil"/>
          <w:bottom w:val="nil"/>
          <w:right w:val="nil"/>
          <w:between w:val="nil"/>
        </w:pBdr>
        <w:spacing w:line="440" w:lineRule="exact"/>
        <w:ind w:leftChars="450" w:left="1350" w:hangingChars="150" w:hanging="360"/>
        <w:rPr>
          <w:rFonts w:ascii="標楷體" w:eastAsia="標楷體" w:hAnsi="標楷體" w:cs="標楷體"/>
          <w:color w:val="000000" w:themeColor="text1"/>
          <w:sz w:val="24"/>
          <w:szCs w:val="24"/>
        </w:rPr>
      </w:pPr>
      <w:r w:rsidRPr="00092E8E">
        <w:rPr>
          <w:rFonts w:ascii="標楷體" w:eastAsia="標楷體" w:hAnsi="標楷體" w:cs="標楷體"/>
          <w:color w:val="000000" w:themeColor="text1"/>
          <w:sz w:val="24"/>
          <w:szCs w:val="24"/>
        </w:rPr>
        <w:t>(1)落實學校及教育機構</w:t>
      </w:r>
      <w:r w:rsidRPr="00092E8E">
        <w:rPr>
          <w:rFonts w:ascii="標楷體" w:eastAsia="標楷體" w:hAnsi="標楷體" w:cs="標楷體" w:hint="eastAsia"/>
          <w:color w:val="000000" w:themeColor="text1"/>
          <w:sz w:val="24"/>
          <w:szCs w:val="24"/>
        </w:rPr>
        <w:t>(包含補教業者等)</w:t>
      </w:r>
      <w:r w:rsidRPr="00092E8E">
        <w:rPr>
          <w:rFonts w:ascii="標楷體" w:eastAsia="標楷體" w:hAnsi="標楷體" w:cs="標楷體"/>
          <w:color w:val="000000" w:themeColor="text1"/>
          <w:sz w:val="24"/>
          <w:szCs w:val="24"/>
        </w:rPr>
        <w:t>性別平等教育課程及訓練，保障學生權益。(教育處)</w:t>
      </w:r>
    </w:p>
    <w:p w14:paraId="56E74F2A" w14:textId="77777777" w:rsidR="003447EC" w:rsidRPr="00092E8E" w:rsidRDefault="004F6850" w:rsidP="003447EC">
      <w:pPr>
        <w:widowControl w:val="0"/>
        <w:pBdr>
          <w:top w:val="nil"/>
          <w:left w:val="nil"/>
          <w:bottom w:val="nil"/>
          <w:right w:val="nil"/>
          <w:between w:val="nil"/>
        </w:pBdr>
        <w:spacing w:line="440" w:lineRule="exact"/>
        <w:ind w:leftChars="450" w:left="1350" w:hangingChars="150" w:hanging="360"/>
        <w:rPr>
          <w:rFonts w:ascii="標楷體" w:eastAsia="標楷體" w:hAnsi="標楷體" w:cs="標楷體"/>
          <w:color w:val="000000" w:themeColor="text1"/>
          <w:sz w:val="24"/>
          <w:szCs w:val="24"/>
        </w:rPr>
      </w:pPr>
      <w:r w:rsidRPr="00092E8E">
        <w:rPr>
          <w:rFonts w:ascii="標楷體" w:eastAsia="標楷體" w:hAnsi="標楷體" w:cs="標楷體"/>
          <w:color w:val="000000" w:themeColor="text1"/>
          <w:sz w:val="24"/>
          <w:szCs w:val="24"/>
        </w:rPr>
        <w:t>(2)積極推動多元文化教育，強化學校教育與社會教育師資之多元文化知能。(教育處)</w:t>
      </w:r>
    </w:p>
    <w:p w14:paraId="1BAD9E51" w14:textId="30CA2B2E" w:rsidR="004F6850" w:rsidRPr="00092E8E" w:rsidRDefault="004F6850" w:rsidP="003447EC">
      <w:pPr>
        <w:widowControl w:val="0"/>
        <w:pBdr>
          <w:top w:val="nil"/>
          <w:left w:val="nil"/>
          <w:bottom w:val="nil"/>
          <w:right w:val="nil"/>
          <w:between w:val="nil"/>
        </w:pBdr>
        <w:spacing w:line="440" w:lineRule="exact"/>
        <w:ind w:leftChars="450" w:left="1350" w:hangingChars="150" w:hanging="360"/>
        <w:rPr>
          <w:rFonts w:ascii="標楷體" w:eastAsia="標楷體" w:hAnsi="標楷體" w:cs="標楷體"/>
          <w:color w:val="000000" w:themeColor="text1"/>
          <w:sz w:val="24"/>
          <w:szCs w:val="24"/>
        </w:rPr>
      </w:pPr>
      <w:r w:rsidRPr="00092E8E">
        <w:rPr>
          <w:rFonts w:ascii="標楷體" w:eastAsia="標楷體" w:hAnsi="標楷體" w:cs="標楷體"/>
          <w:color w:val="000000" w:themeColor="text1"/>
          <w:sz w:val="24"/>
          <w:szCs w:val="24"/>
        </w:rPr>
        <w:t>(3)將性別平等議題融入家庭教育推廣活動並加強多元宣導管道。(家庭教育中心、文化觀光處)</w:t>
      </w:r>
    </w:p>
    <w:p w14:paraId="6E9F3A94" w14:textId="7950F0DB" w:rsidR="004F6850" w:rsidRPr="00092E8E" w:rsidRDefault="004F6850" w:rsidP="00052466">
      <w:pPr>
        <w:widowControl w:val="0"/>
        <w:pBdr>
          <w:top w:val="nil"/>
          <w:left w:val="nil"/>
          <w:bottom w:val="nil"/>
          <w:right w:val="nil"/>
          <w:between w:val="nil"/>
        </w:pBdr>
        <w:spacing w:line="440" w:lineRule="exact"/>
        <w:ind w:leftChars="300" w:left="660"/>
        <w:rPr>
          <w:rFonts w:ascii="標楷體" w:eastAsia="標楷體" w:hAnsi="標楷體" w:cs="標楷體"/>
          <w:color w:val="000000" w:themeColor="text1"/>
          <w:sz w:val="24"/>
          <w:szCs w:val="24"/>
        </w:rPr>
      </w:pPr>
      <w:r w:rsidRPr="00092E8E">
        <w:rPr>
          <w:rFonts w:ascii="標楷體" w:eastAsia="標楷體" w:hAnsi="標楷體" w:cs="標楷體"/>
          <w:b/>
          <w:bCs/>
          <w:color w:val="000000" w:themeColor="text1"/>
          <w:sz w:val="24"/>
          <w:szCs w:val="24"/>
        </w:rPr>
        <w:t>2</w:t>
      </w:r>
      <w:r w:rsidRPr="00092E8E">
        <w:rPr>
          <w:rFonts w:ascii="標楷體" w:eastAsia="標楷體" w:hAnsi="標楷體" w:cs="標楷體" w:hint="eastAsia"/>
          <w:b/>
          <w:bCs/>
          <w:color w:val="000000" w:themeColor="text1"/>
          <w:sz w:val="24"/>
          <w:szCs w:val="24"/>
        </w:rPr>
        <w:t>、改善「</w:t>
      </w:r>
      <w:proofErr w:type="gramStart"/>
      <w:r w:rsidRPr="00092E8E">
        <w:rPr>
          <w:rFonts w:ascii="標楷體" w:eastAsia="標楷體" w:hAnsi="標楷體" w:cs="標楷體" w:hint="eastAsia"/>
          <w:b/>
          <w:bCs/>
          <w:color w:val="000000" w:themeColor="text1"/>
          <w:sz w:val="24"/>
          <w:szCs w:val="24"/>
        </w:rPr>
        <w:t>男理工</w:t>
      </w:r>
      <w:proofErr w:type="gramEnd"/>
      <w:r w:rsidRPr="00092E8E">
        <w:rPr>
          <w:rFonts w:ascii="標楷體" w:eastAsia="標楷體" w:hAnsi="標楷體" w:cs="標楷體" w:hint="eastAsia"/>
          <w:b/>
          <w:bCs/>
          <w:color w:val="000000" w:themeColor="text1"/>
          <w:sz w:val="24"/>
          <w:szCs w:val="24"/>
        </w:rPr>
        <w:t>、女人文」的性別隔離</w:t>
      </w:r>
    </w:p>
    <w:p w14:paraId="6D971F99" w14:textId="6159F9F7" w:rsidR="004F6850" w:rsidRPr="00092E8E" w:rsidRDefault="004F6850" w:rsidP="003447EC">
      <w:pPr>
        <w:widowControl w:val="0"/>
        <w:pBdr>
          <w:top w:val="nil"/>
          <w:left w:val="nil"/>
          <w:bottom w:val="nil"/>
          <w:right w:val="nil"/>
          <w:between w:val="nil"/>
        </w:pBdr>
        <w:spacing w:line="440" w:lineRule="exact"/>
        <w:ind w:leftChars="450" w:left="990"/>
        <w:rPr>
          <w:rFonts w:ascii="標楷體" w:eastAsia="標楷體" w:hAnsi="標楷體" w:cs="標楷體"/>
          <w:color w:val="000000" w:themeColor="text1"/>
          <w:sz w:val="24"/>
          <w:szCs w:val="24"/>
        </w:rPr>
      </w:pPr>
      <w:r w:rsidRPr="00092E8E">
        <w:rPr>
          <w:rFonts w:ascii="標楷體" w:eastAsia="標楷體" w:hAnsi="標楷體" w:cs="標楷體" w:hint="eastAsia"/>
          <w:color w:val="000000" w:themeColor="text1"/>
          <w:sz w:val="24"/>
          <w:szCs w:val="24"/>
        </w:rPr>
        <w:t>(1)鼓勵女性學</w:t>
      </w:r>
      <w:r w:rsidR="00052466" w:rsidRPr="00092E8E">
        <w:rPr>
          <w:rFonts w:ascii="標楷體" w:eastAsia="標楷體" w:hAnsi="標楷體" w:cs="標楷體" w:hint="eastAsia"/>
          <w:color w:val="000000" w:themeColor="text1"/>
          <w:sz w:val="24"/>
          <w:szCs w:val="24"/>
        </w:rPr>
        <w:t>生</w:t>
      </w:r>
      <w:r w:rsidRPr="00092E8E">
        <w:rPr>
          <w:rFonts w:ascii="標楷體" w:eastAsia="標楷體" w:hAnsi="標楷體" w:cs="標楷體" w:hint="eastAsia"/>
          <w:color w:val="000000" w:themeColor="text1"/>
          <w:sz w:val="24"/>
          <w:szCs w:val="24"/>
        </w:rPr>
        <w:t>參與科展及各項科學活動。(教育處)</w:t>
      </w:r>
    </w:p>
    <w:p w14:paraId="59A416B5" w14:textId="77777777" w:rsidR="004F6850" w:rsidRPr="00092E8E" w:rsidRDefault="004F6850" w:rsidP="004F6850">
      <w:pPr>
        <w:widowControl w:val="0"/>
        <w:pBdr>
          <w:top w:val="nil"/>
          <w:left w:val="nil"/>
          <w:bottom w:val="nil"/>
          <w:right w:val="nil"/>
          <w:between w:val="nil"/>
        </w:pBdr>
        <w:spacing w:line="440" w:lineRule="exact"/>
        <w:ind w:leftChars="200" w:left="440"/>
        <w:rPr>
          <w:rFonts w:ascii="標楷體" w:eastAsia="標楷體" w:hAnsi="標楷體" w:cs="標楷體"/>
          <w:color w:val="000000" w:themeColor="text1"/>
          <w:sz w:val="24"/>
          <w:szCs w:val="24"/>
        </w:rPr>
      </w:pPr>
      <w:r w:rsidRPr="00092E8E">
        <w:rPr>
          <w:rFonts w:ascii="標楷體" w:eastAsia="標楷體" w:hAnsi="標楷體" w:cs="標楷體" w:hint="eastAsia"/>
          <w:color w:val="000000" w:themeColor="text1"/>
          <w:sz w:val="24"/>
          <w:szCs w:val="24"/>
        </w:rPr>
        <w:t xml:space="preserve">  </w:t>
      </w:r>
      <w:r w:rsidRPr="00092E8E">
        <w:rPr>
          <w:rFonts w:ascii="標楷體" w:eastAsia="標楷體" w:hAnsi="標楷體" w:cs="標楷體"/>
          <w:b/>
          <w:bCs/>
          <w:color w:val="000000" w:themeColor="text1"/>
          <w:sz w:val="24"/>
          <w:szCs w:val="24"/>
        </w:rPr>
        <w:t>3、推動媒體落實性別平等工作</w:t>
      </w:r>
    </w:p>
    <w:p w14:paraId="47F327DB" w14:textId="77777777" w:rsidR="004976A3" w:rsidRPr="00092E8E" w:rsidRDefault="004F6850" w:rsidP="004976A3">
      <w:pPr>
        <w:widowControl w:val="0"/>
        <w:pBdr>
          <w:top w:val="nil"/>
          <w:left w:val="nil"/>
          <w:bottom w:val="nil"/>
          <w:right w:val="nil"/>
          <w:between w:val="nil"/>
        </w:pBdr>
        <w:spacing w:line="440" w:lineRule="exact"/>
        <w:ind w:leftChars="450" w:left="1350" w:hangingChars="150" w:hanging="360"/>
        <w:rPr>
          <w:rFonts w:ascii="標楷體" w:eastAsia="標楷體" w:hAnsi="標楷體" w:cs="標楷體"/>
          <w:color w:val="000000" w:themeColor="text1"/>
          <w:sz w:val="24"/>
          <w:szCs w:val="24"/>
        </w:rPr>
      </w:pPr>
      <w:r w:rsidRPr="00092E8E">
        <w:rPr>
          <w:rFonts w:ascii="標楷體" w:eastAsia="標楷體" w:hAnsi="標楷體" w:cs="標楷體"/>
          <w:color w:val="000000" w:themeColor="text1"/>
          <w:sz w:val="24"/>
          <w:szCs w:val="24"/>
        </w:rPr>
        <w:t>(</w:t>
      </w:r>
      <w:r w:rsidRPr="00092E8E">
        <w:rPr>
          <w:rFonts w:ascii="標楷體" w:eastAsia="標楷體" w:hAnsi="標楷體" w:cs="標楷體" w:hint="eastAsia"/>
          <w:color w:val="000000" w:themeColor="text1"/>
          <w:sz w:val="24"/>
          <w:szCs w:val="24"/>
        </w:rPr>
        <w:t>1</w:t>
      </w:r>
      <w:r w:rsidRPr="00092E8E">
        <w:rPr>
          <w:rFonts w:ascii="標楷體" w:eastAsia="標楷體" w:hAnsi="標楷體" w:cs="標楷體"/>
          <w:color w:val="000000" w:themeColor="text1"/>
          <w:sz w:val="24"/>
          <w:szCs w:val="24"/>
        </w:rPr>
        <w:t>)檢視、輔導媒體或規劃製作具性別友善精神的廣電節目及平面專題報導。(新聞處)</w:t>
      </w:r>
    </w:p>
    <w:p w14:paraId="5B052D9C" w14:textId="65033AC9" w:rsidR="004F6850" w:rsidRPr="00092E8E" w:rsidRDefault="004F6850" w:rsidP="004976A3">
      <w:pPr>
        <w:widowControl w:val="0"/>
        <w:pBdr>
          <w:top w:val="nil"/>
          <w:left w:val="nil"/>
          <w:bottom w:val="nil"/>
          <w:right w:val="nil"/>
          <w:between w:val="nil"/>
        </w:pBdr>
        <w:spacing w:line="440" w:lineRule="exact"/>
        <w:ind w:leftChars="450" w:left="1350" w:hangingChars="150" w:hanging="360"/>
        <w:rPr>
          <w:rFonts w:ascii="標楷體" w:eastAsia="標楷體" w:hAnsi="標楷體" w:cs="標楷體"/>
          <w:color w:val="000000" w:themeColor="text1"/>
          <w:sz w:val="24"/>
          <w:szCs w:val="24"/>
        </w:rPr>
      </w:pPr>
      <w:r w:rsidRPr="00092E8E">
        <w:rPr>
          <w:rFonts w:ascii="標楷體" w:eastAsia="標楷體" w:hAnsi="標楷體" w:cs="標楷體"/>
          <w:color w:val="000000" w:themeColor="text1"/>
          <w:sz w:val="24"/>
          <w:szCs w:val="24"/>
        </w:rPr>
        <w:t>(</w:t>
      </w:r>
      <w:r w:rsidRPr="00092E8E">
        <w:rPr>
          <w:rFonts w:ascii="標楷體" w:eastAsia="標楷體" w:hAnsi="標楷體" w:cs="標楷體" w:hint="eastAsia"/>
          <w:color w:val="000000" w:themeColor="text1"/>
          <w:sz w:val="24"/>
          <w:szCs w:val="24"/>
        </w:rPr>
        <w:t>2</w:t>
      </w:r>
      <w:r w:rsidRPr="00092E8E">
        <w:rPr>
          <w:rFonts w:ascii="標楷體" w:eastAsia="標楷體" w:hAnsi="標楷體" w:cs="標楷體"/>
          <w:color w:val="000000" w:themeColor="text1"/>
          <w:sz w:val="24"/>
          <w:szCs w:val="24"/>
        </w:rPr>
        <w:t>)透過多元管道宣導，提升本縣媒體從業人員之性別意識，以促進媒體自律。(新聞處)</w:t>
      </w:r>
    </w:p>
    <w:p w14:paraId="70B39ADA" w14:textId="77777777" w:rsidR="004F6850" w:rsidRPr="00092E8E" w:rsidRDefault="004F6850" w:rsidP="004F6850">
      <w:pPr>
        <w:widowControl w:val="0"/>
        <w:pBdr>
          <w:top w:val="nil"/>
          <w:left w:val="nil"/>
          <w:bottom w:val="nil"/>
          <w:right w:val="nil"/>
          <w:between w:val="nil"/>
        </w:pBdr>
        <w:spacing w:line="440" w:lineRule="exact"/>
        <w:ind w:leftChars="200" w:left="440"/>
        <w:rPr>
          <w:rFonts w:ascii="標楷體" w:eastAsia="標楷體" w:hAnsi="標楷體" w:cs="標楷體"/>
          <w:color w:val="000000" w:themeColor="text1"/>
          <w:sz w:val="24"/>
          <w:szCs w:val="24"/>
        </w:rPr>
      </w:pPr>
      <w:r w:rsidRPr="00092E8E">
        <w:rPr>
          <w:rFonts w:ascii="標楷體" w:eastAsia="標楷體" w:hAnsi="標楷體" w:cs="標楷體" w:hint="eastAsia"/>
          <w:b/>
          <w:bCs/>
          <w:color w:val="000000" w:themeColor="text1"/>
          <w:sz w:val="24"/>
          <w:szCs w:val="24"/>
        </w:rPr>
        <w:t xml:space="preserve">  </w:t>
      </w:r>
      <w:r w:rsidRPr="00092E8E">
        <w:rPr>
          <w:rFonts w:ascii="標楷體" w:eastAsia="標楷體" w:hAnsi="標楷體" w:cs="標楷體"/>
          <w:b/>
          <w:bCs/>
          <w:color w:val="000000" w:themeColor="text1"/>
          <w:sz w:val="24"/>
          <w:szCs w:val="24"/>
        </w:rPr>
        <w:t>4、促進女性於文化習俗之主體性與可見性</w:t>
      </w:r>
    </w:p>
    <w:p w14:paraId="66F5AF7F" w14:textId="77777777" w:rsidR="004976A3" w:rsidRPr="00092E8E" w:rsidRDefault="004F6850" w:rsidP="004976A3">
      <w:pPr>
        <w:widowControl w:val="0"/>
        <w:pBdr>
          <w:top w:val="nil"/>
          <w:left w:val="nil"/>
          <w:bottom w:val="nil"/>
          <w:right w:val="nil"/>
          <w:between w:val="nil"/>
        </w:pBdr>
        <w:spacing w:line="440" w:lineRule="exact"/>
        <w:ind w:leftChars="438" w:left="1324" w:hangingChars="150" w:hanging="360"/>
        <w:rPr>
          <w:rFonts w:ascii="標楷體" w:eastAsia="標楷體" w:hAnsi="標楷體" w:cs="標楷體"/>
          <w:color w:val="000000" w:themeColor="text1"/>
          <w:sz w:val="24"/>
          <w:szCs w:val="24"/>
        </w:rPr>
      </w:pPr>
      <w:r w:rsidRPr="00092E8E">
        <w:rPr>
          <w:rFonts w:ascii="標楷體" w:eastAsia="標楷體" w:hAnsi="標楷體" w:cs="標楷體"/>
          <w:color w:val="000000" w:themeColor="text1"/>
          <w:sz w:val="24"/>
          <w:szCs w:val="24"/>
        </w:rPr>
        <w:t>(</w:t>
      </w:r>
      <w:r w:rsidRPr="00092E8E">
        <w:rPr>
          <w:rFonts w:ascii="標楷體" w:eastAsia="標楷體" w:hAnsi="標楷體" w:cs="標楷體" w:hint="eastAsia"/>
          <w:color w:val="000000" w:themeColor="text1"/>
          <w:sz w:val="24"/>
          <w:szCs w:val="24"/>
        </w:rPr>
        <w:t>1</w:t>
      </w:r>
      <w:r w:rsidRPr="00092E8E">
        <w:rPr>
          <w:rFonts w:ascii="標楷體" w:eastAsia="標楷體" w:hAnsi="標楷體" w:cs="標楷體"/>
          <w:color w:val="000000" w:themeColor="text1"/>
          <w:sz w:val="24"/>
          <w:szCs w:val="24"/>
        </w:rPr>
        <w:t>)檢視宗教、傳統民俗之儀典與觀念，例如婚姻、喪葬、祭祀、繼承、年節習俗等範疇中具貶抑與歧視女性的部分，並訂定具體獎勵措施，以積極鼓勵推展平權的性別文化。(民政處)</w:t>
      </w:r>
    </w:p>
    <w:p w14:paraId="31C7556C" w14:textId="77777777" w:rsidR="004976A3" w:rsidRPr="00092E8E" w:rsidRDefault="004F6850" w:rsidP="004976A3">
      <w:pPr>
        <w:widowControl w:val="0"/>
        <w:pBdr>
          <w:top w:val="nil"/>
          <w:left w:val="nil"/>
          <w:bottom w:val="nil"/>
          <w:right w:val="nil"/>
          <w:between w:val="nil"/>
        </w:pBdr>
        <w:spacing w:line="440" w:lineRule="exact"/>
        <w:ind w:leftChars="438" w:left="1324" w:hangingChars="150" w:hanging="360"/>
        <w:rPr>
          <w:rFonts w:ascii="標楷體" w:eastAsia="標楷體" w:hAnsi="標楷體" w:cs="標楷體"/>
          <w:color w:val="000000" w:themeColor="text1"/>
          <w:sz w:val="24"/>
          <w:szCs w:val="24"/>
        </w:rPr>
      </w:pPr>
      <w:r w:rsidRPr="00092E8E">
        <w:rPr>
          <w:rFonts w:ascii="標楷體" w:eastAsia="標楷體" w:hAnsi="標楷體" w:cs="標楷體"/>
          <w:color w:val="000000" w:themeColor="text1"/>
          <w:sz w:val="24"/>
          <w:szCs w:val="24"/>
        </w:rPr>
        <w:t>(</w:t>
      </w:r>
      <w:r w:rsidRPr="00092E8E">
        <w:rPr>
          <w:rFonts w:ascii="標楷體" w:eastAsia="標楷體" w:hAnsi="標楷體" w:cs="標楷體" w:hint="eastAsia"/>
          <w:color w:val="000000" w:themeColor="text1"/>
          <w:sz w:val="24"/>
          <w:szCs w:val="24"/>
        </w:rPr>
        <w:t>2</w:t>
      </w:r>
      <w:r w:rsidRPr="00092E8E">
        <w:rPr>
          <w:rFonts w:ascii="標楷體" w:eastAsia="標楷體" w:hAnsi="標楷體" w:cs="標楷體"/>
          <w:color w:val="000000" w:themeColor="text1"/>
          <w:sz w:val="24"/>
          <w:szCs w:val="24"/>
        </w:rPr>
        <w:t>)</w:t>
      </w:r>
      <w:r w:rsidR="00F343BA" w:rsidRPr="00092E8E">
        <w:rPr>
          <w:rFonts w:ascii="標楷體" w:eastAsia="標楷體" w:hAnsi="標楷體" w:cs="標楷體" w:hint="eastAsia"/>
          <w:color w:val="000000" w:themeColor="text1"/>
          <w:sz w:val="24"/>
          <w:szCs w:val="24"/>
        </w:rPr>
        <w:t>推廣女性文化人才及協助其作品公開展演等</w:t>
      </w:r>
      <w:r w:rsidRPr="00092E8E">
        <w:rPr>
          <w:rFonts w:ascii="標楷體" w:eastAsia="標楷體" w:hAnsi="標楷體" w:cs="標楷體"/>
          <w:color w:val="000000" w:themeColor="text1"/>
          <w:sz w:val="24"/>
          <w:szCs w:val="24"/>
        </w:rPr>
        <w:t>。(文化觀光處)</w:t>
      </w:r>
    </w:p>
    <w:p w14:paraId="511D2907" w14:textId="7E8AE6DB" w:rsidR="004F6850" w:rsidRPr="00092E8E" w:rsidRDefault="004F6850" w:rsidP="004976A3">
      <w:pPr>
        <w:widowControl w:val="0"/>
        <w:pBdr>
          <w:top w:val="nil"/>
          <w:left w:val="nil"/>
          <w:bottom w:val="nil"/>
          <w:right w:val="nil"/>
          <w:between w:val="nil"/>
        </w:pBdr>
        <w:spacing w:line="440" w:lineRule="exact"/>
        <w:ind w:leftChars="438" w:left="1324" w:hangingChars="150" w:hanging="360"/>
        <w:rPr>
          <w:rFonts w:ascii="標楷體" w:eastAsia="標楷體" w:hAnsi="標楷體" w:cs="標楷體"/>
          <w:color w:val="000000" w:themeColor="text1"/>
          <w:sz w:val="24"/>
          <w:szCs w:val="24"/>
        </w:rPr>
      </w:pPr>
      <w:r w:rsidRPr="00092E8E">
        <w:rPr>
          <w:rFonts w:ascii="標楷體" w:eastAsia="標楷體" w:hAnsi="標楷體" w:cs="標楷體"/>
          <w:color w:val="000000" w:themeColor="text1"/>
          <w:sz w:val="24"/>
          <w:szCs w:val="24"/>
        </w:rPr>
        <w:t>(</w:t>
      </w:r>
      <w:r w:rsidRPr="00092E8E">
        <w:rPr>
          <w:rFonts w:ascii="標楷體" w:eastAsia="標楷體" w:hAnsi="標楷體" w:cs="標楷體" w:hint="eastAsia"/>
          <w:color w:val="000000" w:themeColor="text1"/>
          <w:sz w:val="24"/>
          <w:szCs w:val="24"/>
        </w:rPr>
        <w:t>3</w:t>
      </w:r>
      <w:r w:rsidRPr="00092E8E">
        <w:rPr>
          <w:rFonts w:ascii="標楷體" w:eastAsia="標楷體" w:hAnsi="標楷體" w:cs="標楷體"/>
          <w:color w:val="000000" w:themeColor="text1"/>
          <w:sz w:val="24"/>
          <w:szCs w:val="24"/>
        </w:rPr>
        <w:t>)對於財產繼承權、子女權利義務行使之人及子女姓氏之選擇，加強性別平權觀念宣導，以及提供登記服務性別友善措施。(民政處、地政處、新聞處)</w:t>
      </w:r>
    </w:p>
    <w:p w14:paraId="66BBE3CE" w14:textId="77777777" w:rsidR="004F6850" w:rsidRPr="00092E8E" w:rsidRDefault="004F6850" w:rsidP="00092E8E">
      <w:pPr>
        <w:widowControl w:val="0"/>
        <w:pBdr>
          <w:top w:val="nil"/>
          <w:left w:val="nil"/>
          <w:bottom w:val="nil"/>
          <w:right w:val="nil"/>
          <w:between w:val="nil"/>
        </w:pBdr>
        <w:spacing w:beforeLines="50" w:before="120" w:afterLines="50" w:after="120" w:line="440" w:lineRule="exact"/>
        <w:ind w:leftChars="200" w:left="440"/>
        <w:rPr>
          <w:rFonts w:ascii="標楷體" w:eastAsia="標楷體" w:hAnsi="標楷體" w:cs="標楷體"/>
          <w:color w:val="000000" w:themeColor="text1"/>
          <w:sz w:val="28"/>
          <w:szCs w:val="28"/>
          <w:highlight w:val="white"/>
        </w:rPr>
      </w:pPr>
      <w:r w:rsidRPr="00092E8E">
        <w:rPr>
          <w:rFonts w:ascii="標楷體" w:eastAsia="標楷體" w:hAnsi="標楷體" w:cs="標楷體"/>
          <w:b/>
          <w:bCs/>
          <w:color w:val="000000" w:themeColor="text1"/>
          <w:sz w:val="28"/>
          <w:szCs w:val="28"/>
          <w:highlight w:val="white"/>
        </w:rPr>
        <w:t>四、人身安全</w:t>
      </w:r>
    </w:p>
    <w:p w14:paraId="511F561D" w14:textId="77777777" w:rsidR="004F6850" w:rsidRPr="00092E8E" w:rsidRDefault="004F6850" w:rsidP="003447EC">
      <w:pPr>
        <w:widowControl w:val="0"/>
        <w:pBdr>
          <w:top w:val="nil"/>
          <w:left w:val="nil"/>
          <w:bottom w:val="nil"/>
          <w:right w:val="nil"/>
          <w:between w:val="nil"/>
        </w:pBdr>
        <w:spacing w:line="440" w:lineRule="exact"/>
        <w:ind w:leftChars="200" w:left="440" w:firstLineChars="50" w:firstLine="120"/>
        <w:rPr>
          <w:rFonts w:ascii="標楷體" w:eastAsia="標楷體" w:hAnsi="標楷體" w:cs="標楷體"/>
          <w:color w:val="000000" w:themeColor="text1"/>
          <w:sz w:val="24"/>
          <w:szCs w:val="24"/>
        </w:rPr>
      </w:pPr>
      <w:r w:rsidRPr="00092E8E">
        <w:rPr>
          <w:rFonts w:ascii="標楷體" w:eastAsia="標楷體" w:hAnsi="標楷體" w:cs="標楷體"/>
          <w:color w:val="000000" w:themeColor="text1"/>
          <w:sz w:val="24"/>
          <w:szCs w:val="24"/>
        </w:rPr>
        <w:t>(</w:t>
      </w:r>
      <w:proofErr w:type="gramStart"/>
      <w:r w:rsidRPr="00092E8E">
        <w:rPr>
          <w:rFonts w:ascii="標楷體" w:eastAsia="標楷體" w:hAnsi="標楷體" w:cs="標楷體"/>
          <w:color w:val="000000" w:themeColor="text1"/>
          <w:sz w:val="24"/>
          <w:szCs w:val="24"/>
        </w:rPr>
        <w:t>一</w:t>
      </w:r>
      <w:proofErr w:type="gramEnd"/>
      <w:r w:rsidRPr="00092E8E">
        <w:rPr>
          <w:rFonts w:ascii="標楷體" w:eastAsia="標楷體" w:hAnsi="標楷體" w:cs="標楷體"/>
          <w:color w:val="000000" w:themeColor="text1"/>
          <w:sz w:val="24"/>
          <w:szCs w:val="24"/>
        </w:rPr>
        <w:t>)性別目標</w:t>
      </w:r>
    </w:p>
    <w:p w14:paraId="3A376F2D" w14:textId="77777777" w:rsidR="004F6850" w:rsidRPr="00092E8E" w:rsidRDefault="004F6850" w:rsidP="004F6850">
      <w:pPr>
        <w:widowControl w:val="0"/>
        <w:pBdr>
          <w:top w:val="nil"/>
          <w:left w:val="nil"/>
          <w:bottom w:val="nil"/>
          <w:right w:val="nil"/>
          <w:between w:val="nil"/>
        </w:pBdr>
        <w:spacing w:line="440" w:lineRule="exact"/>
        <w:ind w:leftChars="350" w:left="770"/>
        <w:rPr>
          <w:rFonts w:ascii="標楷體" w:eastAsia="標楷體" w:hAnsi="標楷體" w:cs="標楷體"/>
          <w:color w:val="000000" w:themeColor="text1"/>
          <w:sz w:val="24"/>
          <w:szCs w:val="24"/>
        </w:rPr>
      </w:pPr>
      <w:r w:rsidRPr="00092E8E">
        <w:rPr>
          <w:rFonts w:ascii="標楷體" w:eastAsia="標楷體" w:hAnsi="標楷體" w:cs="標楷體"/>
          <w:color w:val="000000" w:themeColor="text1"/>
          <w:sz w:val="24"/>
          <w:szCs w:val="24"/>
        </w:rPr>
        <w:t>1、消除基於性別的暴力行為</w:t>
      </w:r>
    </w:p>
    <w:p w14:paraId="7BB0E69D" w14:textId="77777777" w:rsidR="004F6850" w:rsidRPr="00092E8E" w:rsidRDefault="004F6850" w:rsidP="004F6850">
      <w:pPr>
        <w:widowControl w:val="0"/>
        <w:pBdr>
          <w:top w:val="nil"/>
          <w:left w:val="nil"/>
          <w:bottom w:val="nil"/>
          <w:right w:val="nil"/>
          <w:between w:val="nil"/>
        </w:pBdr>
        <w:spacing w:line="440" w:lineRule="exact"/>
        <w:ind w:leftChars="350" w:left="770"/>
        <w:rPr>
          <w:rFonts w:ascii="標楷體" w:eastAsia="標楷體" w:hAnsi="標楷體" w:cs="標楷體"/>
          <w:color w:val="000000" w:themeColor="text1"/>
          <w:sz w:val="24"/>
          <w:szCs w:val="24"/>
        </w:rPr>
      </w:pPr>
      <w:r w:rsidRPr="00092E8E">
        <w:rPr>
          <w:rFonts w:ascii="標楷體" w:eastAsia="標楷體" w:hAnsi="標楷體" w:cs="標楷體"/>
          <w:color w:val="000000" w:themeColor="text1"/>
          <w:sz w:val="24"/>
          <w:szCs w:val="24"/>
        </w:rPr>
        <w:lastRenderedPageBreak/>
        <w:t>2、建構安全的生活空間與環境</w:t>
      </w:r>
    </w:p>
    <w:p w14:paraId="4C8C09FF" w14:textId="77777777" w:rsidR="004F6850" w:rsidRPr="00092E8E" w:rsidRDefault="004F6850" w:rsidP="003447EC">
      <w:pPr>
        <w:widowControl w:val="0"/>
        <w:pBdr>
          <w:top w:val="nil"/>
          <w:left w:val="nil"/>
          <w:bottom w:val="nil"/>
          <w:right w:val="nil"/>
          <w:between w:val="nil"/>
        </w:pBdr>
        <w:spacing w:line="440" w:lineRule="exact"/>
        <w:ind w:leftChars="200" w:left="440" w:firstLineChars="50" w:firstLine="120"/>
        <w:rPr>
          <w:rFonts w:ascii="標楷體" w:eastAsia="標楷體" w:hAnsi="標楷體" w:cs="標楷體"/>
          <w:color w:val="000000" w:themeColor="text1"/>
          <w:sz w:val="24"/>
          <w:szCs w:val="24"/>
        </w:rPr>
      </w:pPr>
      <w:r w:rsidRPr="00092E8E">
        <w:rPr>
          <w:rFonts w:ascii="標楷體" w:eastAsia="標楷體" w:hAnsi="標楷體" w:cs="標楷體"/>
          <w:color w:val="000000" w:themeColor="text1"/>
          <w:sz w:val="24"/>
          <w:szCs w:val="24"/>
        </w:rPr>
        <w:t>(二)工作重點</w:t>
      </w:r>
    </w:p>
    <w:p w14:paraId="33686A4F" w14:textId="41E4E598" w:rsidR="004F6850" w:rsidRPr="00092E8E" w:rsidRDefault="004F6850" w:rsidP="003447EC">
      <w:pPr>
        <w:widowControl w:val="0"/>
        <w:pBdr>
          <w:top w:val="nil"/>
          <w:left w:val="nil"/>
          <w:bottom w:val="nil"/>
          <w:right w:val="nil"/>
          <w:between w:val="nil"/>
        </w:pBdr>
        <w:spacing w:line="440" w:lineRule="exact"/>
        <w:ind w:leftChars="350" w:left="770"/>
        <w:rPr>
          <w:color w:val="000000" w:themeColor="text1"/>
        </w:rPr>
      </w:pPr>
      <w:r w:rsidRPr="00092E8E">
        <w:rPr>
          <w:rFonts w:ascii="標楷體" w:eastAsia="標楷體" w:hAnsi="標楷體" w:cs="標楷體"/>
          <w:b/>
          <w:bCs/>
          <w:color w:val="000000" w:themeColor="text1"/>
          <w:sz w:val="24"/>
          <w:szCs w:val="24"/>
        </w:rPr>
        <w:t>1、積極防</w:t>
      </w:r>
      <w:r w:rsidRPr="00092E8E">
        <w:rPr>
          <w:rFonts w:ascii="標楷體" w:eastAsia="標楷體" w:hAnsi="標楷體" w:cs="標楷體" w:hint="eastAsia"/>
          <w:b/>
          <w:bCs/>
          <w:color w:val="000000" w:themeColor="text1"/>
          <w:sz w:val="24"/>
          <w:szCs w:val="24"/>
        </w:rPr>
        <w:t>治</w:t>
      </w:r>
      <w:r w:rsidRPr="00092E8E">
        <w:rPr>
          <w:rFonts w:ascii="標楷體" w:eastAsia="標楷體" w:hAnsi="標楷體" w:cs="標楷體"/>
          <w:b/>
          <w:bCs/>
          <w:color w:val="000000" w:themeColor="text1"/>
          <w:sz w:val="24"/>
          <w:szCs w:val="24"/>
        </w:rPr>
        <w:t>性別暴力行為</w:t>
      </w:r>
    </w:p>
    <w:p w14:paraId="7DC9CFE7" w14:textId="77777777" w:rsidR="003447EC" w:rsidRPr="00092E8E" w:rsidRDefault="004F6850" w:rsidP="003447EC">
      <w:pPr>
        <w:widowControl w:val="0"/>
        <w:pBdr>
          <w:top w:val="nil"/>
          <w:left w:val="nil"/>
          <w:bottom w:val="nil"/>
          <w:right w:val="nil"/>
          <w:between w:val="nil"/>
        </w:pBdr>
        <w:spacing w:line="440" w:lineRule="exact"/>
        <w:ind w:leftChars="450" w:left="1230" w:hangingChars="100" w:hanging="240"/>
        <w:rPr>
          <w:rFonts w:ascii="標楷體" w:eastAsia="標楷體" w:hAnsi="標楷體" w:cs="標楷體"/>
          <w:color w:val="000000" w:themeColor="text1"/>
          <w:sz w:val="24"/>
          <w:szCs w:val="24"/>
        </w:rPr>
      </w:pPr>
      <w:r w:rsidRPr="00092E8E">
        <w:rPr>
          <w:rFonts w:ascii="標楷體" w:eastAsia="標楷體" w:hAnsi="標楷體" w:cs="標楷體" w:hint="eastAsia"/>
          <w:color w:val="000000" w:themeColor="text1"/>
          <w:sz w:val="24"/>
          <w:szCs w:val="24"/>
        </w:rPr>
        <w:t>(1</w:t>
      </w:r>
      <w:r w:rsidRPr="00092E8E">
        <w:rPr>
          <w:rFonts w:ascii="標楷體" w:eastAsia="標楷體" w:hAnsi="標楷體" w:cs="標楷體"/>
          <w:color w:val="000000" w:themeColor="text1"/>
          <w:sz w:val="24"/>
          <w:szCs w:val="24"/>
        </w:rPr>
        <w:t>)</w:t>
      </w:r>
      <w:r w:rsidRPr="00092E8E">
        <w:rPr>
          <w:rFonts w:ascii="標楷體" w:eastAsia="標楷體" w:hAnsi="標楷體" w:cs="標楷體" w:hint="eastAsia"/>
          <w:color w:val="000000" w:themeColor="text1"/>
          <w:sz w:val="24"/>
          <w:szCs w:val="24"/>
        </w:rPr>
        <w:t>提升專業人員性別暴力防治與創傷知情之專業知能。</w:t>
      </w:r>
      <w:r w:rsidRPr="00092E8E">
        <w:rPr>
          <w:rFonts w:ascii="標楷體" w:eastAsia="標楷體" w:hAnsi="標楷體" w:cs="標楷體"/>
          <w:color w:val="000000" w:themeColor="text1"/>
          <w:sz w:val="24"/>
          <w:szCs w:val="24"/>
        </w:rPr>
        <w:t>(警察局、家庭暴力暨性侵害防治中心、衛生局、教育處)</w:t>
      </w:r>
    </w:p>
    <w:p w14:paraId="73BA9B47" w14:textId="2931FD29" w:rsidR="004976A3" w:rsidRPr="00092E8E" w:rsidRDefault="004F6850" w:rsidP="003447EC">
      <w:pPr>
        <w:widowControl w:val="0"/>
        <w:pBdr>
          <w:top w:val="nil"/>
          <w:left w:val="nil"/>
          <w:bottom w:val="nil"/>
          <w:right w:val="nil"/>
          <w:between w:val="nil"/>
        </w:pBdr>
        <w:spacing w:line="440" w:lineRule="exact"/>
        <w:ind w:leftChars="450" w:left="1350" w:hangingChars="150" w:hanging="360"/>
        <w:rPr>
          <w:rFonts w:ascii="標楷體" w:eastAsia="標楷體" w:hAnsi="標楷體" w:cs="標楷體"/>
          <w:color w:val="000000" w:themeColor="text1"/>
          <w:sz w:val="24"/>
          <w:szCs w:val="24"/>
        </w:rPr>
      </w:pPr>
      <w:r w:rsidRPr="00092E8E">
        <w:rPr>
          <w:rFonts w:ascii="標楷體" w:eastAsia="標楷體" w:hAnsi="標楷體" w:cs="標楷體"/>
          <w:color w:val="000000" w:themeColor="text1"/>
          <w:sz w:val="24"/>
          <w:szCs w:val="24"/>
        </w:rPr>
        <w:t>(2)藉由社會宣導與繼續教育深入社區鄰里，提升民眾對於性別暴力與創傷反應的認知，降低性別暴力迷思，並促進民眾參與規劃及推動社區防暴活動。(警察局、家庭暴力暨性侵害防治中心、衛生局、教育處)</w:t>
      </w:r>
    </w:p>
    <w:p w14:paraId="1184E379" w14:textId="77777777" w:rsidR="004976A3" w:rsidRPr="00092E8E" w:rsidRDefault="004F6850" w:rsidP="004976A3">
      <w:pPr>
        <w:widowControl w:val="0"/>
        <w:pBdr>
          <w:top w:val="nil"/>
          <w:left w:val="nil"/>
          <w:bottom w:val="nil"/>
          <w:right w:val="nil"/>
          <w:between w:val="nil"/>
        </w:pBdr>
        <w:spacing w:line="440" w:lineRule="exact"/>
        <w:ind w:leftChars="450" w:left="1350" w:hangingChars="150" w:hanging="360"/>
        <w:rPr>
          <w:rFonts w:ascii="標楷體" w:eastAsia="標楷體" w:hAnsi="標楷體" w:cs="標楷體"/>
          <w:color w:val="000000" w:themeColor="text1"/>
          <w:sz w:val="24"/>
          <w:szCs w:val="24"/>
        </w:rPr>
      </w:pPr>
      <w:r w:rsidRPr="00092E8E">
        <w:rPr>
          <w:rFonts w:ascii="標楷體" w:eastAsia="標楷體" w:hAnsi="標楷體" w:cs="標楷體"/>
          <w:color w:val="000000" w:themeColor="text1"/>
          <w:sz w:val="24"/>
          <w:szCs w:val="24"/>
        </w:rPr>
        <w:t>(3)強化數位性別暴力</w:t>
      </w:r>
      <w:r w:rsidRPr="00092E8E">
        <w:rPr>
          <w:rFonts w:ascii="標楷體" w:eastAsia="標楷體" w:hAnsi="標楷體" w:cs="標楷體" w:hint="eastAsia"/>
          <w:color w:val="000000" w:themeColor="text1"/>
          <w:sz w:val="24"/>
          <w:szCs w:val="24"/>
        </w:rPr>
        <w:t>防治(制)</w:t>
      </w:r>
      <w:r w:rsidRPr="00092E8E">
        <w:rPr>
          <w:rFonts w:ascii="標楷體" w:eastAsia="標楷體" w:hAnsi="標楷體" w:cs="標楷體"/>
          <w:color w:val="000000" w:themeColor="text1"/>
          <w:sz w:val="24"/>
          <w:szCs w:val="24"/>
        </w:rPr>
        <w:t>與補救措施，製作案例及宣導媒材，提升民眾對於數位性別暴力認知。(警察局、教育處、家庭暴力暨性侵害防治中心、新聞處)</w:t>
      </w:r>
    </w:p>
    <w:p w14:paraId="4C842CEE" w14:textId="77777777" w:rsidR="004976A3" w:rsidRPr="00092E8E" w:rsidRDefault="004F6850" w:rsidP="004976A3">
      <w:pPr>
        <w:widowControl w:val="0"/>
        <w:pBdr>
          <w:top w:val="nil"/>
          <w:left w:val="nil"/>
          <w:bottom w:val="nil"/>
          <w:right w:val="nil"/>
          <w:between w:val="nil"/>
        </w:pBdr>
        <w:spacing w:line="440" w:lineRule="exact"/>
        <w:ind w:leftChars="450" w:left="1350" w:hangingChars="150" w:hanging="360"/>
        <w:rPr>
          <w:rFonts w:ascii="標楷體" w:eastAsia="標楷體" w:hAnsi="標楷體" w:cs="標楷體"/>
          <w:color w:val="000000" w:themeColor="text1"/>
          <w:sz w:val="24"/>
          <w:szCs w:val="24"/>
        </w:rPr>
      </w:pPr>
      <w:r w:rsidRPr="00092E8E">
        <w:rPr>
          <w:rFonts w:ascii="標楷體" w:eastAsia="標楷體" w:hAnsi="標楷體" w:cs="標楷體"/>
          <w:color w:val="000000" w:themeColor="text1"/>
          <w:sz w:val="24"/>
          <w:szCs w:val="24"/>
        </w:rPr>
        <w:t>(4)建構校園安全網絡，積極防治學生免於校園性騷擾、性侵害和</w:t>
      </w:r>
      <w:proofErr w:type="gramStart"/>
      <w:r w:rsidRPr="00092E8E">
        <w:rPr>
          <w:rFonts w:ascii="標楷體" w:eastAsia="標楷體" w:hAnsi="標楷體" w:cs="標楷體"/>
          <w:color w:val="000000" w:themeColor="text1"/>
          <w:sz w:val="24"/>
          <w:szCs w:val="24"/>
        </w:rPr>
        <w:t>性霸凌</w:t>
      </w:r>
      <w:proofErr w:type="gramEnd"/>
      <w:r w:rsidRPr="00092E8E">
        <w:rPr>
          <w:rFonts w:ascii="標楷體" w:eastAsia="標楷體" w:hAnsi="標楷體" w:cs="標楷體"/>
          <w:color w:val="000000" w:themeColor="text1"/>
          <w:sz w:val="24"/>
          <w:szCs w:val="24"/>
        </w:rPr>
        <w:t>案件等校園性暴力之侵害。(教育處、警察局)</w:t>
      </w:r>
    </w:p>
    <w:p w14:paraId="35EF1ED2" w14:textId="77777777" w:rsidR="004976A3" w:rsidRPr="00092E8E" w:rsidRDefault="004F6850" w:rsidP="004976A3">
      <w:pPr>
        <w:widowControl w:val="0"/>
        <w:pBdr>
          <w:top w:val="nil"/>
          <w:left w:val="nil"/>
          <w:bottom w:val="nil"/>
          <w:right w:val="nil"/>
          <w:between w:val="nil"/>
        </w:pBdr>
        <w:spacing w:line="440" w:lineRule="exact"/>
        <w:ind w:leftChars="450" w:left="1350" w:hangingChars="150" w:hanging="360"/>
        <w:rPr>
          <w:rFonts w:ascii="標楷體" w:eastAsia="標楷體" w:hAnsi="標楷體" w:cs="標楷體"/>
          <w:color w:val="000000" w:themeColor="text1"/>
          <w:sz w:val="24"/>
          <w:szCs w:val="24"/>
        </w:rPr>
      </w:pPr>
      <w:r w:rsidRPr="00092E8E">
        <w:rPr>
          <w:rFonts w:ascii="標楷體" w:eastAsia="標楷體" w:hAnsi="標楷體" w:cs="標楷體"/>
          <w:color w:val="000000" w:themeColor="text1"/>
          <w:sz w:val="24"/>
          <w:szCs w:val="24"/>
        </w:rPr>
        <w:t>(5)加強性別暴力防治，建構安全生活環境。(家庭暴力暨性侵害防治中心、衛生局)</w:t>
      </w:r>
    </w:p>
    <w:p w14:paraId="772E0526" w14:textId="77777777" w:rsidR="004976A3" w:rsidRPr="00092E8E" w:rsidRDefault="004F6850" w:rsidP="004976A3">
      <w:pPr>
        <w:widowControl w:val="0"/>
        <w:pBdr>
          <w:top w:val="nil"/>
          <w:left w:val="nil"/>
          <w:bottom w:val="nil"/>
          <w:right w:val="nil"/>
          <w:between w:val="nil"/>
        </w:pBdr>
        <w:spacing w:line="440" w:lineRule="exact"/>
        <w:ind w:leftChars="450" w:left="1350" w:hangingChars="150" w:hanging="360"/>
        <w:rPr>
          <w:rFonts w:ascii="標楷體" w:eastAsia="標楷體" w:hAnsi="標楷體" w:cs="標楷體"/>
          <w:color w:val="000000" w:themeColor="text1"/>
          <w:sz w:val="24"/>
          <w:szCs w:val="24"/>
        </w:rPr>
      </w:pPr>
      <w:r w:rsidRPr="00092E8E">
        <w:rPr>
          <w:rFonts w:ascii="標楷體" w:eastAsia="標楷體" w:hAnsi="標楷體" w:cs="標楷體"/>
          <w:color w:val="000000" w:themeColor="text1"/>
          <w:sz w:val="24"/>
          <w:szCs w:val="24"/>
        </w:rPr>
        <w:t>(6)周延對被害人的保護，落實性侵害加害人社區監控與處遇制度。(家庭暴力暨性侵害防治中心、警察局、衛生局)</w:t>
      </w:r>
    </w:p>
    <w:p w14:paraId="0DE59F0A" w14:textId="4FA139AA" w:rsidR="004F6850" w:rsidRPr="00092E8E" w:rsidRDefault="004F6850" w:rsidP="004976A3">
      <w:pPr>
        <w:widowControl w:val="0"/>
        <w:pBdr>
          <w:top w:val="nil"/>
          <w:left w:val="nil"/>
          <w:bottom w:val="nil"/>
          <w:right w:val="nil"/>
          <w:between w:val="nil"/>
        </w:pBdr>
        <w:spacing w:line="440" w:lineRule="exact"/>
        <w:ind w:leftChars="450" w:left="1350" w:hangingChars="150" w:hanging="360"/>
        <w:rPr>
          <w:color w:val="000000" w:themeColor="text1"/>
        </w:rPr>
      </w:pPr>
      <w:r w:rsidRPr="00092E8E">
        <w:rPr>
          <w:rFonts w:ascii="標楷體" w:eastAsia="標楷體" w:hAnsi="標楷體" w:cs="標楷體"/>
          <w:color w:val="000000" w:themeColor="text1"/>
          <w:sz w:val="24"/>
          <w:szCs w:val="24"/>
        </w:rPr>
        <w:t>(7)擴大目睹兒少之服務方案，建立三級預防輔導機制，減少傷害與暴力之影響及代間傳遞現象。(家庭暴力暨性侵害防治中心、教育處)</w:t>
      </w:r>
    </w:p>
    <w:p w14:paraId="3D1301F3" w14:textId="33B65CC8" w:rsidR="004F6850" w:rsidRPr="00092E8E" w:rsidRDefault="004F6850" w:rsidP="003447EC">
      <w:pPr>
        <w:widowControl w:val="0"/>
        <w:pBdr>
          <w:top w:val="nil"/>
          <w:left w:val="nil"/>
          <w:bottom w:val="nil"/>
          <w:right w:val="nil"/>
          <w:between w:val="nil"/>
        </w:pBdr>
        <w:spacing w:line="440" w:lineRule="exact"/>
        <w:ind w:leftChars="350" w:left="770"/>
        <w:rPr>
          <w:rFonts w:ascii="標楷體" w:eastAsia="標楷體" w:hAnsi="標楷體" w:cs="標楷體"/>
          <w:color w:val="000000" w:themeColor="text1"/>
          <w:sz w:val="24"/>
          <w:szCs w:val="24"/>
        </w:rPr>
      </w:pPr>
      <w:r w:rsidRPr="00092E8E">
        <w:rPr>
          <w:rFonts w:ascii="標楷體" w:eastAsia="標楷體" w:hAnsi="標楷體" w:cs="標楷體"/>
          <w:b/>
          <w:bCs/>
          <w:color w:val="000000" w:themeColor="text1"/>
          <w:sz w:val="24"/>
          <w:szCs w:val="24"/>
        </w:rPr>
        <w:t>2、提升公共環境之安全設計，保障不同性別及多元團體參與機制</w:t>
      </w:r>
    </w:p>
    <w:p w14:paraId="4B2F8543" w14:textId="77777777" w:rsidR="004976A3" w:rsidRPr="00092E8E" w:rsidRDefault="004F6850" w:rsidP="004976A3">
      <w:pPr>
        <w:widowControl w:val="0"/>
        <w:pBdr>
          <w:top w:val="nil"/>
          <w:left w:val="nil"/>
          <w:bottom w:val="nil"/>
          <w:right w:val="nil"/>
          <w:between w:val="nil"/>
        </w:pBdr>
        <w:spacing w:line="440" w:lineRule="exact"/>
        <w:ind w:leftChars="450" w:left="1230" w:hangingChars="100" w:hanging="240"/>
        <w:rPr>
          <w:rFonts w:ascii="標楷體" w:eastAsia="標楷體" w:hAnsi="標楷體" w:cs="標楷體"/>
          <w:color w:val="000000" w:themeColor="text1"/>
          <w:sz w:val="24"/>
          <w:szCs w:val="24"/>
        </w:rPr>
      </w:pPr>
      <w:r w:rsidRPr="00092E8E">
        <w:rPr>
          <w:rFonts w:ascii="標楷體" w:eastAsia="標楷體" w:hAnsi="標楷體" w:cs="標楷體"/>
          <w:color w:val="000000" w:themeColor="text1"/>
          <w:sz w:val="24"/>
          <w:szCs w:val="24"/>
        </w:rPr>
        <w:t>(</w:t>
      </w:r>
      <w:r w:rsidRPr="00092E8E">
        <w:rPr>
          <w:rFonts w:ascii="標楷體" w:eastAsia="標楷體" w:hAnsi="標楷體" w:cs="標楷體" w:hint="eastAsia"/>
          <w:color w:val="000000" w:themeColor="text1"/>
          <w:sz w:val="24"/>
          <w:szCs w:val="24"/>
        </w:rPr>
        <w:t>1</w:t>
      </w:r>
      <w:r w:rsidRPr="00092E8E">
        <w:rPr>
          <w:rFonts w:ascii="標楷體" w:eastAsia="標楷體" w:hAnsi="標楷體" w:cs="標楷體"/>
          <w:color w:val="000000" w:themeColor="text1"/>
          <w:sz w:val="24"/>
          <w:szCs w:val="24"/>
        </w:rPr>
        <w:t>)加強社區治安死角巡邏及查報，建構安全生活環境。(警察局)</w:t>
      </w:r>
    </w:p>
    <w:p w14:paraId="73E45172" w14:textId="77777777" w:rsidR="004976A3" w:rsidRPr="00092E8E" w:rsidRDefault="004F6850" w:rsidP="004976A3">
      <w:pPr>
        <w:widowControl w:val="0"/>
        <w:pBdr>
          <w:top w:val="nil"/>
          <w:left w:val="nil"/>
          <w:bottom w:val="nil"/>
          <w:right w:val="nil"/>
          <w:between w:val="nil"/>
        </w:pBdr>
        <w:spacing w:line="440" w:lineRule="exact"/>
        <w:ind w:leftChars="450" w:left="1350" w:hangingChars="150" w:hanging="360"/>
        <w:rPr>
          <w:rFonts w:ascii="標楷體" w:eastAsia="標楷體" w:hAnsi="標楷體" w:cs="標楷體"/>
          <w:color w:val="000000" w:themeColor="text1"/>
          <w:sz w:val="24"/>
          <w:szCs w:val="24"/>
        </w:rPr>
      </w:pPr>
      <w:r w:rsidRPr="00092E8E">
        <w:rPr>
          <w:rFonts w:ascii="標楷體" w:eastAsia="標楷體" w:hAnsi="標楷體" w:cs="標楷體"/>
          <w:color w:val="000000" w:themeColor="text1"/>
          <w:sz w:val="24"/>
          <w:szCs w:val="24"/>
        </w:rPr>
        <w:t>(</w:t>
      </w:r>
      <w:r w:rsidRPr="00092E8E">
        <w:rPr>
          <w:rFonts w:ascii="標楷體" w:eastAsia="標楷體" w:hAnsi="標楷體" w:cs="標楷體" w:hint="eastAsia"/>
          <w:color w:val="000000" w:themeColor="text1"/>
          <w:sz w:val="24"/>
          <w:szCs w:val="24"/>
        </w:rPr>
        <w:t>2</w:t>
      </w:r>
      <w:r w:rsidRPr="00092E8E">
        <w:rPr>
          <w:rFonts w:ascii="標楷體" w:eastAsia="標楷體" w:hAnsi="標楷體" w:cs="標楷體"/>
          <w:color w:val="000000" w:themeColor="text1"/>
          <w:sz w:val="24"/>
          <w:szCs w:val="24"/>
        </w:rPr>
        <w:t>)消除人口販運情事，提供移工安心就業環境。(勞動暨青年事務發展處、警察局、家庭暴力暨性侵害防治中心)</w:t>
      </w:r>
    </w:p>
    <w:p w14:paraId="09FF6A30" w14:textId="4ED59C91" w:rsidR="004F6850" w:rsidRPr="00092E8E" w:rsidRDefault="004F6850" w:rsidP="004976A3">
      <w:pPr>
        <w:widowControl w:val="0"/>
        <w:pBdr>
          <w:top w:val="nil"/>
          <w:left w:val="nil"/>
          <w:bottom w:val="nil"/>
          <w:right w:val="nil"/>
          <w:between w:val="nil"/>
        </w:pBdr>
        <w:spacing w:line="440" w:lineRule="exact"/>
        <w:ind w:leftChars="450" w:left="1350" w:hangingChars="150" w:hanging="360"/>
        <w:rPr>
          <w:rFonts w:ascii="標楷體" w:eastAsia="標楷體" w:hAnsi="標楷體" w:cs="標楷體"/>
          <w:color w:val="000000" w:themeColor="text1"/>
          <w:sz w:val="24"/>
          <w:szCs w:val="24"/>
        </w:rPr>
      </w:pPr>
      <w:r w:rsidRPr="00092E8E">
        <w:rPr>
          <w:rFonts w:ascii="標楷體" w:eastAsia="標楷體" w:hAnsi="標楷體" w:cs="標楷體"/>
          <w:color w:val="000000" w:themeColor="text1"/>
          <w:sz w:val="24"/>
          <w:szCs w:val="24"/>
        </w:rPr>
        <w:t>(</w:t>
      </w:r>
      <w:r w:rsidRPr="00092E8E">
        <w:rPr>
          <w:rFonts w:ascii="標楷體" w:eastAsia="標楷體" w:hAnsi="標楷體" w:cs="標楷體" w:hint="eastAsia"/>
          <w:color w:val="000000" w:themeColor="text1"/>
          <w:sz w:val="24"/>
          <w:szCs w:val="24"/>
        </w:rPr>
        <w:t>3</w:t>
      </w:r>
      <w:r w:rsidRPr="00092E8E">
        <w:rPr>
          <w:rFonts w:ascii="標楷體" w:eastAsia="標楷體" w:hAnsi="標楷體" w:cs="標楷體"/>
          <w:color w:val="000000" w:themeColor="text1"/>
          <w:sz w:val="24"/>
          <w:szCs w:val="24"/>
        </w:rPr>
        <w:t>)提升公共環境之安全設計，包括各項基礎建設及大眾運輸工具等之便利性、友善性與安全性，並注意不同性別、年齡、身心障礙者及區域等需求。(城鄉發展處、交通工務局、建設處、水利處、體育場、教育處)</w:t>
      </w:r>
    </w:p>
    <w:p w14:paraId="26996BDC" w14:textId="77777777" w:rsidR="004F6850" w:rsidRPr="00092E8E" w:rsidRDefault="004F6850" w:rsidP="00092E8E">
      <w:pPr>
        <w:widowControl w:val="0"/>
        <w:pBdr>
          <w:top w:val="nil"/>
          <w:left w:val="nil"/>
          <w:bottom w:val="nil"/>
          <w:right w:val="nil"/>
          <w:between w:val="nil"/>
        </w:pBdr>
        <w:spacing w:beforeLines="50" w:before="120" w:afterLines="50" w:after="120" w:line="440" w:lineRule="exact"/>
        <w:ind w:leftChars="200" w:left="440"/>
        <w:rPr>
          <w:rFonts w:ascii="標楷體" w:eastAsia="標楷體" w:hAnsi="標楷體" w:cs="標楷體"/>
          <w:color w:val="000000" w:themeColor="text1"/>
          <w:sz w:val="28"/>
          <w:szCs w:val="28"/>
          <w:highlight w:val="white"/>
        </w:rPr>
      </w:pPr>
      <w:r w:rsidRPr="00092E8E">
        <w:rPr>
          <w:rFonts w:ascii="標楷體" w:eastAsia="標楷體" w:hAnsi="標楷體" w:cs="標楷體"/>
          <w:b/>
          <w:bCs/>
          <w:color w:val="000000" w:themeColor="text1"/>
          <w:sz w:val="28"/>
          <w:szCs w:val="28"/>
          <w:highlight w:val="white"/>
        </w:rPr>
        <w:t>五、健康、醫療與照顧</w:t>
      </w:r>
    </w:p>
    <w:p w14:paraId="66CBA824" w14:textId="77777777" w:rsidR="004F6850" w:rsidRPr="00092E8E" w:rsidRDefault="004F6850" w:rsidP="003447EC">
      <w:pPr>
        <w:widowControl w:val="0"/>
        <w:pBdr>
          <w:top w:val="nil"/>
          <w:left w:val="nil"/>
          <w:bottom w:val="nil"/>
          <w:right w:val="nil"/>
          <w:between w:val="nil"/>
        </w:pBdr>
        <w:spacing w:line="440" w:lineRule="exact"/>
        <w:ind w:leftChars="200" w:left="440" w:firstLineChars="50" w:firstLine="120"/>
        <w:rPr>
          <w:rFonts w:ascii="標楷體" w:eastAsia="標楷體" w:hAnsi="標楷體" w:cs="標楷體"/>
          <w:color w:val="000000" w:themeColor="text1"/>
          <w:sz w:val="24"/>
          <w:szCs w:val="24"/>
        </w:rPr>
      </w:pPr>
      <w:r w:rsidRPr="00092E8E">
        <w:rPr>
          <w:rFonts w:ascii="標楷體" w:eastAsia="標楷體" w:hAnsi="標楷體" w:cs="標楷體"/>
          <w:color w:val="000000" w:themeColor="text1"/>
          <w:sz w:val="24"/>
          <w:szCs w:val="24"/>
        </w:rPr>
        <w:t>(</w:t>
      </w:r>
      <w:proofErr w:type="gramStart"/>
      <w:r w:rsidRPr="00092E8E">
        <w:rPr>
          <w:rFonts w:ascii="標楷體" w:eastAsia="標楷體" w:hAnsi="標楷體" w:cs="標楷體"/>
          <w:color w:val="000000" w:themeColor="text1"/>
          <w:sz w:val="24"/>
          <w:szCs w:val="24"/>
        </w:rPr>
        <w:t>一</w:t>
      </w:r>
      <w:proofErr w:type="gramEnd"/>
      <w:r w:rsidRPr="00092E8E">
        <w:rPr>
          <w:rFonts w:ascii="標楷體" w:eastAsia="標楷體" w:hAnsi="標楷體" w:cs="標楷體"/>
          <w:color w:val="000000" w:themeColor="text1"/>
          <w:sz w:val="24"/>
          <w:szCs w:val="24"/>
        </w:rPr>
        <w:t>)性別目標</w:t>
      </w:r>
    </w:p>
    <w:p w14:paraId="2DFE6963" w14:textId="77777777" w:rsidR="004F6850" w:rsidRPr="00092E8E" w:rsidRDefault="004F6850" w:rsidP="004F6850">
      <w:pPr>
        <w:widowControl w:val="0"/>
        <w:pBdr>
          <w:top w:val="nil"/>
          <w:left w:val="nil"/>
          <w:bottom w:val="nil"/>
          <w:right w:val="nil"/>
          <w:between w:val="nil"/>
        </w:pBdr>
        <w:spacing w:line="440" w:lineRule="exact"/>
        <w:ind w:leftChars="350" w:left="770"/>
        <w:rPr>
          <w:rFonts w:ascii="標楷體" w:eastAsia="標楷體" w:hAnsi="標楷體" w:cs="標楷體"/>
          <w:color w:val="000000" w:themeColor="text1"/>
          <w:sz w:val="24"/>
          <w:szCs w:val="24"/>
        </w:rPr>
      </w:pPr>
      <w:r w:rsidRPr="00092E8E">
        <w:rPr>
          <w:rFonts w:ascii="標楷體" w:eastAsia="標楷體" w:hAnsi="標楷體" w:cs="標楷體"/>
          <w:color w:val="000000" w:themeColor="text1"/>
          <w:sz w:val="24"/>
          <w:szCs w:val="24"/>
        </w:rPr>
        <w:t>1、推動性別友善的就醫與照顧環境</w:t>
      </w:r>
    </w:p>
    <w:p w14:paraId="141DBB8E" w14:textId="77777777" w:rsidR="004F6850" w:rsidRPr="00092E8E" w:rsidRDefault="004F6850" w:rsidP="004F6850">
      <w:pPr>
        <w:widowControl w:val="0"/>
        <w:pBdr>
          <w:top w:val="nil"/>
          <w:left w:val="nil"/>
          <w:bottom w:val="nil"/>
          <w:right w:val="nil"/>
          <w:between w:val="nil"/>
        </w:pBdr>
        <w:spacing w:line="440" w:lineRule="exact"/>
        <w:ind w:leftChars="350" w:left="770"/>
        <w:rPr>
          <w:rFonts w:ascii="標楷體" w:eastAsia="標楷體" w:hAnsi="標楷體" w:cs="標楷體"/>
          <w:color w:val="000000" w:themeColor="text1"/>
          <w:sz w:val="24"/>
          <w:szCs w:val="24"/>
        </w:rPr>
      </w:pPr>
      <w:r w:rsidRPr="00092E8E">
        <w:rPr>
          <w:rFonts w:ascii="標楷體" w:eastAsia="標楷體" w:hAnsi="標楷體" w:cs="標楷體"/>
          <w:color w:val="000000" w:themeColor="text1"/>
          <w:sz w:val="24"/>
          <w:szCs w:val="24"/>
        </w:rPr>
        <w:t>2、</w:t>
      </w:r>
      <w:r w:rsidRPr="00092E8E">
        <w:rPr>
          <w:rFonts w:ascii="標楷體" w:eastAsia="標楷體" w:hAnsi="標楷體" w:cs="標楷體" w:hint="eastAsia"/>
          <w:color w:val="000000" w:themeColor="text1"/>
          <w:sz w:val="24"/>
          <w:szCs w:val="24"/>
        </w:rPr>
        <w:t>推動休閒運動與健康管理的適當情境與設施</w:t>
      </w:r>
    </w:p>
    <w:p w14:paraId="53B10017" w14:textId="77777777" w:rsidR="004F6850" w:rsidRPr="00092E8E" w:rsidRDefault="004F6850" w:rsidP="004F6850">
      <w:pPr>
        <w:widowControl w:val="0"/>
        <w:pBdr>
          <w:top w:val="nil"/>
          <w:left w:val="nil"/>
          <w:bottom w:val="nil"/>
          <w:right w:val="nil"/>
          <w:between w:val="nil"/>
        </w:pBdr>
        <w:spacing w:line="440" w:lineRule="exact"/>
        <w:ind w:leftChars="350" w:left="770"/>
        <w:rPr>
          <w:rFonts w:ascii="標楷體" w:eastAsia="標楷體" w:hAnsi="標楷體" w:cs="標楷體"/>
          <w:color w:val="000000" w:themeColor="text1"/>
          <w:sz w:val="24"/>
          <w:szCs w:val="24"/>
        </w:rPr>
      </w:pPr>
      <w:r w:rsidRPr="00092E8E">
        <w:rPr>
          <w:rFonts w:ascii="標楷體" w:eastAsia="標楷體" w:hAnsi="標楷體" w:cs="標楷體" w:hint="eastAsia"/>
          <w:color w:val="000000" w:themeColor="text1"/>
          <w:sz w:val="24"/>
          <w:szCs w:val="24"/>
        </w:rPr>
        <w:t>3、</w:t>
      </w:r>
      <w:r w:rsidRPr="00092E8E">
        <w:rPr>
          <w:rFonts w:ascii="標楷體" w:eastAsia="標楷體" w:hAnsi="標楷體" w:cs="標楷體"/>
          <w:color w:val="000000" w:themeColor="text1"/>
          <w:sz w:val="24"/>
          <w:szCs w:val="24"/>
        </w:rPr>
        <w:t>消弭性別角色刻板印象對身心健康的影響</w:t>
      </w:r>
    </w:p>
    <w:p w14:paraId="485D5376" w14:textId="77777777" w:rsidR="004F6850" w:rsidRPr="00092E8E" w:rsidRDefault="004F6850" w:rsidP="003447EC">
      <w:pPr>
        <w:widowControl w:val="0"/>
        <w:pBdr>
          <w:top w:val="nil"/>
          <w:left w:val="nil"/>
          <w:bottom w:val="nil"/>
          <w:right w:val="nil"/>
          <w:between w:val="nil"/>
        </w:pBdr>
        <w:spacing w:line="440" w:lineRule="exact"/>
        <w:ind w:leftChars="200" w:left="440" w:firstLineChars="50" w:firstLine="120"/>
        <w:rPr>
          <w:rFonts w:ascii="標楷體" w:eastAsia="標楷體" w:hAnsi="標楷體" w:cs="標楷體"/>
          <w:color w:val="000000" w:themeColor="text1"/>
          <w:sz w:val="24"/>
          <w:szCs w:val="24"/>
        </w:rPr>
      </w:pPr>
      <w:r w:rsidRPr="00092E8E">
        <w:rPr>
          <w:rFonts w:ascii="標楷體" w:eastAsia="標楷體" w:hAnsi="標楷體" w:cs="標楷體"/>
          <w:color w:val="000000" w:themeColor="text1"/>
          <w:sz w:val="24"/>
          <w:szCs w:val="24"/>
        </w:rPr>
        <w:t>(二)工作重點</w:t>
      </w:r>
    </w:p>
    <w:p w14:paraId="3F57BF4B" w14:textId="77777777" w:rsidR="004F6850" w:rsidRPr="00092E8E" w:rsidRDefault="004F6850" w:rsidP="004F6850">
      <w:pPr>
        <w:widowControl w:val="0"/>
        <w:pBdr>
          <w:top w:val="nil"/>
          <w:left w:val="nil"/>
          <w:bottom w:val="nil"/>
          <w:right w:val="nil"/>
          <w:between w:val="nil"/>
        </w:pBdr>
        <w:spacing w:line="440" w:lineRule="exact"/>
        <w:ind w:leftChars="350" w:left="770"/>
        <w:rPr>
          <w:rFonts w:ascii="標楷體" w:eastAsia="標楷體" w:hAnsi="標楷體" w:cs="標楷體"/>
          <w:color w:val="000000" w:themeColor="text1"/>
          <w:sz w:val="24"/>
          <w:szCs w:val="24"/>
        </w:rPr>
      </w:pPr>
      <w:r w:rsidRPr="00092E8E">
        <w:rPr>
          <w:rFonts w:ascii="標楷體" w:eastAsia="標楷體" w:hAnsi="標楷體" w:cs="標楷體"/>
          <w:b/>
          <w:bCs/>
          <w:color w:val="000000" w:themeColor="text1"/>
          <w:sz w:val="24"/>
          <w:szCs w:val="24"/>
        </w:rPr>
        <w:lastRenderedPageBreak/>
        <w:t>1、建立性別友善、女性健康與醫療諮詢服務管道</w:t>
      </w:r>
    </w:p>
    <w:p w14:paraId="24526987" w14:textId="77777777" w:rsidR="004F6850" w:rsidRPr="00092E8E" w:rsidRDefault="004F6850" w:rsidP="004976A3">
      <w:pPr>
        <w:widowControl w:val="0"/>
        <w:pBdr>
          <w:top w:val="nil"/>
          <w:left w:val="nil"/>
          <w:bottom w:val="nil"/>
          <w:right w:val="nil"/>
          <w:between w:val="nil"/>
        </w:pBdr>
        <w:spacing w:line="440" w:lineRule="exact"/>
        <w:ind w:leftChars="450" w:left="1470" w:hangingChars="200" w:hanging="480"/>
        <w:rPr>
          <w:rFonts w:ascii="標楷體" w:eastAsia="標楷體" w:hAnsi="標楷體" w:cs="標楷體"/>
          <w:color w:val="000000" w:themeColor="text1"/>
          <w:sz w:val="24"/>
          <w:szCs w:val="24"/>
        </w:rPr>
      </w:pPr>
      <w:r w:rsidRPr="00092E8E">
        <w:rPr>
          <w:rFonts w:ascii="標楷體" w:eastAsia="標楷體" w:hAnsi="標楷體" w:cs="標楷體"/>
          <w:color w:val="000000" w:themeColor="text1"/>
          <w:sz w:val="24"/>
          <w:szCs w:val="24"/>
        </w:rPr>
        <w:t>(1)針對癌症篩檢提供具性別友善的健康醫療服務。(衛生局)</w:t>
      </w:r>
    </w:p>
    <w:p w14:paraId="08A72C40" w14:textId="77777777" w:rsidR="004F6850" w:rsidRPr="00092E8E" w:rsidRDefault="004F6850" w:rsidP="004976A3">
      <w:pPr>
        <w:widowControl w:val="0"/>
        <w:pBdr>
          <w:top w:val="nil"/>
          <w:left w:val="nil"/>
          <w:bottom w:val="nil"/>
          <w:right w:val="nil"/>
          <w:between w:val="nil"/>
        </w:pBdr>
        <w:spacing w:line="440" w:lineRule="exact"/>
        <w:ind w:leftChars="450" w:left="1470" w:hangingChars="200" w:hanging="480"/>
        <w:rPr>
          <w:color w:val="000000" w:themeColor="text1"/>
        </w:rPr>
      </w:pPr>
      <w:r w:rsidRPr="00092E8E">
        <w:rPr>
          <w:rFonts w:ascii="標楷體" w:eastAsia="標楷體" w:hAnsi="標楷體" w:cs="標楷體"/>
          <w:color w:val="000000" w:themeColor="text1"/>
          <w:sz w:val="24"/>
          <w:szCs w:val="24"/>
        </w:rPr>
        <w:t>(2)</w:t>
      </w:r>
      <w:r w:rsidRPr="00092E8E">
        <w:rPr>
          <w:rFonts w:ascii="標楷體" w:eastAsia="標楷體" w:hAnsi="標楷體" w:cs="標楷體"/>
          <w:color w:val="000000" w:themeColor="text1"/>
          <w:sz w:val="23"/>
          <w:szCs w:val="23"/>
        </w:rPr>
        <w:t>加強推動中高齡婦女身心健康及疾病篩檢，提高高齡女性健康管理知能。</w:t>
      </w:r>
      <w:r w:rsidRPr="00092E8E">
        <w:rPr>
          <w:rFonts w:ascii="標楷體" w:eastAsia="標楷體" w:hAnsi="標楷體" w:cs="標楷體"/>
          <w:color w:val="000000" w:themeColor="text1"/>
          <w:sz w:val="24"/>
          <w:szCs w:val="24"/>
        </w:rPr>
        <w:t>(衛生局)</w:t>
      </w:r>
    </w:p>
    <w:p w14:paraId="10593C50" w14:textId="77777777" w:rsidR="004F6850" w:rsidRPr="00092E8E" w:rsidRDefault="004F6850" w:rsidP="004976A3">
      <w:pPr>
        <w:widowControl w:val="0"/>
        <w:pBdr>
          <w:top w:val="nil"/>
          <w:left w:val="nil"/>
          <w:bottom w:val="nil"/>
          <w:right w:val="nil"/>
          <w:between w:val="nil"/>
        </w:pBdr>
        <w:spacing w:line="440" w:lineRule="exact"/>
        <w:ind w:leftChars="450" w:left="1470" w:hangingChars="200" w:hanging="480"/>
        <w:rPr>
          <w:rFonts w:ascii="標楷體" w:eastAsia="標楷體" w:hAnsi="標楷體" w:cs="標楷體"/>
          <w:color w:val="000000" w:themeColor="text1"/>
          <w:sz w:val="24"/>
          <w:szCs w:val="24"/>
        </w:rPr>
      </w:pPr>
      <w:r w:rsidRPr="00092E8E">
        <w:rPr>
          <w:rFonts w:ascii="標楷體" w:eastAsia="標楷體" w:hAnsi="標楷體" w:cs="標楷體"/>
          <w:color w:val="000000" w:themeColor="text1"/>
          <w:sz w:val="24"/>
          <w:szCs w:val="24"/>
        </w:rPr>
        <w:t>(3)提供具性別敏感度及性別友善之醫療照顧環境及保健服務。(衛生局)</w:t>
      </w:r>
    </w:p>
    <w:p w14:paraId="75180730" w14:textId="77777777" w:rsidR="004976A3" w:rsidRPr="00092E8E" w:rsidRDefault="004F6850" w:rsidP="004976A3">
      <w:pPr>
        <w:widowControl w:val="0"/>
        <w:pBdr>
          <w:top w:val="nil"/>
          <w:left w:val="nil"/>
          <w:bottom w:val="nil"/>
          <w:right w:val="nil"/>
          <w:between w:val="nil"/>
        </w:pBdr>
        <w:spacing w:line="440" w:lineRule="exact"/>
        <w:ind w:leftChars="450" w:left="1470" w:hangingChars="200" w:hanging="480"/>
        <w:rPr>
          <w:rFonts w:ascii="標楷體" w:eastAsia="標楷體" w:hAnsi="標楷體" w:cs="標楷體"/>
          <w:color w:val="000000" w:themeColor="text1"/>
          <w:sz w:val="24"/>
          <w:szCs w:val="24"/>
        </w:rPr>
      </w:pPr>
      <w:r w:rsidRPr="00092E8E">
        <w:rPr>
          <w:rFonts w:ascii="標楷體" w:eastAsia="標楷體" w:hAnsi="標楷體" w:cs="標楷體"/>
          <w:color w:val="000000" w:themeColor="text1"/>
          <w:sz w:val="24"/>
          <w:szCs w:val="24"/>
        </w:rPr>
        <w:t>(4)建構性別友善的生育安全與支持環境。(衛生局)</w:t>
      </w:r>
    </w:p>
    <w:p w14:paraId="1EAC674D" w14:textId="77777777" w:rsidR="004976A3" w:rsidRPr="00092E8E" w:rsidRDefault="004F6850" w:rsidP="004976A3">
      <w:pPr>
        <w:widowControl w:val="0"/>
        <w:pBdr>
          <w:top w:val="nil"/>
          <w:left w:val="nil"/>
          <w:bottom w:val="nil"/>
          <w:right w:val="nil"/>
          <w:between w:val="nil"/>
        </w:pBdr>
        <w:spacing w:line="440" w:lineRule="exact"/>
        <w:ind w:leftChars="450" w:left="1470" w:hangingChars="200" w:hanging="480"/>
        <w:rPr>
          <w:rFonts w:ascii="標楷體" w:eastAsia="標楷體" w:hAnsi="標楷體" w:cs="標楷體"/>
          <w:color w:val="000000" w:themeColor="text1"/>
          <w:sz w:val="24"/>
          <w:szCs w:val="24"/>
        </w:rPr>
      </w:pPr>
      <w:r w:rsidRPr="00092E8E">
        <w:rPr>
          <w:rFonts w:ascii="標楷體" w:eastAsia="標楷體" w:hAnsi="標楷體" w:cs="標楷體"/>
          <w:color w:val="000000" w:themeColor="text1"/>
          <w:sz w:val="24"/>
          <w:szCs w:val="24"/>
        </w:rPr>
        <w:t>(5)鼓勵生育資訊與母嬰親善政策融入性別平等觀念，改善新生兒性別比例失衡現象，加強伴侶之生育照顧責任。(衛生局)</w:t>
      </w:r>
    </w:p>
    <w:p w14:paraId="200B610D" w14:textId="55905F7F" w:rsidR="004F6850" w:rsidRPr="00092E8E" w:rsidRDefault="004F6850" w:rsidP="004976A3">
      <w:pPr>
        <w:widowControl w:val="0"/>
        <w:pBdr>
          <w:top w:val="nil"/>
          <w:left w:val="nil"/>
          <w:bottom w:val="nil"/>
          <w:right w:val="nil"/>
          <w:between w:val="nil"/>
        </w:pBdr>
        <w:spacing w:line="440" w:lineRule="exact"/>
        <w:ind w:leftChars="450" w:left="1470" w:hangingChars="200" w:hanging="480"/>
        <w:rPr>
          <w:rFonts w:ascii="標楷體" w:eastAsia="標楷體" w:hAnsi="標楷體" w:cs="標楷體"/>
          <w:color w:val="000000" w:themeColor="text1"/>
          <w:sz w:val="24"/>
          <w:szCs w:val="24"/>
        </w:rPr>
      </w:pPr>
      <w:r w:rsidRPr="00092E8E">
        <w:rPr>
          <w:rFonts w:ascii="標楷體" w:eastAsia="標楷體" w:hAnsi="標楷體" w:cs="標楷體"/>
          <w:color w:val="000000" w:themeColor="text1"/>
          <w:sz w:val="24"/>
          <w:szCs w:val="24"/>
        </w:rPr>
        <w:t>(6)提升生育健康、經期健康、心理健康等女性重要健康議題服務之知識與資訊，特別關注不利處境者(新住民女性、原住民女性、身心障礙者女性等)需求及服務可及性。(衛生局)</w:t>
      </w:r>
    </w:p>
    <w:p w14:paraId="6F96F242" w14:textId="77777777" w:rsidR="004F6850" w:rsidRPr="00092E8E" w:rsidRDefault="004F6850" w:rsidP="004F6850">
      <w:pPr>
        <w:widowControl w:val="0"/>
        <w:pBdr>
          <w:top w:val="nil"/>
          <w:left w:val="nil"/>
          <w:bottom w:val="nil"/>
          <w:right w:val="nil"/>
          <w:between w:val="nil"/>
        </w:pBdr>
        <w:spacing w:line="440" w:lineRule="exact"/>
        <w:ind w:leftChars="350" w:left="770"/>
        <w:rPr>
          <w:rFonts w:ascii="標楷體" w:eastAsia="標楷體" w:hAnsi="標楷體" w:cs="標楷體"/>
          <w:b/>
          <w:bCs/>
          <w:color w:val="000000" w:themeColor="text1"/>
          <w:sz w:val="24"/>
          <w:szCs w:val="24"/>
        </w:rPr>
      </w:pPr>
      <w:r w:rsidRPr="00092E8E">
        <w:rPr>
          <w:rFonts w:ascii="標楷體" w:eastAsia="標楷體" w:hAnsi="標楷體" w:cs="標楷體"/>
          <w:b/>
          <w:bCs/>
          <w:color w:val="000000" w:themeColor="text1"/>
          <w:sz w:val="24"/>
          <w:szCs w:val="24"/>
        </w:rPr>
        <w:t>2、推動性別友善照顧環境</w:t>
      </w:r>
    </w:p>
    <w:p w14:paraId="0CD8B335" w14:textId="77777777" w:rsidR="004F6850" w:rsidRPr="00092E8E" w:rsidRDefault="004F6850" w:rsidP="004976A3">
      <w:pPr>
        <w:widowControl w:val="0"/>
        <w:pBdr>
          <w:top w:val="nil"/>
          <w:left w:val="nil"/>
          <w:bottom w:val="nil"/>
          <w:right w:val="nil"/>
          <w:between w:val="nil"/>
        </w:pBdr>
        <w:spacing w:line="440" w:lineRule="exact"/>
        <w:ind w:leftChars="450" w:left="1470" w:hangingChars="200" w:hanging="480"/>
        <w:rPr>
          <w:rFonts w:ascii="標楷體" w:eastAsia="標楷體" w:hAnsi="標楷體" w:cs="標楷體"/>
          <w:color w:val="000000" w:themeColor="text1"/>
          <w:sz w:val="24"/>
          <w:szCs w:val="24"/>
        </w:rPr>
      </w:pPr>
      <w:r w:rsidRPr="00092E8E">
        <w:rPr>
          <w:rFonts w:ascii="標楷體" w:eastAsia="標楷體" w:hAnsi="標楷體" w:cs="標楷體"/>
          <w:color w:val="000000" w:themeColor="text1"/>
          <w:sz w:val="24"/>
          <w:szCs w:val="24"/>
        </w:rPr>
        <w:t>(</w:t>
      </w:r>
      <w:r w:rsidRPr="00092E8E">
        <w:rPr>
          <w:rFonts w:ascii="標楷體" w:eastAsia="標楷體" w:hAnsi="標楷體" w:cs="標楷體" w:hint="eastAsia"/>
          <w:color w:val="000000" w:themeColor="text1"/>
          <w:sz w:val="24"/>
          <w:szCs w:val="24"/>
        </w:rPr>
        <w:t>1</w:t>
      </w:r>
      <w:r w:rsidRPr="00092E8E">
        <w:rPr>
          <w:rFonts w:ascii="標楷體" w:eastAsia="標楷體" w:hAnsi="標楷體" w:cs="標楷體"/>
          <w:color w:val="000000" w:themeColor="text1"/>
          <w:sz w:val="24"/>
          <w:szCs w:val="24"/>
        </w:rPr>
        <w:t>)建構性別友善的健康、醫療、照顧的職場環境，改善勞動條件及性別隔離，強化人員性別意識。(勞動暨青年事務發展處)</w:t>
      </w:r>
    </w:p>
    <w:p w14:paraId="705FBB03" w14:textId="77777777" w:rsidR="004F6850" w:rsidRPr="00092E8E" w:rsidRDefault="004F6850" w:rsidP="004976A3">
      <w:pPr>
        <w:widowControl w:val="0"/>
        <w:pBdr>
          <w:top w:val="nil"/>
          <w:left w:val="nil"/>
          <w:bottom w:val="nil"/>
          <w:right w:val="nil"/>
          <w:between w:val="nil"/>
        </w:pBdr>
        <w:spacing w:line="440" w:lineRule="exact"/>
        <w:ind w:leftChars="450" w:left="1470" w:hangingChars="200" w:hanging="480"/>
        <w:rPr>
          <w:rFonts w:ascii="標楷體" w:eastAsia="標楷體" w:hAnsi="標楷體" w:cs="標楷體"/>
          <w:color w:val="000000" w:themeColor="text1"/>
          <w:sz w:val="24"/>
          <w:szCs w:val="24"/>
        </w:rPr>
      </w:pPr>
      <w:r w:rsidRPr="00092E8E">
        <w:rPr>
          <w:rFonts w:ascii="標楷體" w:eastAsia="標楷體" w:hAnsi="標楷體" w:cs="標楷體"/>
          <w:color w:val="000000" w:themeColor="text1"/>
          <w:sz w:val="24"/>
          <w:szCs w:val="24"/>
        </w:rPr>
        <w:t>(</w:t>
      </w:r>
      <w:r w:rsidRPr="00092E8E">
        <w:rPr>
          <w:rFonts w:ascii="標楷體" w:eastAsia="標楷體" w:hAnsi="標楷體" w:cs="標楷體" w:hint="eastAsia"/>
          <w:color w:val="000000" w:themeColor="text1"/>
          <w:sz w:val="24"/>
          <w:szCs w:val="24"/>
        </w:rPr>
        <w:t>2</w:t>
      </w:r>
      <w:r w:rsidRPr="00092E8E">
        <w:rPr>
          <w:rFonts w:ascii="標楷體" w:eastAsia="標楷體" w:hAnsi="標楷體" w:cs="標楷體"/>
          <w:color w:val="000000" w:themeColor="text1"/>
          <w:sz w:val="24"/>
          <w:szCs w:val="24"/>
        </w:rPr>
        <w:t>)加強兒童與青少年正確體型意識與身體意識，提供具社會性別視角之健康教育、性教育、經期教育和心理健康教育。(衛生局、教育處)</w:t>
      </w:r>
    </w:p>
    <w:p w14:paraId="23965C3A" w14:textId="77777777" w:rsidR="004F6850" w:rsidRPr="00092E8E" w:rsidRDefault="004F6850" w:rsidP="004976A3">
      <w:pPr>
        <w:widowControl w:val="0"/>
        <w:pBdr>
          <w:top w:val="nil"/>
          <w:left w:val="nil"/>
          <w:bottom w:val="nil"/>
          <w:right w:val="nil"/>
          <w:between w:val="nil"/>
        </w:pBdr>
        <w:spacing w:line="440" w:lineRule="exact"/>
        <w:ind w:leftChars="450" w:left="1470" w:hangingChars="200" w:hanging="480"/>
        <w:rPr>
          <w:rFonts w:ascii="標楷體" w:eastAsia="標楷體" w:hAnsi="標楷體" w:cs="標楷體"/>
          <w:color w:val="000000" w:themeColor="text1"/>
          <w:sz w:val="24"/>
          <w:szCs w:val="24"/>
        </w:rPr>
      </w:pPr>
      <w:r w:rsidRPr="00092E8E">
        <w:rPr>
          <w:rFonts w:ascii="標楷體" w:eastAsia="標楷體" w:hAnsi="標楷體" w:cs="標楷體"/>
          <w:color w:val="000000" w:themeColor="text1"/>
          <w:sz w:val="24"/>
          <w:szCs w:val="24"/>
        </w:rPr>
        <w:t>(</w:t>
      </w:r>
      <w:r w:rsidRPr="00092E8E">
        <w:rPr>
          <w:rFonts w:ascii="標楷體" w:eastAsia="標楷體" w:hAnsi="標楷體" w:cs="標楷體" w:hint="eastAsia"/>
          <w:color w:val="000000" w:themeColor="text1"/>
          <w:sz w:val="24"/>
          <w:szCs w:val="24"/>
        </w:rPr>
        <w:t>3</w:t>
      </w:r>
      <w:r w:rsidRPr="00092E8E">
        <w:rPr>
          <w:rFonts w:ascii="標楷體" w:eastAsia="標楷體" w:hAnsi="標楷體" w:cs="標楷體"/>
          <w:color w:val="000000" w:themeColor="text1"/>
          <w:sz w:val="24"/>
          <w:szCs w:val="24"/>
        </w:rPr>
        <w:t>)建立家庭及社區支持網絡，培訓長期照顧人力，提供長期照顧服務。(衛生局、勞動暨青年事務發展處、社會處)</w:t>
      </w:r>
    </w:p>
    <w:p w14:paraId="5A5CD38B" w14:textId="77777777" w:rsidR="004F6850" w:rsidRPr="00092E8E" w:rsidRDefault="004F6850" w:rsidP="004F6850">
      <w:pPr>
        <w:widowControl w:val="0"/>
        <w:pBdr>
          <w:top w:val="nil"/>
          <w:left w:val="nil"/>
          <w:bottom w:val="nil"/>
          <w:right w:val="nil"/>
          <w:between w:val="nil"/>
        </w:pBdr>
        <w:spacing w:line="440" w:lineRule="exact"/>
        <w:ind w:leftChars="350" w:left="770"/>
        <w:rPr>
          <w:rFonts w:ascii="標楷體" w:eastAsia="標楷體" w:hAnsi="標楷體" w:cs="標楷體"/>
          <w:color w:val="000000" w:themeColor="text1"/>
          <w:sz w:val="24"/>
          <w:szCs w:val="24"/>
        </w:rPr>
      </w:pPr>
      <w:r w:rsidRPr="00092E8E">
        <w:rPr>
          <w:rFonts w:ascii="標楷體" w:eastAsia="標楷體" w:hAnsi="標楷體" w:cs="標楷體"/>
          <w:b/>
          <w:bCs/>
          <w:color w:val="000000" w:themeColor="text1"/>
          <w:sz w:val="24"/>
          <w:szCs w:val="24"/>
        </w:rPr>
        <w:t>3、推動具性別敏感度之各類健康宣導與教育</w:t>
      </w:r>
    </w:p>
    <w:p w14:paraId="362C575C" w14:textId="77777777" w:rsidR="004F6850" w:rsidRPr="00092E8E" w:rsidRDefault="004F6850" w:rsidP="004976A3">
      <w:pPr>
        <w:widowControl w:val="0"/>
        <w:pBdr>
          <w:top w:val="nil"/>
          <w:left w:val="nil"/>
          <w:bottom w:val="nil"/>
          <w:right w:val="nil"/>
          <w:between w:val="nil"/>
        </w:pBdr>
        <w:spacing w:line="440" w:lineRule="exact"/>
        <w:ind w:leftChars="450" w:left="1470" w:hangingChars="200" w:hanging="480"/>
        <w:rPr>
          <w:rFonts w:ascii="標楷體" w:eastAsia="標楷體" w:hAnsi="標楷體" w:cs="標楷體"/>
          <w:color w:val="000000" w:themeColor="text1"/>
          <w:sz w:val="24"/>
          <w:szCs w:val="24"/>
        </w:rPr>
      </w:pPr>
      <w:r w:rsidRPr="00092E8E">
        <w:rPr>
          <w:rFonts w:ascii="標楷體" w:eastAsia="標楷體" w:hAnsi="標楷體" w:cs="標楷體"/>
          <w:color w:val="000000" w:themeColor="text1"/>
          <w:sz w:val="24"/>
          <w:szCs w:val="24"/>
        </w:rPr>
        <w:t>(1)加強</w:t>
      </w:r>
      <w:proofErr w:type="gramStart"/>
      <w:r w:rsidRPr="00092E8E">
        <w:rPr>
          <w:rFonts w:ascii="標楷體" w:eastAsia="標楷體" w:hAnsi="標楷體" w:cs="標楷體"/>
          <w:color w:val="000000" w:themeColor="text1"/>
          <w:sz w:val="24"/>
          <w:szCs w:val="24"/>
        </w:rPr>
        <w:t>醫</w:t>
      </w:r>
      <w:proofErr w:type="gramEnd"/>
      <w:r w:rsidRPr="00092E8E">
        <w:rPr>
          <w:rFonts w:ascii="標楷體" w:eastAsia="標楷體" w:hAnsi="標楷體" w:cs="標楷體"/>
          <w:color w:val="000000" w:themeColor="text1"/>
          <w:sz w:val="24"/>
          <w:szCs w:val="24"/>
        </w:rPr>
        <w:t>事人員繼續教育之性別課程品質，強化其性別敏感度及多元文化觀點。(衛生局)</w:t>
      </w:r>
    </w:p>
    <w:p w14:paraId="5E20326C" w14:textId="77777777" w:rsidR="004F6850" w:rsidRPr="00092E8E" w:rsidRDefault="004F6850" w:rsidP="00092E8E">
      <w:pPr>
        <w:widowControl w:val="0"/>
        <w:pBdr>
          <w:top w:val="nil"/>
          <w:left w:val="nil"/>
          <w:bottom w:val="nil"/>
          <w:right w:val="nil"/>
          <w:between w:val="nil"/>
        </w:pBdr>
        <w:spacing w:beforeLines="50" w:before="120" w:afterLines="50" w:after="120" w:line="440" w:lineRule="exact"/>
        <w:ind w:leftChars="200" w:left="440"/>
        <w:rPr>
          <w:rFonts w:ascii="標楷體" w:eastAsia="標楷體" w:hAnsi="標楷體" w:cs="標楷體"/>
          <w:color w:val="000000" w:themeColor="text1"/>
          <w:sz w:val="28"/>
          <w:szCs w:val="28"/>
          <w:highlight w:val="white"/>
        </w:rPr>
      </w:pPr>
      <w:r w:rsidRPr="00092E8E">
        <w:rPr>
          <w:rFonts w:ascii="標楷體" w:eastAsia="標楷體" w:hAnsi="標楷體" w:cs="標楷體"/>
          <w:b/>
          <w:bCs/>
          <w:color w:val="000000" w:themeColor="text1"/>
          <w:sz w:val="28"/>
          <w:szCs w:val="28"/>
          <w:highlight w:val="white"/>
        </w:rPr>
        <w:t>六、環境與科技</w:t>
      </w:r>
    </w:p>
    <w:p w14:paraId="143B3673" w14:textId="77777777" w:rsidR="004F6850" w:rsidRPr="00092E8E" w:rsidRDefault="004F6850" w:rsidP="003447EC">
      <w:pPr>
        <w:widowControl w:val="0"/>
        <w:pBdr>
          <w:top w:val="nil"/>
          <w:left w:val="nil"/>
          <w:bottom w:val="nil"/>
          <w:right w:val="nil"/>
          <w:between w:val="nil"/>
        </w:pBdr>
        <w:spacing w:line="440" w:lineRule="exact"/>
        <w:ind w:leftChars="200" w:left="440" w:firstLineChars="50" w:firstLine="120"/>
        <w:rPr>
          <w:rFonts w:ascii="標楷體" w:eastAsia="標楷體" w:hAnsi="標楷體" w:cs="標楷體"/>
          <w:color w:val="000000" w:themeColor="text1"/>
          <w:sz w:val="24"/>
          <w:szCs w:val="24"/>
        </w:rPr>
      </w:pPr>
      <w:r w:rsidRPr="00092E8E">
        <w:rPr>
          <w:rFonts w:ascii="標楷體" w:eastAsia="標楷體" w:hAnsi="標楷體" w:cs="標楷體"/>
          <w:color w:val="000000" w:themeColor="text1"/>
          <w:sz w:val="24"/>
          <w:szCs w:val="24"/>
        </w:rPr>
        <w:t>(</w:t>
      </w:r>
      <w:proofErr w:type="gramStart"/>
      <w:r w:rsidRPr="00092E8E">
        <w:rPr>
          <w:rFonts w:ascii="標楷體" w:eastAsia="標楷體" w:hAnsi="標楷體" w:cs="標楷體"/>
          <w:color w:val="000000" w:themeColor="text1"/>
          <w:sz w:val="24"/>
          <w:szCs w:val="24"/>
        </w:rPr>
        <w:t>一</w:t>
      </w:r>
      <w:proofErr w:type="gramEnd"/>
      <w:r w:rsidRPr="00092E8E">
        <w:rPr>
          <w:rFonts w:ascii="標楷體" w:eastAsia="標楷體" w:hAnsi="標楷體" w:cs="標楷體"/>
          <w:color w:val="000000" w:themeColor="text1"/>
          <w:sz w:val="24"/>
          <w:szCs w:val="24"/>
        </w:rPr>
        <w:t>)性別目標</w:t>
      </w:r>
    </w:p>
    <w:p w14:paraId="3EA48BC1" w14:textId="77777777" w:rsidR="004F6850" w:rsidRPr="00092E8E" w:rsidRDefault="004F6850" w:rsidP="004F6850">
      <w:pPr>
        <w:widowControl w:val="0"/>
        <w:pBdr>
          <w:top w:val="nil"/>
          <w:left w:val="nil"/>
          <w:bottom w:val="nil"/>
          <w:right w:val="nil"/>
          <w:between w:val="nil"/>
        </w:pBdr>
        <w:spacing w:line="440" w:lineRule="exact"/>
        <w:ind w:leftChars="350" w:left="770"/>
        <w:rPr>
          <w:rFonts w:ascii="標楷體" w:eastAsia="標楷體" w:hAnsi="標楷體" w:cs="標楷體"/>
          <w:color w:val="000000" w:themeColor="text1"/>
          <w:sz w:val="24"/>
          <w:szCs w:val="24"/>
        </w:rPr>
      </w:pPr>
      <w:r w:rsidRPr="00092E8E">
        <w:rPr>
          <w:rFonts w:ascii="標楷體" w:eastAsia="標楷體" w:hAnsi="標楷體" w:cs="標楷體"/>
          <w:color w:val="000000" w:themeColor="text1"/>
          <w:sz w:val="24"/>
          <w:szCs w:val="24"/>
        </w:rPr>
        <w:t>1、營造有利女性進入環境及科技領域之場域</w:t>
      </w:r>
    </w:p>
    <w:p w14:paraId="49924ADF" w14:textId="77777777" w:rsidR="004F6850" w:rsidRPr="00092E8E" w:rsidRDefault="004F6850" w:rsidP="004F6850">
      <w:pPr>
        <w:widowControl w:val="0"/>
        <w:pBdr>
          <w:top w:val="nil"/>
          <w:left w:val="nil"/>
          <w:bottom w:val="nil"/>
          <w:right w:val="nil"/>
          <w:between w:val="nil"/>
        </w:pBdr>
        <w:spacing w:line="440" w:lineRule="exact"/>
        <w:ind w:leftChars="350" w:left="770"/>
        <w:rPr>
          <w:rFonts w:ascii="標楷體" w:eastAsia="標楷體" w:hAnsi="標楷體" w:cs="標楷體"/>
          <w:color w:val="000000" w:themeColor="text1"/>
          <w:sz w:val="24"/>
          <w:szCs w:val="24"/>
        </w:rPr>
      </w:pPr>
      <w:r w:rsidRPr="00092E8E">
        <w:rPr>
          <w:rFonts w:ascii="標楷體" w:eastAsia="標楷體" w:hAnsi="標楷體" w:cs="標楷體"/>
          <w:color w:val="000000" w:themeColor="text1"/>
          <w:sz w:val="24"/>
          <w:szCs w:val="24"/>
        </w:rPr>
        <w:t>2、打造具性別友善觀點之環境</w:t>
      </w:r>
    </w:p>
    <w:p w14:paraId="0C4F2C19" w14:textId="77777777" w:rsidR="004F6850" w:rsidRPr="00092E8E" w:rsidRDefault="004F6850" w:rsidP="003447EC">
      <w:pPr>
        <w:widowControl w:val="0"/>
        <w:pBdr>
          <w:top w:val="nil"/>
          <w:left w:val="nil"/>
          <w:bottom w:val="nil"/>
          <w:right w:val="nil"/>
          <w:between w:val="nil"/>
        </w:pBdr>
        <w:spacing w:line="440" w:lineRule="exact"/>
        <w:ind w:leftChars="200" w:left="440" w:firstLineChars="50" w:firstLine="120"/>
        <w:rPr>
          <w:rFonts w:ascii="標楷體" w:eastAsia="標楷體" w:hAnsi="標楷體" w:cs="標楷體"/>
          <w:color w:val="000000" w:themeColor="text1"/>
          <w:sz w:val="24"/>
          <w:szCs w:val="24"/>
        </w:rPr>
      </w:pPr>
      <w:r w:rsidRPr="00092E8E">
        <w:rPr>
          <w:rFonts w:ascii="標楷體" w:eastAsia="標楷體" w:hAnsi="標楷體" w:cs="標楷體"/>
          <w:color w:val="000000" w:themeColor="text1"/>
          <w:sz w:val="24"/>
          <w:szCs w:val="24"/>
        </w:rPr>
        <w:t>(二)工作重點</w:t>
      </w:r>
    </w:p>
    <w:p w14:paraId="545B81D0" w14:textId="663671CD" w:rsidR="004F6850" w:rsidRPr="00092E8E" w:rsidRDefault="004F6850" w:rsidP="003447EC">
      <w:pPr>
        <w:widowControl w:val="0"/>
        <w:pBdr>
          <w:top w:val="nil"/>
          <w:left w:val="nil"/>
          <w:bottom w:val="nil"/>
          <w:right w:val="nil"/>
          <w:between w:val="nil"/>
        </w:pBdr>
        <w:spacing w:line="440" w:lineRule="exact"/>
        <w:ind w:firstLineChars="300" w:firstLine="721"/>
        <w:rPr>
          <w:rFonts w:ascii="標楷體" w:eastAsia="標楷體" w:hAnsi="標楷體" w:cs="標楷體"/>
          <w:color w:val="000000" w:themeColor="text1"/>
          <w:sz w:val="24"/>
          <w:szCs w:val="24"/>
        </w:rPr>
      </w:pPr>
      <w:r w:rsidRPr="00092E8E">
        <w:rPr>
          <w:rFonts w:ascii="標楷體" w:eastAsia="標楷體" w:hAnsi="標楷體" w:cs="標楷體"/>
          <w:b/>
          <w:bCs/>
          <w:color w:val="000000" w:themeColor="text1"/>
          <w:sz w:val="24"/>
          <w:szCs w:val="24"/>
        </w:rPr>
        <w:t>1、打造具性別友善觀點之環境及空間</w:t>
      </w:r>
    </w:p>
    <w:p w14:paraId="2B37A826" w14:textId="77777777" w:rsidR="003447EC" w:rsidRPr="00092E8E" w:rsidRDefault="004F6850" w:rsidP="003447EC">
      <w:pPr>
        <w:widowControl w:val="0"/>
        <w:pBdr>
          <w:top w:val="nil"/>
          <w:left w:val="nil"/>
          <w:bottom w:val="nil"/>
          <w:right w:val="nil"/>
          <w:between w:val="nil"/>
        </w:pBdr>
        <w:spacing w:line="440" w:lineRule="exact"/>
        <w:ind w:leftChars="450" w:left="1350" w:hangingChars="150" w:hanging="360"/>
        <w:rPr>
          <w:rFonts w:ascii="標楷體" w:eastAsia="標楷體" w:hAnsi="標楷體" w:cs="標楷體"/>
          <w:color w:val="000000" w:themeColor="text1"/>
          <w:sz w:val="24"/>
          <w:szCs w:val="24"/>
        </w:rPr>
      </w:pPr>
      <w:r w:rsidRPr="00092E8E">
        <w:rPr>
          <w:rFonts w:ascii="標楷體" w:eastAsia="標楷體" w:hAnsi="標楷體" w:cs="標楷體"/>
          <w:color w:val="000000" w:themeColor="text1"/>
          <w:sz w:val="24"/>
          <w:szCs w:val="24"/>
        </w:rPr>
        <w:t>(1)提升公共環境安全設計，包括公共建設(道路、人行道、天橋地下道、公廁、哺乳空間)及大眾運輸工具便利性與友善性，並注意不同性別、年齡及區域等需求，需符合多元友善通用設計理念。(交通工務局、建設處、城鄉發展處、水利處、體育場、行政處、消防局)</w:t>
      </w:r>
    </w:p>
    <w:p w14:paraId="0E9F3C0E" w14:textId="00D94BA5" w:rsidR="004F6850" w:rsidRPr="00092E8E" w:rsidRDefault="004F6850" w:rsidP="003447EC">
      <w:pPr>
        <w:widowControl w:val="0"/>
        <w:pBdr>
          <w:top w:val="nil"/>
          <w:left w:val="nil"/>
          <w:bottom w:val="nil"/>
          <w:right w:val="nil"/>
          <w:between w:val="nil"/>
        </w:pBdr>
        <w:spacing w:line="440" w:lineRule="exact"/>
        <w:ind w:leftChars="450" w:left="1350" w:hangingChars="150" w:hanging="360"/>
        <w:rPr>
          <w:color w:val="000000" w:themeColor="text1"/>
        </w:rPr>
      </w:pPr>
      <w:r w:rsidRPr="00092E8E">
        <w:rPr>
          <w:rFonts w:ascii="標楷體" w:eastAsia="標楷體" w:hAnsi="標楷體" w:cs="標楷體"/>
          <w:color w:val="000000" w:themeColor="text1"/>
          <w:sz w:val="24"/>
          <w:szCs w:val="24"/>
        </w:rPr>
        <w:lastRenderedPageBreak/>
        <w:t>(2)推動環境、科技及交通等之公民參與機制，邀請女性(尤其不利處境者)參與，並確保</w:t>
      </w:r>
      <w:r w:rsidRPr="00092E8E">
        <w:rPr>
          <w:rFonts w:ascii="標楷體" w:eastAsia="標楷體" w:hAnsi="標楷體" w:cs="標楷體" w:hint="eastAsia"/>
          <w:color w:val="000000" w:themeColor="text1"/>
          <w:sz w:val="24"/>
          <w:szCs w:val="24"/>
        </w:rPr>
        <w:t>污染</w:t>
      </w:r>
      <w:r w:rsidRPr="00092E8E">
        <w:rPr>
          <w:rFonts w:ascii="標楷體" w:eastAsia="標楷體" w:hAnsi="標楷體" w:cs="標楷體"/>
          <w:color w:val="000000" w:themeColor="text1"/>
          <w:sz w:val="24"/>
          <w:szCs w:val="24"/>
        </w:rPr>
        <w:t>、公共衛生、公共場所安全等資訊公開透明。(環境保護局、城鄉發展處、消防局、水利處、交通工務局、文化觀光處)</w:t>
      </w:r>
    </w:p>
    <w:p w14:paraId="0DCFA082" w14:textId="3D9A01EA" w:rsidR="004F6850" w:rsidRPr="00092E8E" w:rsidRDefault="004F6850" w:rsidP="00092E8E">
      <w:pPr>
        <w:widowControl w:val="0"/>
        <w:pBdr>
          <w:top w:val="nil"/>
          <w:left w:val="nil"/>
          <w:bottom w:val="nil"/>
          <w:right w:val="nil"/>
          <w:between w:val="nil"/>
        </w:pBdr>
        <w:spacing w:line="440" w:lineRule="exact"/>
        <w:ind w:leftChars="300" w:left="660"/>
        <w:rPr>
          <w:rFonts w:ascii="標楷體" w:eastAsia="標楷體" w:hAnsi="標楷體" w:cs="標楷體"/>
          <w:color w:val="000000" w:themeColor="text1"/>
          <w:sz w:val="24"/>
          <w:szCs w:val="24"/>
        </w:rPr>
      </w:pPr>
      <w:r w:rsidRPr="00092E8E">
        <w:rPr>
          <w:rFonts w:ascii="標楷體" w:eastAsia="標楷體" w:hAnsi="標楷體" w:cs="標楷體"/>
          <w:b/>
          <w:bCs/>
          <w:color w:val="000000" w:themeColor="text1"/>
          <w:sz w:val="24"/>
          <w:szCs w:val="24"/>
        </w:rPr>
        <w:t>2、推動具性別敏感度之各類環境宣導與教育</w:t>
      </w:r>
    </w:p>
    <w:p w14:paraId="714D5046" w14:textId="77777777" w:rsidR="004F6850" w:rsidRPr="00092E8E" w:rsidRDefault="004F6850" w:rsidP="00092E8E">
      <w:pPr>
        <w:widowControl w:val="0"/>
        <w:pBdr>
          <w:top w:val="nil"/>
          <w:left w:val="nil"/>
          <w:bottom w:val="nil"/>
          <w:right w:val="nil"/>
          <w:between w:val="nil"/>
        </w:pBdr>
        <w:spacing w:line="440" w:lineRule="exact"/>
        <w:ind w:leftChars="450" w:left="1470" w:hangingChars="200" w:hanging="480"/>
        <w:rPr>
          <w:rFonts w:ascii="標楷體" w:eastAsia="標楷體" w:hAnsi="標楷體" w:cs="標楷體"/>
          <w:color w:val="000000" w:themeColor="text1"/>
          <w:sz w:val="24"/>
          <w:szCs w:val="24"/>
        </w:rPr>
      </w:pPr>
      <w:r w:rsidRPr="00092E8E">
        <w:rPr>
          <w:rFonts w:ascii="標楷體" w:eastAsia="標楷體" w:hAnsi="標楷體" w:cs="標楷體"/>
          <w:color w:val="000000" w:themeColor="text1"/>
          <w:sz w:val="24"/>
          <w:szCs w:val="24"/>
        </w:rPr>
        <w:t>(</w:t>
      </w:r>
      <w:r w:rsidRPr="00092E8E">
        <w:rPr>
          <w:rFonts w:ascii="標楷體" w:eastAsia="標楷體" w:hAnsi="標楷體" w:cs="標楷體" w:hint="eastAsia"/>
          <w:color w:val="000000" w:themeColor="text1"/>
          <w:sz w:val="24"/>
          <w:szCs w:val="24"/>
        </w:rPr>
        <w:t>1</w:t>
      </w:r>
      <w:r w:rsidRPr="00092E8E">
        <w:rPr>
          <w:rFonts w:ascii="標楷體" w:eastAsia="標楷體" w:hAnsi="標楷體" w:cs="標楷體"/>
          <w:color w:val="000000" w:themeColor="text1"/>
          <w:sz w:val="24"/>
          <w:szCs w:val="24"/>
        </w:rPr>
        <w:t>)提升環保人員及志工性別平等知能。(環境保護局)</w:t>
      </w:r>
    </w:p>
    <w:p w14:paraId="3E0D7E59" w14:textId="77777777" w:rsidR="004F6850" w:rsidRPr="00092E8E" w:rsidRDefault="004F6850" w:rsidP="00092E8E">
      <w:pPr>
        <w:widowControl w:val="0"/>
        <w:pBdr>
          <w:top w:val="nil"/>
          <w:left w:val="nil"/>
          <w:bottom w:val="nil"/>
          <w:right w:val="nil"/>
          <w:between w:val="nil"/>
        </w:pBdr>
        <w:spacing w:line="440" w:lineRule="exact"/>
        <w:ind w:leftChars="450" w:left="1470" w:hangingChars="200" w:hanging="480"/>
        <w:rPr>
          <w:color w:val="000000" w:themeColor="text1"/>
        </w:rPr>
      </w:pPr>
      <w:r w:rsidRPr="00092E8E">
        <w:rPr>
          <w:rFonts w:ascii="標楷體" w:eastAsia="標楷體" w:hAnsi="標楷體" w:cs="標楷體"/>
          <w:color w:val="000000" w:themeColor="text1"/>
          <w:sz w:val="24"/>
          <w:szCs w:val="24"/>
        </w:rPr>
        <w:t>(</w:t>
      </w:r>
      <w:r w:rsidRPr="00092E8E">
        <w:rPr>
          <w:rFonts w:ascii="標楷體" w:eastAsia="標楷體" w:hAnsi="標楷體" w:cs="標楷體" w:hint="eastAsia"/>
          <w:color w:val="000000" w:themeColor="text1"/>
          <w:sz w:val="24"/>
          <w:szCs w:val="24"/>
        </w:rPr>
        <w:t>2</w:t>
      </w:r>
      <w:r w:rsidRPr="00092E8E">
        <w:rPr>
          <w:rFonts w:ascii="標楷體" w:eastAsia="標楷體" w:hAnsi="標楷體" w:cs="標楷體"/>
          <w:color w:val="000000" w:themeColor="text1"/>
          <w:sz w:val="24"/>
          <w:szCs w:val="24"/>
        </w:rPr>
        <w:t>)增進客運業者性別平等知能，提供性別友善服務。(交通工務局)</w:t>
      </w:r>
    </w:p>
    <w:p w14:paraId="096F1410" w14:textId="531F1A60" w:rsidR="00B07E26" w:rsidRPr="00092E8E" w:rsidRDefault="004F6850" w:rsidP="004F6850">
      <w:pPr>
        <w:widowControl w:val="0"/>
        <w:pBdr>
          <w:top w:val="nil"/>
          <w:left w:val="nil"/>
          <w:bottom w:val="nil"/>
          <w:right w:val="nil"/>
          <w:between w:val="nil"/>
        </w:pBdr>
        <w:spacing w:line="440" w:lineRule="exact"/>
        <w:ind w:leftChars="350" w:left="1250" w:hangingChars="200" w:hanging="480"/>
        <w:rPr>
          <w:rFonts w:ascii="標楷體" w:eastAsia="標楷體" w:hAnsi="標楷體" w:cs="標楷體"/>
          <w:b/>
          <w:color w:val="000000" w:themeColor="text1"/>
          <w:sz w:val="24"/>
          <w:szCs w:val="24"/>
          <w:highlight w:val="yellow"/>
        </w:rPr>
      </w:pPr>
      <w:r w:rsidRPr="00092E8E">
        <w:rPr>
          <w:rFonts w:ascii="標楷體" w:eastAsia="標楷體" w:hAnsi="標楷體" w:cs="標楷體"/>
          <w:color w:val="000000" w:themeColor="text1"/>
          <w:sz w:val="24"/>
          <w:szCs w:val="24"/>
        </w:rPr>
        <w:t>(</w:t>
      </w:r>
      <w:r w:rsidRPr="00092E8E">
        <w:rPr>
          <w:rFonts w:ascii="標楷體" w:eastAsia="標楷體" w:hAnsi="標楷體" w:cs="標楷體" w:hint="eastAsia"/>
          <w:color w:val="000000" w:themeColor="text1"/>
          <w:sz w:val="24"/>
          <w:szCs w:val="24"/>
        </w:rPr>
        <w:t>3</w:t>
      </w:r>
      <w:r w:rsidRPr="00092E8E">
        <w:rPr>
          <w:rFonts w:ascii="標楷體" w:eastAsia="標楷體" w:hAnsi="標楷體" w:cs="標楷體"/>
          <w:color w:val="000000" w:themeColor="text1"/>
          <w:sz w:val="24"/>
          <w:szCs w:val="24"/>
        </w:rPr>
        <w:t>)建立性別友善學術環境，促進女性參與環境及科技領域。(教育處)</w:t>
      </w:r>
    </w:p>
    <w:p w14:paraId="04332814" w14:textId="77777777" w:rsidR="00B07E26" w:rsidRPr="00092E8E" w:rsidRDefault="00B07E26">
      <w:pPr>
        <w:widowControl w:val="0"/>
        <w:pBdr>
          <w:top w:val="nil"/>
          <w:left w:val="nil"/>
          <w:bottom w:val="nil"/>
          <w:right w:val="nil"/>
          <w:between w:val="nil"/>
        </w:pBdr>
        <w:spacing w:line="240" w:lineRule="auto"/>
        <w:rPr>
          <w:rFonts w:ascii="標楷體" w:eastAsia="標楷體" w:hAnsi="標楷體" w:cs="標楷體"/>
          <w:b/>
          <w:color w:val="000000" w:themeColor="text1"/>
          <w:sz w:val="24"/>
          <w:szCs w:val="24"/>
          <w:highlight w:val="yellow"/>
        </w:rPr>
        <w:sectPr w:rsidR="00B07E26" w:rsidRPr="00092E8E" w:rsidSect="00C054A5">
          <w:footerReference w:type="default" r:id="rId8"/>
          <w:pgSz w:w="11906" w:h="16838"/>
          <w:pgMar w:top="1134" w:right="1134" w:bottom="1134" w:left="1134" w:header="851" w:footer="992" w:gutter="0"/>
          <w:pgNumType w:start="1"/>
          <w:cols w:space="720"/>
          <w:docGrid w:linePitch="299"/>
        </w:sectPr>
      </w:pPr>
    </w:p>
    <w:p w14:paraId="38601033" w14:textId="206F8851" w:rsidR="009958AD" w:rsidRPr="00092E8E" w:rsidRDefault="009958AD" w:rsidP="009958AD">
      <w:pPr>
        <w:jc w:val="center"/>
        <w:rPr>
          <w:rFonts w:ascii="標楷體" w:eastAsia="標楷體" w:hAnsi="標楷體"/>
          <w:b/>
          <w:color w:val="000000" w:themeColor="text1"/>
          <w:sz w:val="28"/>
          <w:szCs w:val="28"/>
          <w:lang w:val="en-US"/>
        </w:rPr>
      </w:pPr>
      <w:r w:rsidRPr="00092E8E">
        <w:rPr>
          <w:rFonts w:ascii="標楷體" w:eastAsia="標楷體" w:hAnsi="標楷體"/>
          <w:b/>
          <w:color w:val="000000" w:themeColor="text1"/>
          <w:sz w:val="28"/>
          <w:szCs w:val="28"/>
          <w:lang w:val="en-US"/>
        </w:rPr>
        <w:lastRenderedPageBreak/>
        <w:t>115-116年性別平等施政方針</w:t>
      </w:r>
    </w:p>
    <w:p w14:paraId="02D6D274" w14:textId="77777777" w:rsidR="009958AD" w:rsidRPr="00092E8E" w:rsidRDefault="009958AD" w:rsidP="009958AD">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b/>
          <w:bCs/>
          <w:color w:val="000000" w:themeColor="text1"/>
          <w:position w:val="-1"/>
          <w:sz w:val="24"/>
          <w:szCs w:val="24"/>
          <w:lang w:val="en-US" w:bidi="hi-IN"/>
        </w:rPr>
      </w:pPr>
      <w:r w:rsidRPr="00092E8E">
        <w:rPr>
          <w:rFonts w:ascii="標楷體" w:eastAsia="標楷體" w:hAnsi="標楷體" w:cs="標楷體"/>
          <w:b/>
          <w:bCs/>
          <w:color w:val="000000" w:themeColor="text1"/>
          <w:position w:val="-1"/>
          <w:sz w:val="24"/>
          <w:szCs w:val="24"/>
          <w:lang w:val="en-US" w:bidi="hi-IN"/>
        </w:rPr>
        <w:t>一、權力、決策與影響力：</w:t>
      </w:r>
    </w:p>
    <w:tbl>
      <w:tblPr>
        <w:tblW w:w="13879" w:type="dxa"/>
        <w:jc w:val="center"/>
        <w:tblLayout w:type="fixed"/>
        <w:tblLook w:val="0000" w:firstRow="0" w:lastRow="0" w:firstColumn="0" w:lastColumn="0" w:noHBand="0" w:noVBand="0"/>
      </w:tblPr>
      <w:tblGrid>
        <w:gridCol w:w="600"/>
        <w:gridCol w:w="2087"/>
        <w:gridCol w:w="1416"/>
        <w:gridCol w:w="1842"/>
        <w:gridCol w:w="1275"/>
        <w:gridCol w:w="1416"/>
        <w:gridCol w:w="1275"/>
        <w:gridCol w:w="1134"/>
        <w:gridCol w:w="2828"/>
        <w:gridCol w:w="6"/>
      </w:tblGrid>
      <w:tr w:rsidR="00976387" w:rsidRPr="00092E8E" w14:paraId="2A34C708" w14:textId="77777777" w:rsidTr="000055EC">
        <w:trPr>
          <w:gridAfter w:val="1"/>
          <w:wAfter w:w="6" w:type="dxa"/>
          <w:cantSplit/>
          <w:trHeight w:val="240"/>
          <w:tblHeader/>
          <w:jc w:val="center"/>
        </w:trPr>
        <w:tc>
          <w:tcPr>
            <w:tcW w:w="600"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6546997" w14:textId="77777777" w:rsidR="00976387" w:rsidRPr="00092E8E" w:rsidRDefault="00976387" w:rsidP="009958AD">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b/>
                <w:bCs/>
                <w:color w:val="000000" w:themeColor="text1"/>
                <w:position w:val="-1"/>
                <w:sz w:val="24"/>
                <w:szCs w:val="24"/>
                <w:lang w:val="en-US" w:eastAsia="zh-CN" w:bidi="hi-IN"/>
              </w:rPr>
            </w:pPr>
            <w:r w:rsidRPr="00092E8E">
              <w:rPr>
                <w:rFonts w:ascii="標楷體" w:eastAsia="標楷體" w:hAnsi="標楷體" w:cs="標楷體"/>
                <w:b/>
                <w:bCs/>
                <w:color w:val="000000" w:themeColor="text1"/>
                <w:position w:val="-1"/>
                <w:sz w:val="24"/>
                <w:szCs w:val="24"/>
                <w:lang w:val="en-US" w:eastAsia="zh-CN" w:bidi="hi-IN"/>
              </w:rPr>
              <w:t>序</w:t>
            </w:r>
          </w:p>
        </w:tc>
        <w:tc>
          <w:tcPr>
            <w:tcW w:w="2087"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F6367DE" w14:textId="77777777" w:rsidR="00976387" w:rsidRPr="00092E8E" w:rsidRDefault="00976387" w:rsidP="009958AD">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b/>
                <w:bCs/>
                <w:color w:val="000000" w:themeColor="text1"/>
                <w:position w:val="-1"/>
                <w:sz w:val="24"/>
                <w:szCs w:val="24"/>
                <w:lang w:val="en-US" w:eastAsia="zh-CN" w:bidi="hi-IN"/>
              </w:rPr>
            </w:pPr>
            <w:r w:rsidRPr="00092E8E">
              <w:rPr>
                <w:rFonts w:ascii="標楷體" w:eastAsia="標楷體" w:hAnsi="標楷體" w:cs="標楷體"/>
                <w:b/>
                <w:bCs/>
                <w:color w:val="000000" w:themeColor="text1"/>
                <w:position w:val="-1"/>
                <w:sz w:val="24"/>
                <w:szCs w:val="24"/>
                <w:lang w:val="en-US" w:eastAsia="zh-CN" w:bidi="hi-IN"/>
              </w:rPr>
              <w:t>推動策略</w:t>
            </w:r>
          </w:p>
        </w:tc>
        <w:tc>
          <w:tcPr>
            <w:tcW w:w="1416"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39493B1" w14:textId="77777777" w:rsidR="00976387" w:rsidRPr="00092E8E" w:rsidRDefault="00976387" w:rsidP="009958AD">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b/>
                <w:bCs/>
                <w:color w:val="000000" w:themeColor="text1"/>
                <w:position w:val="-1"/>
                <w:sz w:val="24"/>
                <w:szCs w:val="24"/>
                <w:lang w:val="en-US" w:eastAsia="zh-CN" w:bidi="hi-IN"/>
              </w:rPr>
            </w:pPr>
            <w:r w:rsidRPr="00092E8E">
              <w:rPr>
                <w:rFonts w:ascii="標楷體" w:eastAsia="標楷體" w:hAnsi="標楷體" w:cs="標楷體"/>
                <w:b/>
                <w:bCs/>
                <w:color w:val="000000" w:themeColor="text1"/>
                <w:position w:val="-1"/>
                <w:sz w:val="24"/>
                <w:szCs w:val="24"/>
                <w:lang w:val="en-US" w:eastAsia="zh-CN" w:bidi="hi-IN"/>
              </w:rPr>
              <w:t>主責單位</w:t>
            </w:r>
          </w:p>
        </w:tc>
        <w:tc>
          <w:tcPr>
            <w:tcW w:w="1842"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5F2CA97" w14:textId="77777777" w:rsidR="00976387" w:rsidRPr="00092E8E" w:rsidRDefault="00976387" w:rsidP="009958AD">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b/>
                <w:bCs/>
                <w:color w:val="000000" w:themeColor="text1"/>
                <w:position w:val="-1"/>
                <w:sz w:val="24"/>
                <w:szCs w:val="24"/>
                <w:lang w:val="en-US" w:eastAsia="zh-CN" w:bidi="hi-IN"/>
              </w:rPr>
            </w:pPr>
            <w:r w:rsidRPr="00092E8E">
              <w:rPr>
                <w:rFonts w:ascii="標楷體" w:eastAsia="標楷體" w:hAnsi="標楷體" w:cs="標楷體"/>
                <w:b/>
                <w:bCs/>
                <w:color w:val="000000" w:themeColor="text1"/>
                <w:position w:val="-1"/>
                <w:sz w:val="24"/>
                <w:szCs w:val="24"/>
                <w:lang w:val="en-US" w:eastAsia="zh-CN" w:bidi="hi-IN"/>
              </w:rPr>
              <w:t>實施方法</w:t>
            </w:r>
          </w:p>
        </w:tc>
        <w:tc>
          <w:tcPr>
            <w:tcW w:w="1275"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E52BBCD" w14:textId="77777777" w:rsidR="00976387" w:rsidRPr="00092E8E" w:rsidRDefault="00976387" w:rsidP="009958AD">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b/>
                <w:bCs/>
                <w:color w:val="000000" w:themeColor="text1"/>
                <w:position w:val="-1"/>
                <w:sz w:val="24"/>
                <w:szCs w:val="24"/>
                <w:lang w:val="en-US" w:eastAsia="zh-CN" w:bidi="hi-IN"/>
              </w:rPr>
            </w:pPr>
            <w:r w:rsidRPr="00092E8E">
              <w:rPr>
                <w:rFonts w:ascii="標楷體" w:eastAsia="標楷體" w:hAnsi="標楷體" w:cs="標楷體"/>
                <w:b/>
                <w:bCs/>
                <w:color w:val="000000" w:themeColor="text1"/>
                <w:position w:val="-1"/>
                <w:sz w:val="24"/>
                <w:szCs w:val="24"/>
                <w:lang w:val="en-US" w:eastAsia="zh-CN" w:bidi="hi-IN"/>
              </w:rPr>
              <w:t>實施對象</w:t>
            </w:r>
          </w:p>
        </w:tc>
        <w:tc>
          <w:tcPr>
            <w:tcW w:w="1416" w:type="dxa"/>
            <w:vMerge w:val="restart"/>
            <w:tcBorders>
              <w:top w:val="single" w:sz="4" w:space="0" w:color="000000"/>
              <w:left w:val="single" w:sz="4" w:space="0" w:color="000000"/>
              <w:bottom w:val="single" w:sz="4" w:space="0" w:color="000000"/>
              <w:right w:val="single" w:sz="4" w:space="0" w:color="auto"/>
            </w:tcBorders>
            <w:tcMar>
              <w:top w:w="0" w:type="dxa"/>
              <w:left w:w="113" w:type="dxa"/>
              <w:bottom w:w="0" w:type="dxa"/>
              <w:right w:w="108" w:type="dxa"/>
            </w:tcMar>
            <w:vAlign w:val="center"/>
          </w:tcPr>
          <w:p w14:paraId="56FB831C" w14:textId="77777777" w:rsidR="00976387" w:rsidRPr="00092E8E" w:rsidRDefault="00976387" w:rsidP="009958AD">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b/>
                <w:bCs/>
                <w:color w:val="000000" w:themeColor="text1"/>
                <w:position w:val="-1"/>
                <w:sz w:val="24"/>
                <w:szCs w:val="24"/>
                <w:lang w:val="en-US" w:eastAsia="zh-CN" w:bidi="hi-IN"/>
              </w:rPr>
            </w:pPr>
            <w:r w:rsidRPr="00092E8E">
              <w:rPr>
                <w:rFonts w:ascii="標楷體" w:eastAsia="標楷體" w:hAnsi="標楷體" w:cs="標楷體"/>
                <w:b/>
                <w:bCs/>
                <w:color w:val="000000" w:themeColor="text1"/>
                <w:position w:val="-1"/>
                <w:sz w:val="24"/>
                <w:szCs w:val="24"/>
                <w:lang w:val="en-US" w:eastAsia="zh-CN" w:bidi="hi-IN"/>
              </w:rPr>
              <w:t>衡量標準</w:t>
            </w:r>
          </w:p>
        </w:tc>
        <w:tc>
          <w:tcPr>
            <w:tcW w:w="2409" w:type="dxa"/>
            <w:gridSpan w:val="2"/>
            <w:tcBorders>
              <w:top w:val="single" w:sz="4" w:space="0" w:color="000000"/>
              <w:left w:val="single" w:sz="4" w:space="0" w:color="auto"/>
              <w:bottom w:val="single" w:sz="4" w:space="0" w:color="000000"/>
              <w:right w:val="single" w:sz="4" w:space="0" w:color="000000"/>
            </w:tcBorders>
          </w:tcPr>
          <w:p w14:paraId="0851885A" w14:textId="6D6A265C" w:rsidR="00976387" w:rsidRPr="00092E8E" w:rsidRDefault="00976387" w:rsidP="009958AD">
            <w:pPr>
              <w:widowControl w:val="0"/>
              <w:autoSpaceDN w:val="0"/>
              <w:spacing w:line="1" w:lineRule="atLeast"/>
              <w:ind w:leftChars="-1" w:hangingChars="1" w:hanging="2"/>
              <w:jc w:val="center"/>
              <w:textDirection w:val="btLr"/>
              <w:textAlignment w:val="baseline"/>
              <w:outlineLvl w:val="0"/>
              <w:rPr>
                <w:rFonts w:ascii="標楷體" w:eastAsia="標楷體" w:hAnsi="標楷體" w:cs="標楷體"/>
                <w:b/>
                <w:bCs/>
                <w:color w:val="000000" w:themeColor="text1"/>
                <w:position w:val="-1"/>
                <w:sz w:val="24"/>
                <w:szCs w:val="24"/>
                <w:lang w:val="en-US" w:eastAsia="zh-CN" w:bidi="hi-IN"/>
              </w:rPr>
            </w:pPr>
            <w:r w:rsidRPr="00092E8E">
              <w:rPr>
                <w:rFonts w:ascii="標楷體" w:eastAsia="標楷體" w:hAnsi="標楷體" w:cs="標楷體"/>
                <w:b/>
                <w:bCs/>
                <w:color w:val="000000" w:themeColor="text1"/>
                <w:position w:val="-1"/>
                <w:sz w:val="24"/>
                <w:szCs w:val="24"/>
                <w:lang w:val="en-US" w:eastAsia="zh-CN" w:bidi="hi-IN"/>
              </w:rPr>
              <w:t>預期效益(單位)</w:t>
            </w:r>
          </w:p>
        </w:tc>
        <w:tc>
          <w:tcPr>
            <w:tcW w:w="28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10F1210" w14:textId="776F6A64" w:rsidR="00976387" w:rsidRPr="00092E8E" w:rsidRDefault="00976387" w:rsidP="009958AD">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b/>
                <w:bCs/>
                <w:color w:val="000000" w:themeColor="text1"/>
                <w:position w:val="-1"/>
                <w:sz w:val="24"/>
                <w:szCs w:val="24"/>
                <w:lang w:val="en-US" w:eastAsia="zh-CN" w:bidi="hi-IN"/>
              </w:rPr>
            </w:pPr>
            <w:r w:rsidRPr="00092E8E">
              <w:rPr>
                <w:rFonts w:ascii="標楷體" w:eastAsia="標楷體" w:hAnsi="標楷體" w:cs="標楷體"/>
                <w:b/>
                <w:bCs/>
                <w:color w:val="000000" w:themeColor="text1"/>
                <w:position w:val="-1"/>
                <w:sz w:val="24"/>
                <w:szCs w:val="24"/>
                <w:lang w:val="en-US" w:eastAsia="zh-CN" w:bidi="hi-IN"/>
              </w:rPr>
              <w:t>修正說明</w:t>
            </w:r>
          </w:p>
        </w:tc>
      </w:tr>
      <w:tr w:rsidR="004D63D4" w:rsidRPr="00092E8E" w14:paraId="454C2663" w14:textId="77777777" w:rsidTr="00F058F9">
        <w:trPr>
          <w:cantSplit/>
          <w:trHeight w:val="240"/>
          <w:tblHeader/>
          <w:jc w:val="center"/>
        </w:trPr>
        <w:tc>
          <w:tcPr>
            <w:tcW w:w="600"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5C441DE" w14:textId="77777777" w:rsidR="004D63D4" w:rsidRPr="00092E8E" w:rsidRDefault="004D63D4" w:rsidP="009958AD">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2087"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51FB1D3" w14:textId="77777777" w:rsidR="004D63D4" w:rsidRPr="00092E8E" w:rsidRDefault="004D63D4" w:rsidP="009958AD">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1416"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BF5ACC3" w14:textId="77777777" w:rsidR="004D63D4" w:rsidRPr="00092E8E" w:rsidRDefault="004D63D4" w:rsidP="009958AD">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1842"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AF1AF20" w14:textId="77777777" w:rsidR="004D63D4" w:rsidRPr="00092E8E" w:rsidRDefault="004D63D4" w:rsidP="009958AD">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1275"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4D822E2" w14:textId="77777777" w:rsidR="004D63D4" w:rsidRPr="00092E8E" w:rsidRDefault="004D63D4" w:rsidP="009958AD">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1416" w:type="dxa"/>
            <w:vMerge/>
            <w:tcBorders>
              <w:top w:val="single" w:sz="4" w:space="0" w:color="000000"/>
              <w:left w:val="single" w:sz="4" w:space="0" w:color="000000"/>
              <w:bottom w:val="single" w:sz="4" w:space="0" w:color="000000"/>
              <w:right w:val="single" w:sz="4" w:space="0" w:color="auto"/>
            </w:tcBorders>
            <w:tcMar>
              <w:top w:w="0" w:type="dxa"/>
              <w:left w:w="113" w:type="dxa"/>
              <w:bottom w:w="0" w:type="dxa"/>
              <w:right w:w="108" w:type="dxa"/>
            </w:tcMar>
            <w:vAlign w:val="center"/>
          </w:tcPr>
          <w:p w14:paraId="32BF2426" w14:textId="77777777" w:rsidR="004D63D4" w:rsidRPr="00092E8E" w:rsidRDefault="004D63D4" w:rsidP="009958AD">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1275" w:type="dxa"/>
            <w:tcBorders>
              <w:top w:val="single" w:sz="4" w:space="0" w:color="000000"/>
              <w:left w:val="single" w:sz="4" w:space="0" w:color="auto"/>
              <w:bottom w:val="single" w:sz="4" w:space="0" w:color="000000"/>
              <w:right w:val="single" w:sz="4" w:space="0" w:color="auto"/>
            </w:tcBorders>
            <w:tcMar>
              <w:top w:w="0" w:type="dxa"/>
              <w:left w:w="113" w:type="dxa"/>
              <w:bottom w:w="0" w:type="dxa"/>
              <w:right w:w="108" w:type="dxa"/>
            </w:tcMar>
          </w:tcPr>
          <w:p w14:paraId="02BE1388" w14:textId="77777777" w:rsidR="004D63D4" w:rsidRPr="00092E8E" w:rsidRDefault="004D63D4" w:rsidP="009958AD">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Calibri" w:eastAsia="新細明體" w:hAnsi="Calibri" w:cs="Calibri"/>
                <w:b/>
                <w:bCs/>
                <w:color w:val="000000" w:themeColor="text1"/>
                <w:position w:val="-1"/>
                <w:sz w:val="20"/>
                <w:szCs w:val="20"/>
                <w:lang w:val="en-US" w:eastAsia="zh-CN" w:bidi="hi-IN"/>
              </w:rPr>
            </w:pPr>
            <w:r w:rsidRPr="00092E8E">
              <w:rPr>
                <w:rFonts w:ascii="標楷體" w:eastAsia="標楷體" w:hAnsi="標楷體" w:cs="標楷體"/>
                <w:b/>
                <w:bCs/>
                <w:color w:val="000000" w:themeColor="text1"/>
                <w:position w:val="-1"/>
                <w:sz w:val="24"/>
                <w:szCs w:val="24"/>
                <w:lang w:val="en-US" w:eastAsia="zh-CN" w:bidi="hi-IN"/>
              </w:rPr>
              <w:t>115年</w:t>
            </w:r>
          </w:p>
        </w:tc>
        <w:tc>
          <w:tcPr>
            <w:tcW w:w="1134" w:type="dxa"/>
            <w:tcBorders>
              <w:top w:val="single" w:sz="4" w:space="0" w:color="000000"/>
              <w:left w:val="single" w:sz="4" w:space="0" w:color="auto"/>
              <w:bottom w:val="single" w:sz="4" w:space="0" w:color="000000"/>
              <w:right w:val="single" w:sz="4" w:space="0" w:color="000000"/>
            </w:tcBorders>
            <w:tcMar>
              <w:top w:w="0" w:type="dxa"/>
              <w:left w:w="113" w:type="dxa"/>
              <w:bottom w:w="0" w:type="dxa"/>
              <w:right w:w="108" w:type="dxa"/>
            </w:tcMar>
          </w:tcPr>
          <w:p w14:paraId="50FFFE94" w14:textId="77777777" w:rsidR="004D63D4" w:rsidRPr="00092E8E" w:rsidRDefault="004D63D4" w:rsidP="009958AD">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Calibri" w:eastAsia="新細明體" w:hAnsi="Calibri" w:cs="Calibri"/>
                <w:b/>
                <w:bCs/>
                <w:color w:val="000000" w:themeColor="text1"/>
                <w:position w:val="-1"/>
                <w:sz w:val="20"/>
                <w:szCs w:val="20"/>
                <w:lang w:val="en-US" w:eastAsia="zh-CN" w:bidi="hi-IN"/>
              </w:rPr>
            </w:pPr>
            <w:r w:rsidRPr="00092E8E">
              <w:rPr>
                <w:rFonts w:ascii="標楷體" w:eastAsia="標楷體" w:hAnsi="標楷體" w:cs="標楷體"/>
                <w:b/>
                <w:bCs/>
                <w:color w:val="000000" w:themeColor="text1"/>
                <w:position w:val="-1"/>
                <w:sz w:val="24"/>
                <w:szCs w:val="24"/>
                <w:lang w:val="en-US" w:eastAsia="zh-CN" w:bidi="hi-IN"/>
              </w:rPr>
              <w:t>116年</w:t>
            </w:r>
          </w:p>
        </w:tc>
        <w:tc>
          <w:tcPr>
            <w:tcW w:w="283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7D65A20" w14:textId="77777777" w:rsidR="004D63D4" w:rsidRPr="00092E8E" w:rsidRDefault="004D63D4" w:rsidP="009958AD">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r>
      <w:tr w:rsidR="00382E6D" w:rsidRPr="00092E8E" w14:paraId="09F825ED" w14:textId="4C619B29" w:rsidTr="00CE433C">
        <w:trPr>
          <w:gridAfter w:val="1"/>
          <w:wAfter w:w="6" w:type="dxa"/>
          <w:jc w:val="center"/>
        </w:trPr>
        <w:tc>
          <w:tcPr>
            <w:tcW w:w="13873" w:type="dxa"/>
            <w:gridSpan w:val="9"/>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78A44BE" w14:textId="201861B3" w:rsidR="00382E6D" w:rsidRPr="00092E8E" w:rsidRDefault="00382E6D" w:rsidP="004D63D4">
            <w:pPr>
              <w:widowControl w:val="0"/>
              <w:pBdr>
                <w:top w:val="nil"/>
                <w:left w:val="nil"/>
                <w:bottom w:val="nil"/>
                <w:right w:val="nil"/>
                <w:between w:val="nil"/>
              </w:pBdr>
              <w:autoSpaceDN w:val="0"/>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b/>
                <w:bCs/>
                <w:color w:val="000000" w:themeColor="text1"/>
                <w:position w:val="-1"/>
                <w:sz w:val="24"/>
                <w:szCs w:val="24"/>
                <w:lang w:val="en-US" w:bidi="hi-IN"/>
              </w:rPr>
              <w:t>1、促進公私部門決策參與之性別平等</w:t>
            </w:r>
          </w:p>
        </w:tc>
      </w:tr>
      <w:tr w:rsidR="004D63D4" w:rsidRPr="00092E8E" w14:paraId="7C3E87C9" w14:textId="77777777" w:rsidTr="004F6850">
        <w:trPr>
          <w:cantSplit/>
          <w:trHeight w:val="743"/>
          <w:jc w:val="center"/>
        </w:trPr>
        <w:tc>
          <w:tcPr>
            <w:tcW w:w="600"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FD3B41E" w14:textId="77777777" w:rsidR="004D63D4" w:rsidRPr="00092E8E" w:rsidRDefault="004D63D4" w:rsidP="009958AD">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Calibri" w:eastAsia="新細明體" w:hAnsi="Calibri" w:cs="Calibri"/>
                <w:color w:val="000000" w:themeColor="text1"/>
                <w:position w:val="-1"/>
                <w:sz w:val="20"/>
                <w:szCs w:val="20"/>
                <w:lang w:val="en-US" w:eastAsia="zh-CN" w:bidi="hi-IN"/>
              </w:rPr>
            </w:pPr>
            <w:r w:rsidRPr="00092E8E">
              <w:rPr>
                <w:rFonts w:ascii="標楷體" w:eastAsia="標楷體" w:hAnsi="標楷體" w:cs="標楷體"/>
                <w:color w:val="000000" w:themeColor="text1"/>
                <w:position w:val="-1"/>
                <w:sz w:val="24"/>
                <w:szCs w:val="24"/>
                <w:lang w:val="en-US" w:eastAsia="zh-CN" w:bidi="hi-IN"/>
              </w:rPr>
              <w:t>(1)</w:t>
            </w:r>
          </w:p>
        </w:tc>
        <w:tc>
          <w:tcPr>
            <w:tcW w:w="2087"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7B18D28" w14:textId="77777777" w:rsidR="004D63D4" w:rsidRPr="00092E8E" w:rsidRDefault="004D63D4" w:rsidP="009958AD">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3"/>
                <w:szCs w:val="23"/>
                <w:lang w:val="en-US" w:bidi="hi-IN"/>
              </w:rPr>
            </w:pPr>
            <w:r w:rsidRPr="00092E8E">
              <w:rPr>
                <w:rFonts w:ascii="標楷體" w:eastAsia="標楷體" w:hAnsi="標楷體" w:cs="標楷體"/>
                <w:color w:val="000000" w:themeColor="text1"/>
                <w:position w:val="-1"/>
                <w:sz w:val="23"/>
                <w:szCs w:val="23"/>
                <w:lang w:val="en-US" w:bidi="hi-IN"/>
              </w:rPr>
              <w:t>提升女性參與農會、漁會、工會及人民團體等團體之決策參與機會，並訂定相關指標納入評鑑或其他具體獎/鼓勵措施，增加女性進入決策階層之比例。</w:t>
            </w:r>
          </w:p>
        </w:tc>
        <w:tc>
          <w:tcPr>
            <w:tcW w:w="1416"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1812275" w14:textId="77777777" w:rsidR="004D63D4" w:rsidRPr="00092E8E" w:rsidRDefault="004D63D4" w:rsidP="009958AD">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農業處</w:t>
            </w:r>
          </w:p>
        </w:tc>
        <w:tc>
          <w:tcPr>
            <w:tcW w:w="1842" w:type="dxa"/>
            <w:vMerge w:val="restart"/>
            <w:tcBorders>
              <w:top w:val="single" w:sz="4" w:space="0" w:color="000000"/>
              <w:left w:val="single" w:sz="4" w:space="0" w:color="000000"/>
              <w:right w:val="single" w:sz="4" w:space="0" w:color="000000"/>
            </w:tcBorders>
            <w:tcMar>
              <w:top w:w="0" w:type="dxa"/>
              <w:left w:w="113" w:type="dxa"/>
              <w:bottom w:w="0" w:type="dxa"/>
              <w:right w:w="108" w:type="dxa"/>
            </w:tcMar>
            <w:vAlign w:val="center"/>
          </w:tcPr>
          <w:p w14:paraId="52139DB2" w14:textId="77777777" w:rsidR="004D63D4" w:rsidRPr="00092E8E" w:rsidRDefault="004D63D4" w:rsidP="009958AD">
            <w:pPr>
              <w:pBdr>
                <w:top w:val="nil"/>
                <w:left w:val="nil"/>
                <w:bottom w:val="nil"/>
                <w:right w:val="nil"/>
                <w:between w:val="nil"/>
              </w:pBdr>
              <w:autoSpaceDN w:val="0"/>
              <w:ind w:leftChars="-1" w:hangingChars="1" w:hanging="2"/>
              <w:textDirection w:val="btLr"/>
              <w:textAlignment w:val="baseline"/>
              <w:outlineLvl w:val="0"/>
              <w:rPr>
                <w:rFonts w:ascii="Calibri" w:eastAsia="新細明體" w:hAnsi="Calibri" w:cs="Calibri"/>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提升農、漁會女性選任人員比例。</w:t>
            </w:r>
          </w:p>
        </w:tc>
        <w:tc>
          <w:tcPr>
            <w:tcW w:w="1275"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595A289" w14:textId="77777777" w:rsidR="004D63D4" w:rsidRPr="00092E8E" w:rsidRDefault="004D63D4" w:rsidP="009958AD">
            <w:pPr>
              <w:pBdr>
                <w:top w:val="nil"/>
                <w:left w:val="nil"/>
                <w:bottom w:val="nil"/>
                <w:right w:val="nil"/>
                <w:between w:val="nil"/>
              </w:pBdr>
              <w:autoSpaceDN w:val="0"/>
              <w:ind w:leftChars="-1" w:hangingChars="1" w:hanging="2"/>
              <w:textDirection w:val="btLr"/>
              <w:textAlignment w:val="baseline"/>
              <w:outlineLvl w:val="0"/>
              <w:rPr>
                <w:rFonts w:ascii="Calibri" w:eastAsia="新細明體" w:hAnsi="Calibri" w:cs="Calibri"/>
                <w:color w:val="000000" w:themeColor="text1"/>
                <w:position w:val="-1"/>
                <w:sz w:val="20"/>
                <w:szCs w:val="20"/>
                <w:lang w:val="en-US" w:eastAsia="zh-CN" w:bidi="hi-IN"/>
              </w:rPr>
            </w:pPr>
            <w:r w:rsidRPr="00092E8E">
              <w:rPr>
                <w:rFonts w:ascii="標楷體" w:eastAsia="標楷體" w:hAnsi="標楷體" w:cs="標楷體"/>
                <w:color w:val="000000" w:themeColor="text1"/>
                <w:position w:val="-1"/>
                <w:sz w:val="24"/>
                <w:szCs w:val="24"/>
                <w:lang w:val="en-US" w:eastAsia="zh-CN" w:bidi="hi-IN"/>
              </w:rPr>
              <w:t>農會、漁會</w:t>
            </w:r>
          </w:p>
        </w:tc>
        <w:tc>
          <w:tcPr>
            <w:tcW w:w="1416" w:type="dxa"/>
            <w:vMerge w:val="restart"/>
            <w:tcBorders>
              <w:top w:val="single" w:sz="4" w:space="0" w:color="000000"/>
              <w:left w:val="single" w:sz="4" w:space="0" w:color="000000"/>
              <w:right w:val="single" w:sz="4" w:space="0" w:color="auto"/>
            </w:tcBorders>
            <w:tcMar>
              <w:top w:w="0" w:type="dxa"/>
              <w:left w:w="113" w:type="dxa"/>
              <w:bottom w:w="0" w:type="dxa"/>
              <w:right w:w="108" w:type="dxa"/>
            </w:tcMar>
            <w:vAlign w:val="center"/>
          </w:tcPr>
          <w:p w14:paraId="68894426" w14:textId="77777777" w:rsidR="004D63D4" w:rsidRPr="00092E8E" w:rsidRDefault="004D63D4" w:rsidP="009958AD">
            <w:pPr>
              <w:pBdr>
                <w:top w:val="nil"/>
                <w:left w:val="nil"/>
                <w:bottom w:val="nil"/>
                <w:right w:val="nil"/>
                <w:between w:val="nil"/>
              </w:pBdr>
              <w:autoSpaceDN w:val="0"/>
              <w:ind w:leftChars="-1" w:hangingChars="1" w:hanging="2"/>
              <w:jc w:val="both"/>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農、漁會女性會員增加比例。</w:t>
            </w:r>
          </w:p>
        </w:tc>
        <w:tc>
          <w:tcPr>
            <w:tcW w:w="1275" w:type="dxa"/>
            <w:tcBorders>
              <w:top w:val="single" w:sz="4" w:space="0" w:color="000000"/>
              <w:left w:val="single" w:sz="4" w:space="0" w:color="auto"/>
              <w:bottom w:val="single" w:sz="4" w:space="0" w:color="000000"/>
              <w:right w:val="single" w:sz="4" w:space="0" w:color="auto"/>
            </w:tcBorders>
            <w:tcMar>
              <w:top w:w="0" w:type="dxa"/>
              <w:left w:w="113" w:type="dxa"/>
              <w:bottom w:w="0" w:type="dxa"/>
              <w:right w:w="108" w:type="dxa"/>
            </w:tcMar>
            <w:vAlign w:val="center"/>
          </w:tcPr>
          <w:p w14:paraId="5B55ADE4" w14:textId="77777777" w:rsidR="004D63D4" w:rsidRPr="00092E8E" w:rsidRDefault="004D63D4" w:rsidP="009958AD">
            <w:pPr>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農會1%</w:t>
            </w:r>
          </w:p>
        </w:tc>
        <w:tc>
          <w:tcPr>
            <w:tcW w:w="1134" w:type="dxa"/>
            <w:tcBorders>
              <w:top w:val="single" w:sz="4" w:space="0" w:color="000000"/>
              <w:left w:val="single" w:sz="4" w:space="0" w:color="auto"/>
              <w:bottom w:val="single" w:sz="4" w:space="0" w:color="000000"/>
              <w:right w:val="single" w:sz="4" w:space="0" w:color="000000"/>
            </w:tcBorders>
            <w:tcMar>
              <w:top w:w="0" w:type="dxa"/>
              <w:left w:w="113" w:type="dxa"/>
              <w:bottom w:w="0" w:type="dxa"/>
              <w:right w:w="108" w:type="dxa"/>
            </w:tcMar>
            <w:vAlign w:val="center"/>
          </w:tcPr>
          <w:p w14:paraId="00FCFCD7" w14:textId="77777777" w:rsidR="004D63D4" w:rsidRPr="00092E8E" w:rsidRDefault="004D63D4" w:rsidP="009958AD">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農會1%</w:t>
            </w:r>
          </w:p>
        </w:tc>
        <w:tc>
          <w:tcPr>
            <w:tcW w:w="2834" w:type="dxa"/>
            <w:gridSpan w:val="2"/>
            <w:vMerge w:val="restart"/>
            <w:tcBorders>
              <w:top w:val="single" w:sz="4" w:space="0" w:color="000000"/>
              <w:left w:val="single" w:sz="4" w:space="0" w:color="000000"/>
              <w:right w:val="single" w:sz="4" w:space="0" w:color="000000"/>
            </w:tcBorders>
            <w:tcMar>
              <w:top w:w="0" w:type="dxa"/>
              <w:left w:w="113" w:type="dxa"/>
              <w:bottom w:w="0" w:type="dxa"/>
              <w:right w:w="108" w:type="dxa"/>
            </w:tcMar>
            <w:vAlign w:val="center"/>
          </w:tcPr>
          <w:p w14:paraId="3806E9A7" w14:textId="1004D22E" w:rsidR="004D63D4" w:rsidRPr="00092E8E" w:rsidRDefault="004D63D4" w:rsidP="005E327A">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截至目前統計農會女性會員已達1/3，漁會女性會員已超過50%，調整比例避免性別比例失衡。</w:t>
            </w:r>
          </w:p>
        </w:tc>
      </w:tr>
      <w:tr w:rsidR="004D63D4" w:rsidRPr="00092E8E" w14:paraId="4172DE6A" w14:textId="77777777" w:rsidTr="00F058F9">
        <w:trPr>
          <w:cantSplit/>
          <w:trHeight w:val="613"/>
          <w:jc w:val="center"/>
        </w:trPr>
        <w:tc>
          <w:tcPr>
            <w:tcW w:w="600"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5EC1BFD" w14:textId="77777777" w:rsidR="004D63D4" w:rsidRPr="00092E8E" w:rsidRDefault="004D63D4" w:rsidP="009958AD">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p>
        </w:tc>
        <w:tc>
          <w:tcPr>
            <w:tcW w:w="2087"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DFA7706" w14:textId="77777777" w:rsidR="004D63D4" w:rsidRPr="00092E8E" w:rsidRDefault="004D63D4" w:rsidP="009958AD">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3"/>
                <w:szCs w:val="23"/>
                <w:lang w:val="en-US" w:bidi="hi-IN"/>
              </w:rPr>
            </w:pPr>
          </w:p>
        </w:tc>
        <w:tc>
          <w:tcPr>
            <w:tcW w:w="1416"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CB51146" w14:textId="77777777" w:rsidR="004D63D4" w:rsidRPr="00092E8E" w:rsidRDefault="004D63D4" w:rsidP="009958AD">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bidi="hi-IN"/>
              </w:rPr>
            </w:pPr>
          </w:p>
        </w:tc>
        <w:tc>
          <w:tcPr>
            <w:tcW w:w="1842" w:type="dxa"/>
            <w:vMerge/>
            <w:tcBorders>
              <w:left w:val="single" w:sz="4" w:space="0" w:color="000000"/>
              <w:bottom w:val="single" w:sz="4" w:space="0" w:color="auto"/>
              <w:right w:val="single" w:sz="4" w:space="0" w:color="000000"/>
            </w:tcBorders>
            <w:tcMar>
              <w:top w:w="0" w:type="dxa"/>
              <w:left w:w="113" w:type="dxa"/>
              <w:bottom w:w="0" w:type="dxa"/>
              <w:right w:w="108" w:type="dxa"/>
            </w:tcMar>
            <w:vAlign w:val="center"/>
          </w:tcPr>
          <w:p w14:paraId="69647A14" w14:textId="77777777" w:rsidR="004D63D4" w:rsidRPr="00092E8E" w:rsidRDefault="004D63D4" w:rsidP="009958AD">
            <w:pPr>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p>
        </w:tc>
        <w:tc>
          <w:tcPr>
            <w:tcW w:w="1275"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EAC2E53" w14:textId="77777777" w:rsidR="004D63D4" w:rsidRPr="00092E8E" w:rsidRDefault="004D63D4" w:rsidP="009958AD">
            <w:pPr>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p>
        </w:tc>
        <w:tc>
          <w:tcPr>
            <w:tcW w:w="1416" w:type="dxa"/>
            <w:vMerge/>
            <w:tcBorders>
              <w:left w:val="single" w:sz="4" w:space="0" w:color="000000"/>
              <w:bottom w:val="single" w:sz="4" w:space="0" w:color="000000"/>
              <w:right w:val="single" w:sz="4" w:space="0" w:color="auto"/>
            </w:tcBorders>
            <w:tcMar>
              <w:top w:w="0" w:type="dxa"/>
              <w:left w:w="113" w:type="dxa"/>
              <w:bottom w:w="0" w:type="dxa"/>
              <w:right w:w="108" w:type="dxa"/>
            </w:tcMar>
            <w:vAlign w:val="center"/>
          </w:tcPr>
          <w:p w14:paraId="3E7A16EB" w14:textId="77777777" w:rsidR="004D63D4" w:rsidRPr="00092E8E" w:rsidRDefault="004D63D4" w:rsidP="009958AD">
            <w:pPr>
              <w:pBdr>
                <w:top w:val="nil"/>
                <w:left w:val="nil"/>
                <w:bottom w:val="nil"/>
                <w:right w:val="nil"/>
                <w:between w:val="nil"/>
              </w:pBdr>
              <w:autoSpaceDN w:val="0"/>
              <w:ind w:leftChars="-1" w:hangingChars="1" w:hanging="2"/>
              <w:jc w:val="both"/>
              <w:textDirection w:val="btLr"/>
              <w:textAlignment w:val="baseline"/>
              <w:outlineLvl w:val="0"/>
              <w:rPr>
                <w:rFonts w:ascii="標楷體" w:eastAsia="標楷體" w:hAnsi="標楷體" w:cs="標楷體"/>
                <w:color w:val="000000" w:themeColor="text1"/>
                <w:position w:val="-1"/>
                <w:sz w:val="24"/>
                <w:szCs w:val="24"/>
                <w:lang w:val="en-US" w:bidi="hi-IN"/>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A49A3D9" w14:textId="77777777" w:rsidR="004D63D4" w:rsidRPr="00092E8E" w:rsidRDefault="004D63D4" w:rsidP="009958AD">
            <w:pPr>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eastAsia="zh-CN" w:bidi="hi-IN"/>
              </w:rPr>
              <w:t>漁會1%</w:t>
            </w:r>
          </w:p>
        </w:tc>
        <w:tc>
          <w:tcPr>
            <w:tcW w:w="113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61F89AF" w14:textId="77777777" w:rsidR="004D63D4" w:rsidRPr="00092E8E" w:rsidRDefault="004D63D4" w:rsidP="009958AD">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eastAsia="zh-CN" w:bidi="hi-IN"/>
              </w:rPr>
              <w:t>漁會1%</w:t>
            </w:r>
          </w:p>
        </w:tc>
        <w:tc>
          <w:tcPr>
            <w:tcW w:w="2834" w:type="dxa"/>
            <w:gridSpan w:val="2"/>
            <w:vMerge/>
            <w:tcBorders>
              <w:left w:val="single" w:sz="4" w:space="0" w:color="000000"/>
              <w:bottom w:val="single" w:sz="4" w:space="0" w:color="000000"/>
              <w:right w:val="single" w:sz="4" w:space="0" w:color="000000"/>
            </w:tcBorders>
            <w:tcMar>
              <w:top w:w="0" w:type="dxa"/>
              <w:left w:w="113" w:type="dxa"/>
              <w:bottom w:w="0" w:type="dxa"/>
              <w:right w:w="108" w:type="dxa"/>
            </w:tcMar>
          </w:tcPr>
          <w:p w14:paraId="72F1CDD8" w14:textId="77777777" w:rsidR="004D63D4" w:rsidRPr="00092E8E" w:rsidRDefault="004D63D4" w:rsidP="009958AD">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p>
        </w:tc>
      </w:tr>
      <w:tr w:rsidR="004D63D4" w:rsidRPr="00092E8E" w14:paraId="184B72C6" w14:textId="77777777" w:rsidTr="00F058F9">
        <w:trPr>
          <w:cantSplit/>
          <w:trHeight w:val="321"/>
          <w:jc w:val="center"/>
        </w:trPr>
        <w:tc>
          <w:tcPr>
            <w:tcW w:w="600"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ECB6797" w14:textId="77777777" w:rsidR="004D63D4" w:rsidRPr="00092E8E" w:rsidRDefault="004D63D4" w:rsidP="009958AD">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p>
        </w:tc>
        <w:tc>
          <w:tcPr>
            <w:tcW w:w="2087"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C51F8F4" w14:textId="77777777" w:rsidR="004D63D4" w:rsidRPr="00092E8E" w:rsidRDefault="004D63D4" w:rsidP="009958AD">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p>
        </w:tc>
        <w:tc>
          <w:tcPr>
            <w:tcW w:w="1416"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FC86E19" w14:textId="77777777" w:rsidR="004D63D4" w:rsidRPr="00092E8E" w:rsidRDefault="004D63D4" w:rsidP="009958AD">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p>
        </w:tc>
        <w:tc>
          <w:tcPr>
            <w:tcW w:w="1842" w:type="dxa"/>
            <w:tcBorders>
              <w:top w:val="single" w:sz="4" w:space="0" w:color="auto"/>
              <w:left w:val="single" w:sz="4" w:space="0" w:color="000000"/>
              <w:bottom w:val="single" w:sz="4" w:space="0" w:color="000000"/>
              <w:right w:val="single" w:sz="4" w:space="0" w:color="000000"/>
            </w:tcBorders>
            <w:tcMar>
              <w:top w:w="0" w:type="dxa"/>
              <w:left w:w="113" w:type="dxa"/>
              <w:bottom w:w="0" w:type="dxa"/>
              <w:right w:w="108" w:type="dxa"/>
            </w:tcMar>
          </w:tcPr>
          <w:p w14:paraId="07349D89" w14:textId="77777777" w:rsidR="004D63D4" w:rsidRPr="00092E8E" w:rsidRDefault="004D63D4" w:rsidP="009958AD">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農漁會考核辦法明列推動性別平等措施納入年度業務考核指標。</w:t>
            </w:r>
          </w:p>
        </w:tc>
        <w:tc>
          <w:tcPr>
            <w:tcW w:w="1275"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88C4C31" w14:textId="77777777" w:rsidR="004D63D4" w:rsidRPr="00092E8E" w:rsidRDefault="004D63D4" w:rsidP="009958AD">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p>
        </w:tc>
        <w:tc>
          <w:tcPr>
            <w:tcW w:w="141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953A8DB" w14:textId="77777777" w:rsidR="004D63D4" w:rsidRPr="00092E8E" w:rsidRDefault="004D63D4" w:rsidP="009958AD">
            <w:pPr>
              <w:pBdr>
                <w:top w:val="nil"/>
                <w:left w:val="nil"/>
                <w:bottom w:val="nil"/>
                <w:right w:val="nil"/>
                <w:between w:val="nil"/>
              </w:pBdr>
              <w:autoSpaceDN w:val="0"/>
              <w:ind w:leftChars="-1" w:hangingChars="1" w:hanging="2"/>
              <w:jc w:val="both"/>
              <w:textDirection w:val="btLr"/>
              <w:textAlignment w:val="baseline"/>
              <w:outlineLvl w:val="0"/>
              <w:rPr>
                <w:rFonts w:ascii="Calibri" w:eastAsia="新細明體" w:hAnsi="Calibri" w:cs="Calibri"/>
                <w:color w:val="000000" w:themeColor="text1"/>
                <w:position w:val="-1"/>
                <w:lang w:val="en-US" w:bidi="hi-IN"/>
              </w:rPr>
            </w:pPr>
            <w:r w:rsidRPr="00092E8E">
              <w:rPr>
                <w:rFonts w:ascii="標楷體" w:eastAsia="標楷體" w:hAnsi="標楷體" w:cs="標楷體"/>
                <w:color w:val="000000" w:themeColor="text1"/>
                <w:position w:val="-1"/>
                <w:sz w:val="24"/>
                <w:szCs w:val="24"/>
                <w:lang w:val="en-US" w:eastAsia="zh-CN" w:bidi="hi-IN"/>
              </w:rPr>
              <w:t>辦理考核次數</w:t>
            </w:r>
          </w:p>
        </w:tc>
        <w:tc>
          <w:tcPr>
            <w:tcW w:w="12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7C1FE53" w14:textId="77777777" w:rsidR="004D63D4" w:rsidRPr="00092E8E" w:rsidRDefault="004D63D4" w:rsidP="009958AD">
            <w:pPr>
              <w:widowControl w:val="0"/>
              <w:autoSpaceDN w:val="0"/>
              <w:spacing w:line="1" w:lineRule="atLeast"/>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eastAsia="zh-CN" w:bidi="hi-IN"/>
              </w:rPr>
              <w:t>1次</w:t>
            </w:r>
          </w:p>
        </w:tc>
        <w:tc>
          <w:tcPr>
            <w:tcW w:w="113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8468C3E" w14:textId="77777777" w:rsidR="004D63D4" w:rsidRPr="00092E8E" w:rsidRDefault="004D63D4" w:rsidP="009958AD">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eastAsia="zh-CN" w:bidi="hi-IN"/>
              </w:rPr>
              <w:t>1次</w:t>
            </w:r>
          </w:p>
        </w:tc>
        <w:tc>
          <w:tcPr>
            <w:tcW w:w="283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57F1B6A" w14:textId="77777777" w:rsidR="004D63D4" w:rsidRPr="00092E8E" w:rsidRDefault="004D63D4" w:rsidP="009958AD">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將規定納入考核指標中。</w:t>
            </w:r>
          </w:p>
        </w:tc>
      </w:tr>
      <w:tr w:rsidR="004D63D4" w:rsidRPr="00092E8E" w14:paraId="430D91E4" w14:textId="77777777" w:rsidTr="00F058F9">
        <w:trPr>
          <w:cantSplit/>
          <w:trHeight w:val="240"/>
          <w:jc w:val="center"/>
        </w:trPr>
        <w:tc>
          <w:tcPr>
            <w:tcW w:w="600"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17ED16D" w14:textId="77777777" w:rsidR="004D63D4" w:rsidRPr="00092E8E" w:rsidRDefault="004D63D4" w:rsidP="009958AD">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p>
        </w:tc>
        <w:tc>
          <w:tcPr>
            <w:tcW w:w="2087"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934FE9E" w14:textId="77777777" w:rsidR="004D63D4" w:rsidRPr="00092E8E" w:rsidRDefault="004D63D4" w:rsidP="009958AD">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p>
        </w:tc>
        <w:tc>
          <w:tcPr>
            <w:tcW w:w="1416"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118B9D5" w14:textId="77777777" w:rsidR="004D63D4" w:rsidRPr="00092E8E" w:rsidRDefault="004D63D4" w:rsidP="009958AD">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p>
        </w:tc>
        <w:tc>
          <w:tcPr>
            <w:tcW w:w="184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C9DF054" w14:textId="77777777" w:rsidR="004D63D4" w:rsidRPr="00092E8E" w:rsidRDefault="004D63D4" w:rsidP="009958AD">
            <w:pPr>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鼓勵果菜市場公司主管機關任用董監事性別均衡。</w:t>
            </w:r>
          </w:p>
        </w:tc>
        <w:tc>
          <w:tcPr>
            <w:tcW w:w="12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2199916" w14:textId="77777777" w:rsidR="004D63D4" w:rsidRPr="00092E8E" w:rsidRDefault="004D63D4" w:rsidP="009958AD">
            <w:pPr>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果菜市場</w:t>
            </w:r>
          </w:p>
        </w:tc>
        <w:tc>
          <w:tcPr>
            <w:tcW w:w="141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B12C147" w14:textId="77777777" w:rsidR="004D63D4" w:rsidRPr="00092E8E" w:rsidRDefault="004D63D4" w:rsidP="009958AD">
            <w:pPr>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果菜市場董監事性別比。</w:t>
            </w:r>
          </w:p>
        </w:tc>
        <w:tc>
          <w:tcPr>
            <w:tcW w:w="12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50B11B5" w14:textId="77777777" w:rsidR="004D63D4" w:rsidRPr="00092E8E" w:rsidRDefault="004D63D4" w:rsidP="009958AD">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50%</w:t>
            </w:r>
          </w:p>
        </w:tc>
        <w:tc>
          <w:tcPr>
            <w:tcW w:w="113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4B33B33" w14:textId="77777777" w:rsidR="004D63D4" w:rsidRPr="00092E8E" w:rsidRDefault="004D63D4" w:rsidP="009958AD">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50%</w:t>
            </w:r>
          </w:p>
        </w:tc>
        <w:tc>
          <w:tcPr>
            <w:tcW w:w="283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AF2E37A" w14:textId="77777777" w:rsidR="004D63D4" w:rsidRPr="00092E8E" w:rsidRDefault="004D63D4" w:rsidP="009958AD">
            <w:pPr>
              <w:widowControl w:val="0"/>
              <w:pBdr>
                <w:top w:val="nil"/>
                <w:left w:val="nil"/>
                <w:bottom w:val="nil"/>
                <w:right w:val="nil"/>
                <w:between w:val="nil"/>
              </w:pBdr>
              <w:autoSpaceDN w:val="0"/>
              <w:spacing w:line="240" w:lineRule="auto"/>
              <w:textDirection w:val="btLr"/>
              <w:textAlignment w:val="baseline"/>
              <w:outlineLvl w:val="0"/>
              <w:rPr>
                <w:rFonts w:ascii="標楷體" w:eastAsia="標楷體" w:hAnsi="標楷體" w:cs="標楷體"/>
                <w:color w:val="000000" w:themeColor="text1"/>
                <w:position w:val="-1"/>
                <w:sz w:val="24"/>
                <w:szCs w:val="24"/>
                <w:lang w:val="en-US" w:bidi="hi-IN"/>
              </w:rPr>
            </w:pPr>
          </w:p>
        </w:tc>
      </w:tr>
      <w:tr w:rsidR="004D63D4" w:rsidRPr="00092E8E" w14:paraId="76675099" w14:textId="77777777" w:rsidTr="00F058F9">
        <w:trPr>
          <w:cantSplit/>
          <w:trHeight w:val="240"/>
          <w:jc w:val="center"/>
        </w:trPr>
        <w:tc>
          <w:tcPr>
            <w:tcW w:w="600"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AA2B81C" w14:textId="77777777" w:rsidR="004D63D4" w:rsidRPr="00092E8E" w:rsidRDefault="004D63D4" w:rsidP="009958AD">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2087"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F7DF3AC" w14:textId="77777777" w:rsidR="004D63D4" w:rsidRPr="00092E8E" w:rsidRDefault="004D63D4" w:rsidP="009958AD">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1416"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DF9DDBC" w14:textId="77777777" w:rsidR="004D63D4" w:rsidRPr="00092E8E" w:rsidRDefault="004D63D4" w:rsidP="009958AD">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184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5BC3D60" w14:textId="77777777" w:rsidR="004D63D4" w:rsidRPr="00092E8E" w:rsidRDefault="004D63D4" w:rsidP="009958AD">
            <w:pPr>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鼓勵肉品市場公司主管機關任用董監事性別均衡。</w:t>
            </w:r>
          </w:p>
        </w:tc>
        <w:tc>
          <w:tcPr>
            <w:tcW w:w="12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18B820B" w14:textId="77777777" w:rsidR="004D63D4" w:rsidRPr="00092E8E" w:rsidRDefault="004D63D4" w:rsidP="009958AD">
            <w:pPr>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肉品市場</w:t>
            </w:r>
          </w:p>
        </w:tc>
        <w:tc>
          <w:tcPr>
            <w:tcW w:w="141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0087E44" w14:textId="77777777" w:rsidR="004D63D4" w:rsidRPr="00092E8E" w:rsidRDefault="004D63D4" w:rsidP="009958AD">
            <w:pPr>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辦理性別平等講座場次。</w:t>
            </w:r>
          </w:p>
        </w:tc>
        <w:tc>
          <w:tcPr>
            <w:tcW w:w="12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DE0A84A" w14:textId="77777777" w:rsidR="004D63D4" w:rsidRPr="00092E8E" w:rsidRDefault="004D63D4" w:rsidP="009958AD">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1場</w:t>
            </w:r>
          </w:p>
        </w:tc>
        <w:tc>
          <w:tcPr>
            <w:tcW w:w="113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EA4C7CA" w14:textId="77777777" w:rsidR="004D63D4" w:rsidRPr="00092E8E" w:rsidRDefault="004D63D4" w:rsidP="009958AD">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1場</w:t>
            </w:r>
          </w:p>
        </w:tc>
        <w:tc>
          <w:tcPr>
            <w:tcW w:w="283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2919755" w14:textId="77777777" w:rsidR="004D63D4" w:rsidRPr="00092E8E" w:rsidRDefault="004D63D4" w:rsidP="009958AD">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bidi="hi-IN"/>
              </w:rPr>
            </w:pPr>
          </w:p>
        </w:tc>
      </w:tr>
      <w:tr w:rsidR="004D63D4" w:rsidRPr="00092E8E" w14:paraId="313AC058" w14:textId="77777777" w:rsidTr="00F058F9">
        <w:trPr>
          <w:cantSplit/>
          <w:trHeight w:val="240"/>
          <w:jc w:val="center"/>
        </w:trPr>
        <w:tc>
          <w:tcPr>
            <w:tcW w:w="600"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48BEAAD" w14:textId="77777777" w:rsidR="004D63D4" w:rsidRPr="00092E8E" w:rsidRDefault="004D63D4" w:rsidP="009958AD">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2087"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6B6DAAC" w14:textId="77777777" w:rsidR="004D63D4" w:rsidRPr="00092E8E" w:rsidRDefault="004D63D4" w:rsidP="009958AD">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1416"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FEFBAA6" w14:textId="77777777" w:rsidR="004D63D4" w:rsidRPr="00092E8E" w:rsidRDefault="004D63D4" w:rsidP="009958AD">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184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AD834B1" w14:textId="77777777" w:rsidR="004D63D4" w:rsidRPr="00092E8E" w:rsidRDefault="004D63D4" w:rsidP="009958AD">
            <w:pPr>
              <w:pBdr>
                <w:top w:val="nil"/>
                <w:left w:val="nil"/>
                <w:bottom w:val="nil"/>
                <w:right w:val="nil"/>
                <w:between w:val="nil"/>
              </w:pBdr>
              <w:autoSpaceDN w:val="0"/>
              <w:ind w:leftChars="-1" w:hangingChars="1" w:hanging="2"/>
              <w:textDirection w:val="btLr"/>
              <w:textAlignment w:val="baseline"/>
              <w:outlineLvl w:val="0"/>
              <w:rPr>
                <w:rFonts w:ascii="Calibri" w:eastAsia="新細明體" w:hAnsi="Calibri" w:cs="Calibri"/>
                <w:color w:val="000000" w:themeColor="text1"/>
                <w:position w:val="-1"/>
                <w:sz w:val="24"/>
                <w:szCs w:val="24"/>
                <w:lang w:val="en-US" w:bidi="hi-IN"/>
              </w:rPr>
            </w:pPr>
            <w:r w:rsidRPr="00092E8E">
              <w:rPr>
                <w:rFonts w:ascii="標楷體" w:eastAsia="標楷體" w:hAnsi="標楷體" w:cs="標楷體"/>
                <w:color w:val="000000" w:themeColor="text1"/>
                <w:position w:val="-1"/>
                <w:lang w:val="en-US" w:bidi="hi-IN"/>
              </w:rPr>
              <w:t>辦理性別平等相關宣導，鼓勵女性參加農業產銷班行列，增加女性進入決策階層之比例</w:t>
            </w:r>
            <w:r w:rsidRPr="00092E8E">
              <w:rPr>
                <w:rFonts w:ascii="標楷體" w:eastAsia="標楷體" w:hAnsi="標楷體" w:cs="標楷體"/>
                <w:color w:val="000000" w:themeColor="text1"/>
                <w:position w:val="-1"/>
                <w:vertAlign w:val="superscript"/>
                <w:lang w:val="en-US" w:eastAsia="zh-CN" w:bidi="hi-IN"/>
              </w:rPr>
              <w:footnoteReference w:id="1"/>
            </w:r>
          </w:p>
        </w:tc>
        <w:tc>
          <w:tcPr>
            <w:tcW w:w="12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36A4197" w14:textId="77777777" w:rsidR="004D63D4" w:rsidRPr="00092E8E" w:rsidRDefault="004D63D4" w:rsidP="009958AD">
            <w:pPr>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農業產銷班班員</w:t>
            </w:r>
          </w:p>
        </w:tc>
        <w:tc>
          <w:tcPr>
            <w:tcW w:w="141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E632F25" w14:textId="77777777" w:rsidR="004D63D4" w:rsidRPr="00092E8E" w:rsidRDefault="004D63D4" w:rsidP="009958AD">
            <w:pPr>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辦理性別平等宣導場次</w:t>
            </w:r>
          </w:p>
        </w:tc>
        <w:tc>
          <w:tcPr>
            <w:tcW w:w="12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606097C" w14:textId="77777777" w:rsidR="004D63D4" w:rsidRPr="00092E8E" w:rsidRDefault="004D63D4" w:rsidP="009958AD">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3場次</w:t>
            </w:r>
          </w:p>
        </w:tc>
        <w:tc>
          <w:tcPr>
            <w:tcW w:w="113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0A6B16A" w14:textId="77777777" w:rsidR="004D63D4" w:rsidRPr="00092E8E" w:rsidRDefault="004D63D4" w:rsidP="009958AD">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3場次</w:t>
            </w:r>
          </w:p>
        </w:tc>
        <w:tc>
          <w:tcPr>
            <w:tcW w:w="283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9CFBAB6" w14:textId="4F87EF22" w:rsidR="004D63D4" w:rsidRPr="00092E8E" w:rsidRDefault="004D63D4" w:rsidP="00B07E26">
            <w:pPr>
              <w:widowControl w:val="0"/>
              <w:autoSpaceDN w:val="0"/>
              <w:spacing w:line="1" w:lineRule="atLeast"/>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由農業產銷班女性班員人員比例改為辦理性別宣導場次。</w:t>
            </w:r>
          </w:p>
        </w:tc>
      </w:tr>
      <w:tr w:rsidR="004D63D4" w:rsidRPr="00092E8E" w14:paraId="66597AC6" w14:textId="77777777" w:rsidTr="00F058F9">
        <w:trPr>
          <w:cantSplit/>
          <w:trHeight w:val="1114"/>
          <w:jc w:val="center"/>
        </w:trPr>
        <w:tc>
          <w:tcPr>
            <w:tcW w:w="600"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5F1BCEC" w14:textId="77777777" w:rsidR="004D63D4" w:rsidRPr="00092E8E" w:rsidRDefault="004D63D4" w:rsidP="009958AD">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p>
        </w:tc>
        <w:tc>
          <w:tcPr>
            <w:tcW w:w="2087"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5E9721E" w14:textId="77777777" w:rsidR="004D63D4" w:rsidRPr="00092E8E" w:rsidRDefault="004D63D4" w:rsidP="009958AD">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p>
        </w:tc>
        <w:tc>
          <w:tcPr>
            <w:tcW w:w="1416"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7CBAE35" w14:textId="77777777" w:rsidR="004D63D4" w:rsidRPr="00092E8E" w:rsidRDefault="004D63D4" w:rsidP="009958AD">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勞動暨青年事務發展處</w:t>
            </w:r>
          </w:p>
        </w:tc>
        <w:tc>
          <w:tcPr>
            <w:tcW w:w="184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BE701C5" w14:textId="77777777" w:rsidR="004D63D4" w:rsidRPr="00092E8E" w:rsidRDefault="004D63D4" w:rsidP="009958AD">
            <w:pPr>
              <w:pBdr>
                <w:top w:val="nil"/>
                <w:left w:val="nil"/>
                <w:bottom w:val="nil"/>
                <w:right w:val="nil"/>
                <w:between w:val="nil"/>
              </w:pBdr>
              <w:shd w:val="clear" w:color="auto" w:fill="FFFFFF"/>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辦理勞工教育或參加工會會員(代表)大會加強宣導鼓勵女性參加幹部選舉，保障女性權益</w:t>
            </w:r>
          </w:p>
        </w:tc>
        <w:tc>
          <w:tcPr>
            <w:tcW w:w="12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83BA63B" w14:textId="77777777" w:rsidR="004D63D4" w:rsidRPr="00092E8E" w:rsidRDefault="004D63D4" w:rsidP="009958AD">
            <w:pPr>
              <w:pBdr>
                <w:top w:val="nil"/>
                <w:left w:val="nil"/>
                <w:bottom w:val="nil"/>
                <w:right w:val="nil"/>
                <w:between w:val="nil"/>
              </w:pBdr>
              <w:shd w:val="clear" w:color="auto" w:fill="FFFFFF"/>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工會會員及幹部</w:t>
            </w:r>
          </w:p>
        </w:tc>
        <w:tc>
          <w:tcPr>
            <w:tcW w:w="141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364D9BB" w14:textId="77777777" w:rsidR="004D63D4" w:rsidRPr="00092E8E" w:rsidRDefault="004D63D4" w:rsidP="009958AD">
            <w:pPr>
              <w:pBdr>
                <w:top w:val="nil"/>
                <w:left w:val="nil"/>
                <w:bottom w:val="nil"/>
                <w:right w:val="nil"/>
                <w:between w:val="nil"/>
              </w:pBdr>
              <w:shd w:val="clear" w:color="auto" w:fill="FFFFFF"/>
              <w:autoSpaceDN w:val="0"/>
              <w:spacing w:after="142"/>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工會會員(代表)大會及勞工教育辦理性別意識宣導場次數</w:t>
            </w:r>
          </w:p>
        </w:tc>
        <w:tc>
          <w:tcPr>
            <w:tcW w:w="12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4046DB1" w14:textId="77777777" w:rsidR="004D63D4" w:rsidRPr="00092E8E" w:rsidRDefault="004D63D4" w:rsidP="009958AD">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18場次</w:t>
            </w:r>
          </w:p>
        </w:tc>
        <w:tc>
          <w:tcPr>
            <w:tcW w:w="113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8F0D254" w14:textId="77777777" w:rsidR="004D63D4" w:rsidRPr="00092E8E" w:rsidRDefault="004D63D4" w:rsidP="009958AD">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18場次</w:t>
            </w:r>
          </w:p>
        </w:tc>
        <w:tc>
          <w:tcPr>
            <w:tcW w:w="283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9C1AEBF" w14:textId="77777777" w:rsidR="004D63D4" w:rsidRPr="00092E8E" w:rsidRDefault="004D63D4" w:rsidP="009958AD">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u w:val="single"/>
                <w:lang w:val="en-US" w:eastAsia="zh-CN" w:bidi="hi-IN"/>
              </w:rPr>
            </w:pPr>
          </w:p>
        </w:tc>
      </w:tr>
      <w:tr w:rsidR="004D63D4" w:rsidRPr="00092E8E" w14:paraId="5BF97AA5" w14:textId="77777777" w:rsidTr="00F058F9">
        <w:trPr>
          <w:cantSplit/>
          <w:trHeight w:val="240"/>
          <w:jc w:val="center"/>
        </w:trPr>
        <w:tc>
          <w:tcPr>
            <w:tcW w:w="600"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1C7F046" w14:textId="77777777" w:rsidR="004D63D4" w:rsidRPr="00092E8E" w:rsidRDefault="004D63D4" w:rsidP="009958AD">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2087"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E5967F3" w14:textId="77777777" w:rsidR="004D63D4" w:rsidRPr="00092E8E" w:rsidRDefault="004D63D4" w:rsidP="009958AD">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1416" w:type="dxa"/>
            <w:vMerge/>
            <w:tcBorders>
              <w:top w:val="single" w:sz="4" w:space="0" w:color="000000"/>
              <w:left w:val="single" w:sz="4" w:space="0" w:color="000000"/>
              <w:bottom w:val="single" w:sz="4" w:space="0" w:color="auto"/>
              <w:right w:val="single" w:sz="4" w:space="0" w:color="000000"/>
            </w:tcBorders>
            <w:tcMar>
              <w:top w:w="0" w:type="dxa"/>
              <w:left w:w="113" w:type="dxa"/>
              <w:bottom w:w="0" w:type="dxa"/>
              <w:right w:w="108" w:type="dxa"/>
            </w:tcMar>
            <w:vAlign w:val="center"/>
          </w:tcPr>
          <w:p w14:paraId="06F5A9CD" w14:textId="77777777" w:rsidR="004D63D4" w:rsidRPr="00092E8E" w:rsidRDefault="004D63D4" w:rsidP="009958AD">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184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97FCCC1" w14:textId="77777777" w:rsidR="004D63D4" w:rsidRPr="00092E8E" w:rsidRDefault="004D63D4" w:rsidP="009958AD">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制定改善措施/給予優先(補助)等措施，提升工會選任人員女性比例</w:t>
            </w:r>
          </w:p>
        </w:tc>
        <w:tc>
          <w:tcPr>
            <w:tcW w:w="12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6DED331" w14:textId="77777777" w:rsidR="004D63D4" w:rsidRPr="00092E8E" w:rsidRDefault="004D63D4" w:rsidP="009958AD">
            <w:pPr>
              <w:pBdr>
                <w:top w:val="nil"/>
                <w:left w:val="nil"/>
                <w:bottom w:val="nil"/>
                <w:right w:val="nil"/>
                <w:between w:val="nil"/>
              </w:pBdr>
              <w:shd w:val="clear" w:color="auto" w:fill="FFFFFF"/>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工會</w:t>
            </w:r>
          </w:p>
        </w:tc>
        <w:tc>
          <w:tcPr>
            <w:tcW w:w="141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D58D8CA" w14:textId="77777777" w:rsidR="004D63D4" w:rsidRPr="00092E8E" w:rsidRDefault="004D63D4" w:rsidP="009958AD">
            <w:pPr>
              <w:widowControl w:val="0"/>
              <w:pBdr>
                <w:top w:val="nil"/>
                <w:left w:val="nil"/>
                <w:bottom w:val="nil"/>
                <w:right w:val="nil"/>
                <w:between w:val="nil"/>
              </w:pBdr>
              <w:autoSpaceDN w:val="0"/>
              <w:ind w:leftChars="-1" w:left="-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選任工會女性人員增加人數</w:t>
            </w:r>
          </w:p>
        </w:tc>
        <w:tc>
          <w:tcPr>
            <w:tcW w:w="12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B708D6C" w14:textId="055839FE" w:rsidR="004D63D4" w:rsidRPr="00092E8E" w:rsidRDefault="004D63D4" w:rsidP="009958AD">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hint="eastAsia"/>
                <w:color w:val="000000" w:themeColor="text1"/>
                <w:position w:val="-1"/>
                <w:sz w:val="24"/>
                <w:szCs w:val="24"/>
                <w:lang w:val="en-US" w:bidi="hi-IN"/>
              </w:rPr>
              <w:t>8</w:t>
            </w:r>
            <w:r w:rsidRPr="00092E8E">
              <w:rPr>
                <w:rFonts w:ascii="標楷體" w:eastAsia="標楷體" w:hAnsi="標楷體" w:cs="標楷體"/>
                <w:color w:val="000000" w:themeColor="text1"/>
                <w:position w:val="-1"/>
                <w:sz w:val="24"/>
                <w:szCs w:val="24"/>
                <w:lang w:val="en-US" w:eastAsia="zh-CN" w:bidi="hi-IN"/>
              </w:rPr>
              <w:t>人</w:t>
            </w:r>
          </w:p>
        </w:tc>
        <w:tc>
          <w:tcPr>
            <w:tcW w:w="113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7EE3736" w14:textId="6092D32C" w:rsidR="004D63D4" w:rsidRPr="00092E8E" w:rsidRDefault="004D63D4" w:rsidP="009958AD">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hint="eastAsia"/>
                <w:color w:val="000000" w:themeColor="text1"/>
                <w:position w:val="-1"/>
                <w:sz w:val="24"/>
                <w:szCs w:val="24"/>
                <w:lang w:val="en-US" w:bidi="hi-IN"/>
              </w:rPr>
              <w:t>8</w:t>
            </w:r>
            <w:r w:rsidRPr="00092E8E">
              <w:rPr>
                <w:rFonts w:ascii="標楷體" w:eastAsia="標楷體" w:hAnsi="標楷體" w:cs="標楷體"/>
                <w:color w:val="000000" w:themeColor="text1"/>
                <w:position w:val="-1"/>
                <w:sz w:val="24"/>
                <w:szCs w:val="24"/>
                <w:lang w:val="en-US" w:eastAsia="zh-CN" w:bidi="hi-IN"/>
              </w:rPr>
              <w:t>人</w:t>
            </w:r>
          </w:p>
        </w:tc>
        <w:tc>
          <w:tcPr>
            <w:tcW w:w="283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8C8D754" w14:textId="77777777" w:rsidR="004D63D4" w:rsidRPr="00092E8E" w:rsidRDefault="004D63D4" w:rsidP="009958AD">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r>
      <w:tr w:rsidR="004D63D4" w:rsidRPr="00092E8E" w14:paraId="44821FAD" w14:textId="77777777" w:rsidTr="00F058F9">
        <w:trPr>
          <w:cantSplit/>
          <w:trHeight w:val="240"/>
          <w:jc w:val="center"/>
        </w:trPr>
        <w:tc>
          <w:tcPr>
            <w:tcW w:w="600"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CE2F093" w14:textId="77777777" w:rsidR="004D63D4" w:rsidRPr="00092E8E" w:rsidRDefault="004D63D4" w:rsidP="009958AD">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2087"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933E8B4" w14:textId="77777777" w:rsidR="004D63D4" w:rsidRPr="00092E8E" w:rsidRDefault="004D63D4" w:rsidP="009958AD">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1416" w:type="dxa"/>
            <w:tcBorders>
              <w:top w:val="single" w:sz="4" w:space="0" w:color="000000"/>
              <w:left w:val="single" w:sz="4" w:space="0" w:color="000000"/>
              <w:bottom w:val="single" w:sz="4" w:space="0" w:color="auto"/>
              <w:right w:val="single" w:sz="4" w:space="0" w:color="000000"/>
            </w:tcBorders>
            <w:tcMar>
              <w:top w:w="0" w:type="dxa"/>
              <w:left w:w="113" w:type="dxa"/>
              <w:bottom w:w="0" w:type="dxa"/>
              <w:right w:w="108" w:type="dxa"/>
            </w:tcMar>
            <w:vAlign w:val="center"/>
          </w:tcPr>
          <w:p w14:paraId="57732F29" w14:textId="77777777" w:rsidR="004D63D4" w:rsidRPr="00092E8E" w:rsidRDefault="004D63D4" w:rsidP="009958AD">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社會處</w:t>
            </w:r>
          </w:p>
        </w:tc>
        <w:tc>
          <w:tcPr>
            <w:tcW w:w="184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8E515C7" w14:textId="77777777" w:rsidR="004D63D4" w:rsidRPr="00092E8E" w:rsidRDefault="004D63D4" w:rsidP="009958AD">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針對人民團體辦理性別平等意識宣導或性別較少者領導力培訓等相關活動</w:t>
            </w:r>
          </w:p>
        </w:tc>
        <w:tc>
          <w:tcPr>
            <w:tcW w:w="12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78163FD" w14:textId="77777777" w:rsidR="004D63D4" w:rsidRPr="00092E8E" w:rsidRDefault="004D63D4" w:rsidP="009958AD">
            <w:pPr>
              <w:pBdr>
                <w:top w:val="nil"/>
                <w:left w:val="nil"/>
                <w:bottom w:val="nil"/>
                <w:right w:val="nil"/>
                <w:between w:val="nil"/>
              </w:pBdr>
              <w:shd w:val="clear" w:color="auto" w:fill="FFFFFF"/>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人民團體</w:t>
            </w:r>
          </w:p>
        </w:tc>
        <w:tc>
          <w:tcPr>
            <w:tcW w:w="141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9E59B95" w14:textId="77777777" w:rsidR="004D63D4" w:rsidRPr="00092E8E" w:rsidRDefault="004D63D4" w:rsidP="009958AD">
            <w:pPr>
              <w:autoSpaceDN w:val="0"/>
              <w:ind w:hanging="2"/>
              <w:jc w:val="both"/>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辦理性別意識課程及宣導場次數</w:t>
            </w:r>
          </w:p>
        </w:tc>
        <w:tc>
          <w:tcPr>
            <w:tcW w:w="12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8E7DB1C" w14:textId="77777777" w:rsidR="004D63D4" w:rsidRPr="00092E8E" w:rsidRDefault="004D63D4" w:rsidP="009958AD">
            <w:pPr>
              <w:widowControl w:val="0"/>
              <w:pBdr>
                <w:top w:val="nil"/>
                <w:left w:val="nil"/>
                <w:bottom w:val="nil"/>
                <w:right w:val="nil"/>
                <w:between w:val="nil"/>
              </w:pBdr>
              <w:autoSpaceDN w:val="0"/>
              <w:spacing w:before="240" w:after="240" w:line="1" w:lineRule="atLeast"/>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bidi="hi-IN"/>
              </w:rPr>
              <w:t>2</w:t>
            </w:r>
            <w:r w:rsidRPr="00092E8E">
              <w:rPr>
                <w:rFonts w:ascii="標楷體" w:eastAsia="標楷體" w:hAnsi="標楷體" w:cs="標楷體"/>
                <w:color w:val="000000" w:themeColor="text1"/>
                <w:position w:val="-1"/>
                <w:sz w:val="24"/>
                <w:szCs w:val="24"/>
                <w:lang w:val="en-US" w:eastAsia="zh-CN" w:bidi="hi-IN"/>
              </w:rPr>
              <w:t>場次</w:t>
            </w:r>
          </w:p>
        </w:tc>
        <w:tc>
          <w:tcPr>
            <w:tcW w:w="113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1CD8D01" w14:textId="77777777" w:rsidR="004D63D4" w:rsidRPr="00092E8E" w:rsidRDefault="004D63D4" w:rsidP="009958AD">
            <w:pPr>
              <w:widowControl w:val="0"/>
              <w:pBdr>
                <w:top w:val="nil"/>
                <w:left w:val="nil"/>
                <w:bottom w:val="nil"/>
                <w:right w:val="nil"/>
                <w:between w:val="nil"/>
              </w:pBdr>
              <w:autoSpaceDN w:val="0"/>
              <w:spacing w:before="240" w:after="240" w:line="1" w:lineRule="atLeast"/>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2</w:t>
            </w:r>
            <w:r w:rsidRPr="00092E8E">
              <w:rPr>
                <w:rFonts w:ascii="標楷體" w:eastAsia="標楷體" w:hAnsi="標楷體" w:cs="標楷體"/>
                <w:color w:val="000000" w:themeColor="text1"/>
                <w:position w:val="-1"/>
                <w:sz w:val="24"/>
                <w:szCs w:val="24"/>
                <w:lang w:val="en-US" w:eastAsia="zh-CN" w:bidi="hi-IN"/>
              </w:rPr>
              <w:t>場次</w:t>
            </w:r>
          </w:p>
        </w:tc>
        <w:tc>
          <w:tcPr>
            <w:tcW w:w="283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5A70BF3" w14:textId="77777777" w:rsidR="004D63D4" w:rsidRPr="00092E8E" w:rsidRDefault="004D63D4" w:rsidP="009958AD">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p>
        </w:tc>
      </w:tr>
      <w:tr w:rsidR="004D63D4" w:rsidRPr="00092E8E" w14:paraId="3EF8A487" w14:textId="77777777" w:rsidTr="00F058F9">
        <w:trPr>
          <w:cantSplit/>
          <w:trHeight w:val="240"/>
          <w:jc w:val="center"/>
        </w:trPr>
        <w:tc>
          <w:tcPr>
            <w:tcW w:w="600"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F0604BE" w14:textId="77777777" w:rsidR="004D63D4" w:rsidRPr="00092E8E" w:rsidRDefault="004D63D4" w:rsidP="009958AD">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2087"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4F0BF25" w14:textId="77777777" w:rsidR="004D63D4" w:rsidRPr="00092E8E" w:rsidRDefault="004D63D4" w:rsidP="009958AD">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1416" w:type="dxa"/>
            <w:tcBorders>
              <w:top w:val="single" w:sz="4" w:space="0" w:color="000000"/>
              <w:left w:val="single" w:sz="4" w:space="0" w:color="000000"/>
              <w:bottom w:val="single" w:sz="4" w:space="0" w:color="auto"/>
              <w:right w:val="single" w:sz="4" w:space="0" w:color="000000"/>
            </w:tcBorders>
            <w:tcMar>
              <w:top w:w="0" w:type="dxa"/>
              <w:left w:w="113" w:type="dxa"/>
              <w:bottom w:w="0" w:type="dxa"/>
              <w:right w:w="108" w:type="dxa"/>
            </w:tcMar>
            <w:vAlign w:val="center"/>
          </w:tcPr>
          <w:p w14:paraId="12E1CB48" w14:textId="77777777" w:rsidR="004D63D4" w:rsidRPr="00092E8E" w:rsidRDefault="004D63D4" w:rsidP="009958AD">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社會處</w:t>
            </w:r>
          </w:p>
        </w:tc>
        <w:tc>
          <w:tcPr>
            <w:tcW w:w="184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B403EA7" w14:textId="77777777" w:rsidR="004D63D4" w:rsidRPr="00092E8E" w:rsidRDefault="004D63D4" w:rsidP="009958AD">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3"/>
                <w:szCs w:val="23"/>
                <w:lang w:val="en-US" w:bidi="hi-IN"/>
              </w:rPr>
            </w:pPr>
            <w:r w:rsidRPr="00092E8E">
              <w:rPr>
                <w:rFonts w:ascii="標楷體" w:eastAsia="標楷體" w:hAnsi="標楷體" w:cs="標楷體"/>
                <w:color w:val="000000" w:themeColor="text1"/>
                <w:position w:val="-1"/>
                <w:sz w:val="23"/>
                <w:szCs w:val="23"/>
                <w:lang w:val="en-US" w:bidi="hi-IN"/>
              </w:rPr>
              <w:t>針對人民團體理、監事性別比例，制定獎(鼓勵)措施。</w:t>
            </w:r>
          </w:p>
        </w:tc>
        <w:tc>
          <w:tcPr>
            <w:tcW w:w="12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AB08108" w14:textId="77777777" w:rsidR="004D63D4" w:rsidRPr="00092E8E" w:rsidRDefault="004D63D4" w:rsidP="009958AD">
            <w:pPr>
              <w:pBdr>
                <w:top w:val="nil"/>
                <w:left w:val="nil"/>
                <w:bottom w:val="nil"/>
                <w:right w:val="nil"/>
                <w:between w:val="nil"/>
              </w:pBdr>
              <w:shd w:val="clear" w:color="auto" w:fill="FFFFFF"/>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人民團體</w:t>
            </w:r>
          </w:p>
        </w:tc>
        <w:tc>
          <w:tcPr>
            <w:tcW w:w="141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052ED32" w14:textId="77777777" w:rsidR="004D63D4" w:rsidRPr="00092E8E" w:rsidRDefault="004D63D4" w:rsidP="009958AD">
            <w:pPr>
              <w:autoSpaceDN w:val="0"/>
              <w:ind w:hanging="2"/>
              <w:jc w:val="both"/>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辦理公益慈善表揚活動增加性別平權為評分標準之</w:t>
            </w:r>
            <w:proofErr w:type="gramStart"/>
            <w:r w:rsidRPr="00092E8E">
              <w:rPr>
                <w:rFonts w:ascii="標楷體" w:eastAsia="標楷體" w:hAnsi="標楷體" w:cs="標楷體"/>
                <w:color w:val="000000" w:themeColor="text1"/>
                <w:position w:val="-1"/>
                <w:sz w:val="24"/>
                <w:szCs w:val="24"/>
                <w:lang w:val="en-US" w:bidi="hi-IN"/>
              </w:rPr>
              <w:t>一</w:t>
            </w:r>
            <w:proofErr w:type="gramEnd"/>
            <w:r w:rsidRPr="00092E8E">
              <w:rPr>
                <w:rFonts w:ascii="標楷體" w:eastAsia="標楷體" w:hAnsi="標楷體" w:cs="標楷體"/>
                <w:color w:val="000000" w:themeColor="text1"/>
                <w:position w:val="-1"/>
                <w:sz w:val="24"/>
                <w:szCs w:val="24"/>
                <w:lang w:val="en-US" w:bidi="hi-IN"/>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EA81DCF" w14:textId="77777777" w:rsidR="004D63D4" w:rsidRPr="00092E8E" w:rsidRDefault="004D63D4" w:rsidP="009958AD">
            <w:pPr>
              <w:widowControl w:val="0"/>
              <w:pBdr>
                <w:top w:val="nil"/>
                <w:left w:val="nil"/>
                <w:bottom w:val="nil"/>
                <w:right w:val="nil"/>
                <w:between w:val="nil"/>
              </w:pBdr>
              <w:autoSpaceDN w:val="0"/>
              <w:spacing w:before="240" w:after="240" w:line="1" w:lineRule="atLeast"/>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1場</w:t>
            </w:r>
          </w:p>
        </w:tc>
        <w:tc>
          <w:tcPr>
            <w:tcW w:w="113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28C6DA9" w14:textId="77777777" w:rsidR="004D63D4" w:rsidRPr="00092E8E" w:rsidRDefault="004D63D4" w:rsidP="009958AD">
            <w:pPr>
              <w:widowControl w:val="0"/>
              <w:pBdr>
                <w:top w:val="nil"/>
                <w:left w:val="nil"/>
                <w:bottom w:val="nil"/>
                <w:right w:val="nil"/>
                <w:between w:val="nil"/>
              </w:pBdr>
              <w:autoSpaceDN w:val="0"/>
              <w:spacing w:before="240" w:after="240" w:line="1" w:lineRule="atLeast"/>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1場</w:t>
            </w:r>
          </w:p>
        </w:tc>
        <w:tc>
          <w:tcPr>
            <w:tcW w:w="283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057AF9C" w14:textId="77777777" w:rsidR="004D63D4" w:rsidRPr="00092E8E" w:rsidRDefault="004D63D4" w:rsidP="009958AD">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p>
        </w:tc>
      </w:tr>
      <w:tr w:rsidR="004D63D4" w:rsidRPr="00092E8E" w14:paraId="2AEAF0A3" w14:textId="77777777" w:rsidTr="00F058F9">
        <w:trPr>
          <w:cantSplit/>
          <w:trHeight w:val="230"/>
          <w:jc w:val="center"/>
        </w:trPr>
        <w:tc>
          <w:tcPr>
            <w:tcW w:w="60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3CC9301" w14:textId="77777777" w:rsidR="004D63D4" w:rsidRPr="00092E8E" w:rsidRDefault="004D63D4" w:rsidP="009958AD">
            <w:pPr>
              <w:widowControl w:val="0"/>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bidi="hi-IN"/>
              </w:rPr>
              <w:lastRenderedPageBreak/>
              <w:t>(</w:t>
            </w:r>
            <w:r w:rsidRPr="00092E8E">
              <w:rPr>
                <w:rFonts w:ascii="標楷體" w:eastAsia="標楷體" w:hAnsi="標楷體" w:cs="標楷體"/>
                <w:color w:val="000000" w:themeColor="text1"/>
                <w:position w:val="-1"/>
                <w:sz w:val="24"/>
                <w:szCs w:val="24"/>
                <w:lang w:val="en-US" w:eastAsia="zh-CN" w:bidi="hi-IN"/>
              </w:rPr>
              <w:t>2)</w:t>
            </w:r>
          </w:p>
        </w:tc>
        <w:tc>
          <w:tcPr>
            <w:tcW w:w="208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A306BEC" w14:textId="77777777" w:rsidR="004D63D4" w:rsidRPr="00092E8E" w:rsidRDefault="004D63D4" w:rsidP="009958AD">
            <w:pPr>
              <w:widowControl w:val="0"/>
              <w:autoSpaceDN w:val="0"/>
              <w:spacing w:line="1" w:lineRule="atLeast"/>
              <w:ind w:leftChars="-1" w:hangingChars="1" w:hanging="2"/>
              <w:textDirection w:val="btLr"/>
              <w:textAlignment w:val="baseline"/>
              <w:outlineLvl w:val="0"/>
              <w:rPr>
                <w:rFonts w:ascii="標楷體" w:eastAsia="標楷體" w:hAnsi="標楷體" w:cs="標楷體"/>
                <w:color w:val="000000" w:themeColor="text1"/>
                <w:position w:val="-1"/>
                <w:sz w:val="23"/>
                <w:szCs w:val="23"/>
                <w:lang w:val="en-US" w:bidi="hi-IN"/>
              </w:rPr>
            </w:pPr>
            <w:r w:rsidRPr="00092E8E">
              <w:rPr>
                <w:rFonts w:ascii="標楷體" w:eastAsia="標楷體" w:hAnsi="標楷體" w:cs="標楷體"/>
                <w:color w:val="000000" w:themeColor="text1"/>
                <w:position w:val="-1"/>
                <w:sz w:val="23"/>
                <w:szCs w:val="23"/>
                <w:lang w:val="en-US" w:bidi="hi-IN"/>
              </w:rPr>
              <w:t>具體落實各委員會委員任一性別不低於三分之一之原則，並以提升至40%為目標。</w:t>
            </w:r>
          </w:p>
        </w:tc>
        <w:tc>
          <w:tcPr>
            <w:tcW w:w="141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EA91F6A" w14:textId="77777777" w:rsidR="004D63D4" w:rsidRPr="00092E8E" w:rsidRDefault="004D63D4" w:rsidP="009958AD">
            <w:pPr>
              <w:widowControl w:val="0"/>
              <w:autoSpaceDN w:val="0"/>
              <w:spacing w:line="1" w:lineRule="atLeast"/>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各局處皆需辦理，人事處協助彙整</w:t>
            </w:r>
          </w:p>
        </w:tc>
        <w:tc>
          <w:tcPr>
            <w:tcW w:w="184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692707D0" w14:textId="77777777" w:rsidR="004D63D4" w:rsidRPr="00092E8E" w:rsidRDefault="004D63D4" w:rsidP="009958AD">
            <w:pPr>
              <w:widowControl w:val="0"/>
              <w:shd w:val="clear" w:color="auto" w:fill="FFFFFF"/>
              <w:autoSpaceDN w:val="0"/>
              <w:spacing w:before="240" w:after="240" w:line="1" w:lineRule="atLeast"/>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本府各單位委員會於簽核過程中，經檢視未將三分之一性別比例原則納入組織規定或設置要點者，以文字敘明提醒：</w:t>
            </w:r>
          </w:p>
          <w:p w14:paraId="19639C65" w14:textId="77777777" w:rsidR="004D63D4" w:rsidRPr="00092E8E" w:rsidRDefault="004D63D4" w:rsidP="009958AD">
            <w:pPr>
              <w:widowControl w:val="0"/>
              <w:shd w:val="clear" w:color="auto" w:fill="FFFFFF"/>
              <w:autoSpaceDN w:val="0"/>
              <w:spacing w:before="240" w:after="240" w:line="1" w:lineRule="atLeast"/>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1.本縣所制定法規請權責機關盡速納入修正，並於發</w:t>
            </w:r>
            <w:proofErr w:type="gramStart"/>
            <w:r w:rsidRPr="00092E8E">
              <w:rPr>
                <w:rFonts w:ascii="標楷體" w:eastAsia="標楷體" w:hAnsi="標楷體" w:cs="標楷體"/>
                <w:color w:val="000000" w:themeColor="text1"/>
                <w:position w:val="-1"/>
                <w:sz w:val="24"/>
                <w:szCs w:val="24"/>
                <w:lang w:val="en-US" w:bidi="hi-IN"/>
              </w:rPr>
              <w:t>派時檢附</w:t>
            </w:r>
            <w:proofErr w:type="gramEnd"/>
            <w:r w:rsidRPr="00092E8E">
              <w:rPr>
                <w:rFonts w:ascii="標楷體" w:eastAsia="標楷體" w:hAnsi="標楷體" w:cs="標楷體"/>
                <w:color w:val="000000" w:themeColor="text1"/>
                <w:position w:val="-1"/>
                <w:sz w:val="24"/>
                <w:szCs w:val="24"/>
                <w:lang w:val="en-US" w:bidi="hi-IN"/>
              </w:rPr>
              <w:t>修正法規公文。</w:t>
            </w:r>
          </w:p>
          <w:p w14:paraId="1D737C66" w14:textId="77777777" w:rsidR="004D63D4" w:rsidRPr="00092E8E" w:rsidRDefault="004D63D4" w:rsidP="009958AD">
            <w:pPr>
              <w:widowControl w:val="0"/>
              <w:shd w:val="clear" w:color="auto" w:fill="FFFFFF"/>
              <w:autoSpaceDN w:val="0"/>
              <w:spacing w:before="240" w:after="240" w:line="1" w:lineRule="atLeast"/>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2.中央所制定法規，請權責機關盡速建議中央納入修正，加以落實規定。</w:t>
            </w:r>
          </w:p>
        </w:tc>
        <w:tc>
          <w:tcPr>
            <w:tcW w:w="1275" w:type="dxa"/>
            <w:tcBorders>
              <w:top w:val="single" w:sz="6" w:space="0" w:color="000000"/>
              <w:bottom w:val="single" w:sz="6" w:space="0" w:color="000000"/>
              <w:right w:val="single" w:sz="6" w:space="0" w:color="000000"/>
            </w:tcBorders>
            <w:tcMar>
              <w:top w:w="0" w:type="dxa"/>
              <w:left w:w="100" w:type="dxa"/>
              <w:bottom w:w="0" w:type="dxa"/>
              <w:right w:w="100" w:type="dxa"/>
            </w:tcMar>
            <w:vAlign w:val="center"/>
          </w:tcPr>
          <w:p w14:paraId="72782740" w14:textId="77777777" w:rsidR="004D63D4" w:rsidRPr="00092E8E" w:rsidRDefault="004D63D4" w:rsidP="009958AD">
            <w:pPr>
              <w:widowControl w:val="0"/>
              <w:shd w:val="clear" w:color="auto" w:fill="FFFFFF"/>
              <w:autoSpaceDN w:val="0"/>
              <w:spacing w:before="240" w:after="240" w:line="1" w:lineRule="atLeast"/>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本府各單位依法</w:t>
            </w:r>
            <w:proofErr w:type="gramStart"/>
            <w:r w:rsidRPr="00092E8E">
              <w:rPr>
                <w:rFonts w:ascii="標楷體" w:eastAsia="標楷體" w:hAnsi="標楷體" w:cs="標楷體"/>
                <w:color w:val="000000" w:themeColor="text1"/>
                <w:position w:val="-1"/>
                <w:sz w:val="24"/>
                <w:szCs w:val="24"/>
                <w:lang w:val="en-US" w:bidi="hi-IN"/>
              </w:rPr>
              <w:t>組設並簽</w:t>
            </w:r>
            <w:proofErr w:type="gramEnd"/>
            <w:r w:rsidRPr="00092E8E">
              <w:rPr>
                <w:rFonts w:ascii="標楷體" w:eastAsia="標楷體" w:hAnsi="標楷體" w:cs="標楷體"/>
                <w:color w:val="000000" w:themeColor="text1"/>
                <w:position w:val="-1"/>
                <w:sz w:val="24"/>
                <w:szCs w:val="24"/>
                <w:lang w:val="en-US" w:bidi="hi-IN"/>
              </w:rPr>
              <w:t>會人事處之任務編組</w:t>
            </w:r>
          </w:p>
        </w:tc>
        <w:tc>
          <w:tcPr>
            <w:tcW w:w="1416" w:type="dxa"/>
            <w:tcBorders>
              <w:top w:val="single" w:sz="6" w:space="0" w:color="000000"/>
              <w:bottom w:val="single" w:sz="6" w:space="0" w:color="000000"/>
              <w:right w:val="single" w:sz="6" w:space="0" w:color="000000"/>
            </w:tcBorders>
            <w:tcMar>
              <w:top w:w="0" w:type="dxa"/>
              <w:left w:w="100" w:type="dxa"/>
              <w:bottom w:w="0" w:type="dxa"/>
              <w:right w:w="100" w:type="dxa"/>
            </w:tcMar>
            <w:vAlign w:val="center"/>
          </w:tcPr>
          <w:p w14:paraId="0686A60F" w14:textId="77777777" w:rsidR="004D63D4" w:rsidRPr="00092E8E" w:rsidRDefault="004D63D4" w:rsidP="009958AD">
            <w:pPr>
              <w:widowControl w:val="0"/>
              <w:shd w:val="clear" w:color="auto" w:fill="FFFFFF"/>
              <w:autoSpaceDN w:val="0"/>
              <w:spacing w:before="240" w:after="140" w:line="1" w:lineRule="atLeast"/>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(確實告知性別比例規定案件數/簽會本處之任務編組案件數)*100%</w:t>
            </w:r>
          </w:p>
        </w:tc>
        <w:tc>
          <w:tcPr>
            <w:tcW w:w="1275" w:type="dxa"/>
            <w:tcBorders>
              <w:top w:val="single" w:sz="6" w:space="0" w:color="000000"/>
              <w:bottom w:val="single" w:sz="6" w:space="0" w:color="000000"/>
              <w:right w:val="single" w:sz="6" w:space="0" w:color="000000"/>
            </w:tcBorders>
            <w:tcMar>
              <w:top w:w="0" w:type="dxa"/>
              <w:left w:w="100" w:type="dxa"/>
              <w:bottom w:w="0" w:type="dxa"/>
              <w:right w:w="100" w:type="dxa"/>
            </w:tcMar>
            <w:vAlign w:val="center"/>
          </w:tcPr>
          <w:p w14:paraId="09801965" w14:textId="77777777" w:rsidR="004D63D4" w:rsidRPr="00092E8E" w:rsidRDefault="004D63D4" w:rsidP="009958AD">
            <w:pPr>
              <w:widowControl w:val="0"/>
              <w:pBdr>
                <w:top w:val="nil"/>
                <w:left w:val="nil"/>
                <w:bottom w:val="nil"/>
                <w:right w:val="nil"/>
                <w:between w:val="nil"/>
              </w:pBdr>
              <w:autoSpaceDN w:val="0"/>
              <w:spacing w:after="240"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100%</w:t>
            </w:r>
          </w:p>
        </w:tc>
        <w:tc>
          <w:tcPr>
            <w:tcW w:w="1134" w:type="dxa"/>
            <w:tcBorders>
              <w:top w:val="single" w:sz="6" w:space="0" w:color="000000"/>
              <w:bottom w:val="single" w:sz="6" w:space="0" w:color="000000"/>
              <w:right w:val="single" w:sz="6" w:space="0" w:color="000000"/>
            </w:tcBorders>
            <w:tcMar>
              <w:top w:w="0" w:type="dxa"/>
              <w:left w:w="100" w:type="dxa"/>
              <w:bottom w:w="0" w:type="dxa"/>
              <w:right w:w="100" w:type="dxa"/>
            </w:tcMar>
            <w:vAlign w:val="center"/>
          </w:tcPr>
          <w:p w14:paraId="125AEB2C" w14:textId="77777777" w:rsidR="004D63D4" w:rsidRPr="00092E8E" w:rsidRDefault="004D63D4" w:rsidP="009958AD">
            <w:pPr>
              <w:widowControl w:val="0"/>
              <w:pBdr>
                <w:top w:val="nil"/>
                <w:left w:val="nil"/>
                <w:bottom w:val="nil"/>
                <w:right w:val="nil"/>
                <w:between w:val="nil"/>
              </w:pBdr>
              <w:autoSpaceDN w:val="0"/>
              <w:spacing w:after="240"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100%</w:t>
            </w:r>
          </w:p>
        </w:tc>
        <w:tc>
          <w:tcPr>
            <w:tcW w:w="2834" w:type="dxa"/>
            <w:gridSpan w:val="2"/>
            <w:tcBorders>
              <w:top w:val="single" w:sz="6" w:space="0" w:color="000000"/>
              <w:bottom w:val="single" w:sz="6" w:space="0" w:color="000000"/>
              <w:right w:val="single" w:sz="6" w:space="0" w:color="000000"/>
            </w:tcBorders>
            <w:tcMar>
              <w:top w:w="0" w:type="dxa"/>
              <w:left w:w="100" w:type="dxa"/>
              <w:bottom w:w="0" w:type="dxa"/>
              <w:right w:w="100" w:type="dxa"/>
            </w:tcMar>
          </w:tcPr>
          <w:p w14:paraId="44FCA24B" w14:textId="77777777" w:rsidR="004D63D4" w:rsidRPr="00092E8E" w:rsidRDefault="004D63D4" w:rsidP="009958AD">
            <w:pPr>
              <w:widowControl w:val="0"/>
              <w:pBdr>
                <w:top w:val="nil"/>
                <w:left w:val="nil"/>
                <w:bottom w:val="nil"/>
                <w:right w:val="nil"/>
                <w:between w:val="nil"/>
              </w:pBdr>
              <w:autoSpaceDN w:val="0"/>
              <w:spacing w:after="240"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r>
      <w:tr w:rsidR="004D63D4" w:rsidRPr="00092E8E" w14:paraId="1ADC365A" w14:textId="77777777" w:rsidTr="00F058F9">
        <w:trPr>
          <w:cantSplit/>
          <w:trHeight w:val="240"/>
          <w:jc w:val="center"/>
        </w:trPr>
        <w:tc>
          <w:tcPr>
            <w:tcW w:w="600"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21E6B71" w14:textId="77777777" w:rsidR="004D63D4" w:rsidRPr="00092E8E" w:rsidRDefault="004D63D4" w:rsidP="009958AD">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lastRenderedPageBreak/>
              <w:t>(3)</w:t>
            </w:r>
          </w:p>
        </w:tc>
        <w:tc>
          <w:tcPr>
            <w:tcW w:w="2087"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40C99CE" w14:textId="77777777" w:rsidR="004D63D4" w:rsidRPr="00092E8E" w:rsidRDefault="004D63D4" w:rsidP="009958AD">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3"/>
                <w:szCs w:val="23"/>
                <w:lang w:val="en-US" w:bidi="hi-IN"/>
              </w:rPr>
            </w:pPr>
            <w:r w:rsidRPr="00092E8E">
              <w:rPr>
                <w:rFonts w:ascii="標楷體" w:eastAsia="標楷體" w:hAnsi="標楷體" w:cs="標楷體"/>
                <w:color w:val="000000" w:themeColor="text1"/>
                <w:position w:val="-1"/>
                <w:sz w:val="23"/>
                <w:szCs w:val="23"/>
                <w:lang w:val="en-US" w:bidi="hi-IN"/>
              </w:rPr>
              <w:t>落實政府出資或捐助超過百分之五十之財團法人、公營事業、工會之董監事任一性別比例達三分之一之原則。</w:t>
            </w:r>
          </w:p>
        </w:tc>
        <w:tc>
          <w:tcPr>
            <w:tcW w:w="141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2753FD0" w14:textId="77777777" w:rsidR="004D63D4" w:rsidRPr="00092E8E" w:rsidRDefault="004D63D4" w:rsidP="009958AD">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文化觀光處</w:t>
            </w:r>
          </w:p>
        </w:tc>
        <w:tc>
          <w:tcPr>
            <w:tcW w:w="184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71DEF72" w14:textId="77777777" w:rsidR="004D63D4" w:rsidRPr="00092E8E" w:rsidRDefault="004D63D4" w:rsidP="009958AD">
            <w:pPr>
              <w:pBdr>
                <w:top w:val="nil"/>
                <w:left w:val="nil"/>
                <w:bottom w:val="nil"/>
                <w:right w:val="nil"/>
                <w:between w:val="nil"/>
              </w:pBdr>
              <w:shd w:val="clear" w:color="auto" w:fill="FFFFFF"/>
              <w:autoSpaceDN w:val="0"/>
              <w:ind w:leftChars="-1" w:hangingChars="1" w:hanging="2"/>
              <w:textDirection w:val="btLr"/>
              <w:textAlignment w:val="baseline"/>
              <w:outlineLvl w:val="0"/>
              <w:rPr>
                <w:rFonts w:ascii="標楷體" w:eastAsia="標楷體" w:hAnsi="標楷體" w:cs="標楷體"/>
                <w:color w:val="000000" w:themeColor="text1"/>
                <w:position w:val="-1"/>
                <w:sz w:val="23"/>
                <w:szCs w:val="23"/>
                <w:lang w:val="en-US" w:bidi="hi-IN"/>
              </w:rPr>
            </w:pPr>
            <w:r w:rsidRPr="00092E8E">
              <w:rPr>
                <w:rFonts w:ascii="標楷體" w:eastAsia="標楷體" w:hAnsi="標楷體" w:cs="標楷體"/>
                <w:color w:val="000000" w:themeColor="text1"/>
                <w:position w:val="-1"/>
                <w:sz w:val="23"/>
                <w:szCs w:val="23"/>
                <w:lang w:val="en-US" w:bidi="hi-IN"/>
              </w:rPr>
              <w:t>鼓勵政府捐助財團法人董事及監事數符合任一性別比例達三分之一之比例。</w:t>
            </w:r>
          </w:p>
        </w:tc>
        <w:tc>
          <w:tcPr>
            <w:tcW w:w="12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277BCEE" w14:textId="77777777" w:rsidR="004D63D4" w:rsidRPr="00092E8E" w:rsidRDefault="004D63D4" w:rsidP="009958AD">
            <w:pPr>
              <w:widowControl w:val="0"/>
              <w:pBdr>
                <w:top w:val="nil"/>
                <w:left w:val="nil"/>
                <w:bottom w:val="nil"/>
                <w:right w:val="nil"/>
                <w:between w:val="nil"/>
              </w:pBdr>
              <w:shd w:val="clear" w:color="auto" w:fill="FFFFFF"/>
              <w:autoSpaceDN w:val="0"/>
              <w:ind w:leftChars="-1" w:hangingChars="1" w:hanging="2"/>
              <w:textDirection w:val="btLr"/>
              <w:textAlignment w:val="baseline"/>
              <w:outlineLvl w:val="0"/>
              <w:rPr>
                <w:rFonts w:ascii="標楷體" w:eastAsia="標楷體" w:hAnsi="標楷體" w:cs="標楷體"/>
                <w:color w:val="000000" w:themeColor="text1"/>
                <w:position w:val="-1"/>
                <w:sz w:val="23"/>
                <w:szCs w:val="23"/>
                <w:lang w:val="en-US" w:bidi="hi-IN"/>
              </w:rPr>
            </w:pPr>
            <w:r w:rsidRPr="00092E8E">
              <w:rPr>
                <w:rFonts w:ascii="標楷體" w:eastAsia="標楷體" w:hAnsi="標楷體" w:cs="標楷體"/>
                <w:color w:val="000000" w:themeColor="text1"/>
                <w:position w:val="-1"/>
                <w:sz w:val="23"/>
                <w:szCs w:val="23"/>
                <w:lang w:val="en-US" w:bidi="hi-IN"/>
              </w:rPr>
              <w:t>政府捐助財團法人單位數</w:t>
            </w:r>
          </w:p>
        </w:tc>
        <w:tc>
          <w:tcPr>
            <w:tcW w:w="141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697F278" w14:textId="77777777" w:rsidR="004D63D4" w:rsidRPr="00092E8E" w:rsidRDefault="004D63D4" w:rsidP="009958AD">
            <w:pPr>
              <w:widowControl w:val="0"/>
              <w:pBdr>
                <w:top w:val="nil"/>
                <w:left w:val="nil"/>
                <w:bottom w:val="nil"/>
                <w:right w:val="nil"/>
                <w:between w:val="nil"/>
              </w:pBdr>
              <w:shd w:val="clear" w:color="auto" w:fill="FFFFFF"/>
              <w:autoSpaceDN w:val="0"/>
              <w:spacing w:after="142"/>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董、監事任一性別達成數</w:t>
            </w:r>
          </w:p>
        </w:tc>
        <w:tc>
          <w:tcPr>
            <w:tcW w:w="12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FAF907A" w14:textId="77777777" w:rsidR="004D63D4" w:rsidRPr="00092E8E" w:rsidRDefault="004D63D4" w:rsidP="009958AD">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雲林縣文化基金會</w:t>
            </w:r>
            <w:proofErr w:type="gramStart"/>
            <w:r w:rsidRPr="00092E8E">
              <w:rPr>
                <w:rFonts w:ascii="標楷體" w:eastAsia="標楷體" w:hAnsi="標楷體" w:cs="標楷體"/>
                <w:color w:val="000000" w:themeColor="text1"/>
                <w:position w:val="-1"/>
                <w:sz w:val="24"/>
                <w:szCs w:val="24"/>
                <w:lang w:val="en-US" w:bidi="hi-IN"/>
              </w:rPr>
              <w:t>第十屆董</w:t>
            </w:r>
            <w:proofErr w:type="gramEnd"/>
            <w:r w:rsidRPr="00092E8E">
              <w:rPr>
                <w:rFonts w:ascii="標楷體" w:eastAsia="標楷體" w:hAnsi="標楷體" w:cs="標楷體"/>
                <w:color w:val="000000" w:themeColor="text1"/>
                <w:position w:val="-1"/>
                <w:sz w:val="24"/>
                <w:szCs w:val="24"/>
                <w:lang w:val="en-US" w:bidi="hi-IN"/>
              </w:rPr>
              <w:t>、監事符合任</w:t>
            </w:r>
            <w:proofErr w:type="gramStart"/>
            <w:r w:rsidRPr="00092E8E">
              <w:rPr>
                <w:rFonts w:ascii="標楷體" w:eastAsia="標楷體" w:hAnsi="標楷體" w:cs="標楷體"/>
                <w:color w:val="000000" w:themeColor="text1"/>
                <w:position w:val="-1"/>
                <w:sz w:val="24"/>
                <w:szCs w:val="24"/>
                <w:lang w:val="en-US" w:bidi="hi-IN"/>
              </w:rPr>
              <w:t>一</w:t>
            </w:r>
            <w:proofErr w:type="gramEnd"/>
            <w:r w:rsidRPr="00092E8E">
              <w:rPr>
                <w:rFonts w:ascii="標楷體" w:eastAsia="標楷體" w:hAnsi="標楷體" w:cs="標楷體"/>
                <w:color w:val="000000" w:themeColor="text1"/>
                <w:position w:val="-1"/>
                <w:sz w:val="24"/>
                <w:szCs w:val="24"/>
                <w:lang w:val="en-US" w:bidi="hi-IN"/>
              </w:rPr>
              <w:t>性別比例達三分之一之比例</w:t>
            </w:r>
          </w:p>
        </w:tc>
        <w:tc>
          <w:tcPr>
            <w:tcW w:w="113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DB3F8D2" w14:textId="63A0C657" w:rsidR="004D63D4" w:rsidRPr="00092E8E" w:rsidRDefault="004D63D4" w:rsidP="004F6850">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第11屆董、監事符合任一性別比例達三分之一之比例</w:t>
            </w:r>
          </w:p>
        </w:tc>
        <w:tc>
          <w:tcPr>
            <w:tcW w:w="283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C5D85A1" w14:textId="77777777" w:rsidR="004D63D4" w:rsidRPr="00092E8E" w:rsidRDefault="004D63D4" w:rsidP="009958AD">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p>
        </w:tc>
      </w:tr>
      <w:tr w:rsidR="004D63D4" w:rsidRPr="00092E8E" w14:paraId="3C44C1A8" w14:textId="77777777" w:rsidTr="00F058F9">
        <w:trPr>
          <w:cantSplit/>
          <w:trHeight w:val="240"/>
          <w:jc w:val="center"/>
        </w:trPr>
        <w:tc>
          <w:tcPr>
            <w:tcW w:w="600"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D1DCB67" w14:textId="77777777" w:rsidR="004D63D4" w:rsidRPr="00092E8E" w:rsidRDefault="004D63D4" w:rsidP="009958AD">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p>
        </w:tc>
        <w:tc>
          <w:tcPr>
            <w:tcW w:w="2087"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B10E471" w14:textId="77777777" w:rsidR="004D63D4" w:rsidRPr="00092E8E" w:rsidRDefault="004D63D4" w:rsidP="009958AD">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p>
        </w:tc>
        <w:tc>
          <w:tcPr>
            <w:tcW w:w="141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2189B77" w14:textId="77777777" w:rsidR="004D63D4" w:rsidRPr="00092E8E" w:rsidRDefault="004D63D4" w:rsidP="009958AD">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農業處</w:t>
            </w:r>
          </w:p>
        </w:tc>
        <w:tc>
          <w:tcPr>
            <w:tcW w:w="184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5110AF5" w14:textId="77777777" w:rsidR="004D63D4" w:rsidRPr="00092E8E" w:rsidRDefault="004D63D4" w:rsidP="009958AD">
            <w:pPr>
              <w:widowControl w:val="0"/>
              <w:pBdr>
                <w:top w:val="nil"/>
                <w:left w:val="nil"/>
                <w:bottom w:val="nil"/>
                <w:right w:val="nil"/>
                <w:between w:val="nil"/>
              </w:pBdr>
              <w:shd w:val="clear" w:color="auto" w:fill="FFFFFF"/>
              <w:autoSpaceDN w:val="0"/>
              <w:ind w:leftChars="-1" w:hangingChars="1" w:hanging="2"/>
              <w:textDirection w:val="btLr"/>
              <w:textAlignment w:val="baseline"/>
              <w:outlineLvl w:val="0"/>
              <w:rPr>
                <w:rFonts w:ascii="標楷體" w:eastAsia="標楷體" w:hAnsi="標楷體" w:cs="標楷體"/>
                <w:color w:val="000000" w:themeColor="text1"/>
                <w:position w:val="-1"/>
                <w:sz w:val="23"/>
                <w:szCs w:val="23"/>
                <w:lang w:val="en-US" w:bidi="hi-IN"/>
              </w:rPr>
            </w:pPr>
            <w:r w:rsidRPr="00092E8E">
              <w:rPr>
                <w:rFonts w:ascii="標楷體" w:eastAsia="標楷體" w:hAnsi="標楷體" w:cs="標楷體"/>
                <w:color w:val="000000" w:themeColor="text1"/>
                <w:position w:val="-1"/>
                <w:sz w:val="23"/>
                <w:szCs w:val="23"/>
                <w:lang w:val="en-US" w:bidi="hi-IN"/>
              </w:rPr>
              <w:t>鼓勵公營事業董事及監事數符合任一性別比例達三分之一之比例。</w:t>
            </w:r>
          </w:p>
        </w:tc>
        <w:tc>
          <w:tcPr>
            <w:tcW w:w="12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9DE33F7" w14:textId="77777777" w:rsidR="004D63D4" w:rsidRPr="00092E8E" w:rsidRDefault="004D63D4" w:rsidP="009958AD">
            <w:pPr>
              <w:widowControl w:val="0"/>
              <w:pBdr>
                <w:top w:val="nil"/>
                <w:left w:val="nil"/>
                <w:bottom w:val="nil"/>
                <w:right w:val="nil"/>
                <w:between w:val="nil"/>
              </w:pBdr>
              <w:shd w:val="clear" w:color="auto" w:fill="FFFFFF"/>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公營事業單位數</w:t>
            </w:r>
          </w:p>
        </w:tc>
        <w:tc>
          <w:tcPr>
            <w:tcW w:w="141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C7C7834" w14:textId="77777777" w:rsidR="004D63D4" w:rsidRPr="00092E8E" w:rsidRDefault="004D63D4" w:rsidP="009958AD">
            <w:pPr>
              <w:widowControl w:val="0"/>
              <w:pBdr>
                <w:top w:val="nil"/>
                <w:left w:val="nil"/>
                <w:bottom w:val="nil"/>
                <w:right w:val="nil"/>
                <w:between w:val="nil"/>
              </w:pBdr>
              <w:shd w:val="clear" w:color="auto" w:fill="FFFFFF"/>
              <w:autoSpaceDN w:val="0"/>
              <w:spacing w:after="142"/>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理、監事任一性別達成數</w:t>
            </w:r>
          </w:p>
        </w:tc>
        <w:tc>
          <w:tcPr>
            <w:tcW w:w="12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8BDACDC" w14:textId="77777777" w:rsidR="004D63D4" w:rsidRPr="00092E8E" w:rsidRDefault="004D63D4" w:rsidP="009958AD">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2家</w:t>
            </w:r>
          </w:p>
        </w:tc>
        <w:tc>
          <w:tcPr>
            <w:tcW w:w="113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F9D5793" w14:textId="77777777" w:rsidR="004D63D4" w:rsidRPr="00092E8E" w:rsidRDefault="004D63D4" w:rsidP="009958AD">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2家</w:t>
            </w:r>
          </w:p>
        </w:tc>
        <w:tc>
          <w:tcPr>
            <w:tcW w:w="283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2359291" w14:textId="77777777" w:rsidR="004D63D4" w:rsidRPr="00092E8E" w:rsidRDefault="004D63D4" w:rsidP="009958AD">
            <w:pPr>
              <w:widowControl w:val="0"/>
              <w:pBdr>
                <w:top w:val="nil"/>
                <w:left w:val="nil"/>
                <w:bottom w:val="nil"/>
                <w:right w:val="nil"/>
                <w:between w:val="nil"/>
              </w:pBdr>
              <w:autoSpaceDN w:val="0"/>
              <w:spacing w:line="240" w:lineRule="auto"/>
              <w:textDirection w:val="btLr"/>
              <w:textAlignment w:val="baseline"/>
              <w:outlineLvl w:val="0"/>
              <w:rPr>
                <w:rFonts w:ascii="標楷體" w:eastAsia="標楷體" w:hAnsi="標楷體" w:cs="標楷體"/>
                <w:color w:val="000000" w:themeColor="text1"/>
                <w:position w:val="-1"/>
                <w:sz w:val="24"/>
                <w:szCs w:val="24"/>
                <w:lang w:val="en-US" w:bidi="hi-IN"/>
              </w:rPr>
            </w:pPr>
          </w:p>
        </w:tc>
      </w:tr>
      <w:tr w:rsidR="004D63D4" w:rsidRPr="00092E8E" w14:paraId="1D97C764" w14:textId="77777777" w:rsidTr="00F058F9">
        <w:trPr>
          <w:cantSplit/>
          <w:trHeight w:val="240"/>
          <w:jc w:val="center"/>
        </w:trPr>
        <w:tc>
          <w:tcPr>
            <w:tcW w:w="600"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4C622F9" w14:textId="77777777" w:rsidR="004D63D4" w:rsidRPr="00092E8E" w:rsidRDefault="004D63D4" w:rsidP="009958AD">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2087"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038753D" w14:textId="77777777" w:rsidR="004D63D4" w:rsidRPr="00092E8E" w:rsidRDefault="004D63D4" w:rsidP="009958AD">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141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0F66348" w14:textId="77777777" w:rsidR="004D63D4" w:rsidRPr="00092E8E" w:rsidRDefault="004D63D4" w:rsidP="009958AD">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勞動暨青年事務發展處</w:t>
            </w:r>
          </w:p>
        </w:tc>
        <w:tc>
          <w:tcPr>
            <w:tcW w:w="184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74B6487" w14:textId="77777777" w:rsidR="004D63D4" w:rsidRPr="00092E8E" w:rsidRDefault="004D63D4" w:rsidP="009958AD">
            <w:pPr>
              <w:widowControl w:val="0"/>
              <w:pBdr>
                <w:top w:val="nil"/>
                <w:left w:val="nil"/>
                <w:bottom w:val="nil"/>
                <w:right w:val="nil"/>
                <w:between w:val="nil"/>
              </w:pBdr>
              <w:shd w:val="clear" w:color="auto" w:fill="FFFFFF"/>
              <w:autoSpaceDN w:val="0"/>
              <w:ind w:leftChars="-1" w:hangingChars="1" w:hanging="2"/>
              <w:textDirection w:val="btLr"/>
              <w:textAlignment w:val="baseline"/>
              <w:outlineLvl w:val="0"/>
              <w:rPr>
                <w:rFonts w:ascii="標楷體" w:eastAsia="標楷體" w:hAnsi="標楷體" w:cs="標楷體"/>
                <w:color w:val="000000" w:themeColor="text1"/>
                <w:position w:val="-1"/>
                <w:sz w:val="23"/>
                <w:szCs w:val="23"/>
                <w:lang w:val="en-US" w:bidi="hi-IN"/>
              </w:rPr>
            </w:pPr>
            <w:r w:rsidRPr="00092E8E">
              <w:rPr>
                <w:rFonts w:ascii="標楷體" w:eastAsia="標楷體" w:hAnsi="標楷體" w:cs="標楷體"/>
                <w:color w:val="000000" w:themeColor="text1"/>
                <w:position w:val="-1"/>
                <w:sz w:val="23"/>
                <w:szCs w:val="23"/>
                <w:lang w:val="en-US" w:bidi="hi-IN"/>
              </w:rPr>
              <w:t>提升個別工會理、監事任一性別比例達成三分之一情形</w:t>
            </w:r>
          </w:p>
        </w:tc>
        <w:tc>
          <w:tcPr>
            <w:tcW w:w="12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25C3854" w14:textId="77777777" w:rsidR="004D63D4" w:rsidRPr="00092E8E" w:rsidRDefault="004D63D4" w:rsidP="009958AD">
            <w:pPr>
              <w:pBdr>
                <w:top w:val="nil"/>
                <w:left w:val="nil"/>
                <w:bottom w:val="nil"/>
                <w:right w:val="nil"/>
                <w:between w:val="nil"/>
              </w:pBdr>
              <w:shd w:val="clear" w:color="auto" w:fill="FFFFFF"/>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工會</w:t>
            </w:r>
          </w:p>
        </w:tc>
        <w:tc>
          <w:tcPr>
            <w:tcW w:w="1416" w:type="dxa"/>
            <w:tcBorders>
              <w:top w:val="single" w:sz="4" w:space="0" w:color="000000"/>
              <w:left w:val="single" w:sz="4" w:space="0" w:color="000000"/>
              <w:bottom w:val="single" w:sz="4" w:space="0" w:color="000000"/>
              <w:right w:val="single" w:sz="4" w:space="0" w:color="auto"/>
            </w:tcBorders>
            <w:tcMar>
              <w:top w:w="0" w:type="dxa"/>
              <w:left w:w="113" w:type="dxa"/>
              <w:bottom w:w="0" w:type="dxa"/>
              <w:right w:w="108" w:type="dxa"/>
            </w:tcMar>
            <w:vAlign w:val="center"/>
          </w:tcPr>
          <w:p w14:paraId="56E9D714" w14:textId="77777777" w:rsidR="004D63D4" w:rsidRPr="00092E8E" w:rsidRDefault="004D63D4" w:rsidP="009958AD">
            <w:pPr>
              <w:pBdr>
                <w:top w:val="nil"/>
                <w:left w:val="nil"/>
                <w:bottom w:val="nil"/>
                <w:right w:val="nil"/>
                <w:between w:val="nil"/>
              </w:pBdr>
              <w:shd w:val="clear" w:color="auto" w:fill="FFFFFF"/>
              <w:autoSpaceDN w:val="0"/>
              <w:spacing w:after="142"/>
              <w:ind w:leftChars="-1" w:hangingChars="1" w:hanging="2"/>
              <w:textDirection w:val="btLr"/>
              <w:textAlignment w:val="baseline"/>
              <w:outlineLvl w:val="0"/>
              <w:rPr>
                <w:rFonts w:ascii="標楷體" w:eastAsia="標楷體" w:hAnsi="標楷體" w:cs="標楷體"/>
                <w:color w:val="000000" w:themeColor="text1"/>
                <w:position w:val="-1"/>
                <w:sz w:val="23"/>
                <w:szCs w:val="23"/>
                <w:lang w:val="en-US" w:bidi="hi-IN"/>
              </w:rPr>
            </w:pPr>
            <w:r w:rsidRPr="00092E8E">
              <w:rPr>
                <w:rFonts w:ascii="標楷體" w:eastAsia="標楷體" w:hAnsi="標楷體" w:cs="標楷體"/>
                <w:color w:val="000000" w:themeColor="text1"/>
                <w:position w:val="-1"/>
                <w:sz w:val="23"/>
                <w:szCs w:val="23"/>
                <w:lang w:val="en-US" w:bidi="hi-IN"/>
              </w:rPr>
              <w:t>理、監事任一性別達成數</w:t>
            </w:r>
          </w:p>
        </w:tc>
        <w:tc>
          <w:tcPr>
            <w:tcW w:w="1275" w:type="dxa"/>
            <w:tcBorders>
              <w:top w:val="single" w:sz="4" w:space="0" w:color="000000"/>
              <w:left w:val="single" w:sz="4" w:space="0" w:color="auto"/>
              <w:bottom w:val="single" w:sz="4" w:space="0" w:color="000000"/>
              <w:right w:val="single" w:sz="4" w:space="0" w:color="auto"/>
            </w:tcBorders>
            <w:tcMar>
              <w:top w:w="0" w:type="dxa"/>
              <w:left w:w="113" w:type="dxa"/>
              <w:bottom w:w="0" w:type="dxa"/>
              <w:right w:w="108" w:type="dxa"/>
            </w:tcMar>
            <w:vAlign w:val="center"/>
          </w:tcPr>
          <w:p w14:paraId="137D022B" w14:textId="77777777" w:rsidR="004D63D4" w:rsidRPr="00092E8E" w:rsidRDefault="004D63D4" w:rsidP="009958AD">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3"/>
                <w:szCs w:val="23"/>
                <w:lang w:val="en-US" w:eastAsia="zh-CN" w:bidi="hi-IN"/>
              </w:rPr>
            </w:pPr>
            <w:r w:rsidRPr="00092E8E">
              <w:rPr>
                <w:rFonts w:ascii="標楷體" w:eastAsia="標楷體" w:hAnsi="標楷體" w:cs="標楷體"/>
                <w:color w:val="000000" w:themeColor="text1"/>
                <w:position w:val="-1"/>
                <w:sz w:val="23"/>
                <w:szCs w:val="23"/>
                <w:lang w:val="en-US" w:eastAsia="zh-CN" w:bidi="hi-IN"/>
              </w:rPr>
              <w:t>74家(理事)</w:t>
            </w:r>
          </w:p>
          <w:p w14:paraId="3DC8F61A" w14:textId="77777777" w:rsidR="004D63D4" w:rsidRPr="00092E8E" w:rsidRDefault="004D63D4" w:rsidP="009958AD">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3"/>
                <w:szCs w:val="23"/>
                <w:lang w:val="en-US" w:eastAsia="zh-CN" w:bidi="hi-IN"/>
              </w:rPr>
            </w:pPr>
            <w:r w:rsidRPr="00092E8E">
              <w:rPr>
                <w:rFonts w:ascii="標楷體" w:eastAsia="標楷體" w:hAnsi="標楷體" w:cs="標楷體"/>
                <w:color w:val="000000" w:themeColor="text1"/>
                <w:position w:val="-1"/>
                <w:sz w:val="23"/>
                <w:szCs w:val="23"/>
                <w:lang w:val="en-US" w:eastAsia="zh-CN" w:bidi="hi-IN"/>
              </w:rPr>
              <w:t>95家(監事)</w:t>
            </w:r>
          </w:p>
        </w:tc>
        <w:tc>
          <w:tcPr>
            <w:tcW w:w="1134" w:type="dxa"/>
            <w:tcBorders>
              <w:top w:val="single" w:sz="4" w:space="0" w:color="000000"/>
              <w:left w:val="single" w:sz="4" w:space="0" w:color="auto"/>
              <w:bottom w:val="single" w:sz="4" w:space="0" w:color="000000"/>
              <w:right w:val="single" w:sz="4" w:space="0" w:color="000000"/>
            </w:tcBorders>
            <w:tcMar>
              <w:top w:w="0" w:type="dxa"/>
              <w:left w:w="113" w:type="dxa"/>
              <w:bottom w:w="0" w:type="dxa"/>
              <w:right w:w="108" w:type="dxa"/>
            </w:tcMar>
            <w:vAlign w:val="center"/>
          </w:tcPr>
          <w:p w14:paraId="61960C0D" w14:textId="77777777" w:rsidR="004D63D4" w:rsidRPr="00092E8E" w:rsidRDefault="004D63D4" w:rsidP="009958AD">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3"/>
                <w:szCs w:val="23"/>
                <w:lang w:val="en-US" w:eastAsia="zh-CN" w:bidi="hi-IN"/>
              </w:rPr>
            </w:pPr>
            <w:r w:rsidRPr="00092E8E">
              <w:rPr>
                <w:rFonts w:ascii="標楷體" w:eastAsia="標楷體" w:hAnsi="標楷體" w:cs="標楷體"/>
                <w:color w:val="000000" w:themeColor="text1"/>
                <w:position w:val="-1"/>
                <w:sz w:val="23"/>
                <w:szCs w:val="23"/>
                <w:lang w:val="en-US" w:eastAsia="zh-CN" w:bidi="hi-IN"/>
              </w:rPr>
              <w:t>77家(理事)</w:t>
            </w:r>
          </w:p>
          <w:p w14:paraId="545928EF" w14:textId="77777777" w:rsidR="004D63D4" w:rsidRPr="00092E8E" w:rsidRDefault="004D63D4" w:rsidP="009958AD">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3"/>
                <w:szCs w:val="23"/>
                <w:lang w:val="en-US" w:eastAsia="zh-CN" w:bidi="hi-IN"/>
              </w:rPr>
            </w:pPr>
            <w:r w:rsidRPr="00092E8E">
              <w:rPr>
                <w:rFonts w:ascii="標楷體" w:eastAsia="標楷體" w:hAnsi="標楷體" w:cs="標楷體"/>
                <w:color w:val="000000" w:themeColor="text1"/>
                <w:position w:val="-1"/>
                <w:sz w:val="23"/>
                <w:szCs w:val="23"/>
                <w:lang w:val="en-US" w:eastAsia="zh-CN" w:bidi="hi-IN"/>
              </w:rPr>
              <w:t>98家(監事)</w:t>
            </w:r>
          </w:p>
        </w:tc>
        <w:tc>
          <w:tcPr>
            <w:tcW w:w="283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B844D56" w14:textId="77777777" w:rsidR="004D63D4" w:rsidRPr="00092E8E" w:rsidRDefault="004D63D4" w:rsidP="009958AD">
            <w:pPr>
              <w:widowControl w:val="0"/>
              <w:pBdr>
                <w:top w:val="nil"/>
                <w:left w:val="nil"/>
                <w:bottom w:val="nil"/>
                <w:right w:val="nil"/>
                <w:between w:val="nil"/>
              </w:pBdr>
              <w:autoSpaceDN w:val="0"/>
              <w:spacing w:line="240" w:lineRule="auto"/>
              <w:textDirection w:val="btLr"/>
              <w:textAlignment w:val="baseline"/>
              <w:outlineLvl w:val="0"/>
              <w:rPr>
                <w:rFonts w:ascii="標楷體" w:eastAsia="標楷體" w:hAnsi="標楷體" w:cs="標楷體"/>
                <w:color w:val="000000" w:themeColor="text1"/>
                <w:position w:val="-1"/>
                <w:sz w:val="23"/>
                <w:szCs w:val="23"/>
                <w:lang w:val="en-US" w:bidi="hi-IN"/>
              </w:rPr>
            </w:pPr>
          </w:p>
        </w:tc>
      </w:tr>
      <w:tr w:rsidR="00647E77" w:rsidRPr="00092E8E" w14:paraId="579A50D8" w14:textId="36EED094" w:rsidTr="004259E0">
        <w:trPr>
          <w:gridAfter w:val="1"/>
          <w:wAfter w:w="6" w:type="dxa"/>
          <w:jc w:val="center"/>
        </w:trPr>
        <w:tc>
          <w:tcPr>
            <w:tcW w:w="13873" w:type="dxa"/>
            <w:gridSpan w:val="9"/>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2C49523" w14:textId="6E05B79D" w:rsidR="00647E77" w:rsidRPr="00092E8E" w:rsidRDefault="00647E77" w:rsidP="004D63D4">
            <w:pPr>
              <w:widowControl w:val="0"/>
              <w:pBdr>
                <w:top w:val="nil"/>
                <w:left w:val="nil"/>
                <w:bottom w:val="nil"/>
                <w:right w:val="nil"/>
                <w:between w:val="nil"/>
              </w:pBdr>
              <w:autoSpaceDN w:val="0"/>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b/>
                <w:bCs/>
                <w:color w:val="000000" w:themeColor="text1"/>
                <w:position w:val="-1"/>
                <w:sz w:val="24"/>
                <w:szCs w:val="24"/>
                <w:lang w:val="en-US" w:eastAsia="zh-CN" w:bidi="hi-IN"/>
              </w:rPr>
              <w:t>2、培力女力</w:t>
            </w:r>
          </w:p>
        </w:tc>
      </w:tr>
      <w:tr w:rsidR="004D63D4" w:rsidRPr="00092E8E" w14:paraId="53E5ACC3" w14:textId="77777777" w:rsidTr="00647E77">
        <w:trPr>
          <w:cantSplit/>
          <w:jc w:val="center"/>
        </w:trPr>
        <w:tc>
          <w:tcPr>
            <w:tcW w:w="600"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61C64A1" w14:textId="77777777" w:rsidR="004D63D4" w:rsidRPr="00092E8E" w:rsidRDefault="004D63D4" w:rsidP="009958AD">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Calibri" w:eastAsia="新細明體" w:hAnsi="Calibri" w:cs="Calibri"/>
                <w:color w:val="000000" w:themeColor="text1"/>
                <w:position w:val="-1"/>
                <w:sz w:val="20"/>
                <w:szCs w:val="20"/>
                <w:lang w:val="en-US" w:eastAsia="zh-CN" w:bidi="hi-IN"/>
              </w:rPr>
            </w:pPr>
            <w:r w:rsidRPr="00092E8E">
              <w:rPr>
                <w:rFonts w:ascii="標楷體" w:eastAsia="標楷體" w:hAnsi="標楷體" w:cs="標楷體"/>
                <w:color w:val="000000" w:themeColor="text1"/>
                <w:position w:val="-1"/>
                <w:sz w:val="24"/>
                <w:szCs w:val="24"/>
                <w:lang w:val="en-US" w:eastAsia="zh-CN" w:bidi="hi-IN"/>
              </w:rPr>
              <w:lastRenderedPageBreak/>
              <w:t>(</w:t>
            </w:r>
            <w:r w:rsidRPr="00092E8E">
              <w:rPr>
                <w:rFonts w:ascii="標楷體" w:eastAsia="標楷體" w:hAnsi="標楷體" w:cs="標楷體"/>
                <w:color w:val="000000" w:themeColor="text1"/>
                <w:position w:val="-1"/>
                <w:sz w:val="24"/>
                <w:szCs w:val="24"/>
                <w:lang w:val="en-US" w:bidi="hi-IN"/>
              </w:rPr>
              <w:t>1</w:t>
            </w:r>
            <w:r w:rsidRPr="00092E8E">
              <w:rPr>
                <w:rFonts w:ascii="標楷體" w:eastAsia="標楷體" w:hAnsi="標楷體" w:cs="標楷體"/>
                <w:color w:val="000000" w:themeColor="text1"/>
                <w:position w:val="-1"/>
                <w:sz w:val="24"/>
                <w:szCs w:val="24"/>
                <w:lang w:val="en-US" w:eastAsia="zh-CN" w:bidi="hi-IN"/>
              </w:rPr>
              <w:t>)</w:t>
            </w:r>
          </w:p>
        </w:tc>
        <w:tc>
          <w:tcPr>
            <w:tcW w:w="2087"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A4D5F7D" w14:textId="77777777" w:rsidR="004D63D4" w:rsidRPr="00092E8E" w:rsidRDefault="004D63D4" w:rsidP="009958AD">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培力女性在社區、組織及宗教團體等參與公共事務的能力。</w:t>
            </w:r>
          </w:p>
        </w:tc>
        <w:tc>
          <w:tcPr>
            <w:tcW w:w="141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5550093" w14:textId="77777777" w:rsidR="004D63D4" w:rsidRPr="00092E8E" w:rsidRDefault="004D63D4" w:rsidP="009958AD">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社會處</w:t>
            </w:r>
          </w:p>
        </w:tc>
        <w:tc>
          <w:tcPr>
            <w:tcW w:w="184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903C9CA" w14:textId="77777777" w:rsidR="004D63D4" w:rsidRPr="00092E8E" w:rsidRDefault="004D63D4" w:rsidP="009958AD">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依據婦女服務及性別平等業務發展進程及需求，強化本縣婦女團體服務知能及參與公共事務機會</w:t>
            </w:r>
          </w:p>
        </w:tc>
        <w:tc>
          <w:tcPr>
            <w:tcW w:w="12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16121AD" w14:textId="77777777" w:rsidR="004D63D4" w:rsidRPr="00092E8E" w:rsidRDefault="004D63D4" w:rsidP="009958AD">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婦女團體</w:t>
            </w:r>
          </w:p>
        </w:tc>
        <w:tc>
          <w:tcPr>
            <w:tcW w:w="141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655B4C6" w14:textId="77777777" w:rsidR="004D63D4" w:rsidRPr="00092E8E" w:rsidRDefault="004D63D4" w:rsidP="009958AD">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每年進行跨縣市交流次數</w:t>
            </w:r>
          </w:p>
        </w:tc>
        <w:tc>
          <w:tcPr>
            <w:tcW w:w="12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837D1E5" w14:textId="77777777" w:rsidR="004D63D4" w:rsidRPr="00092E8E" w:rsidRDefault="004D63D4" w:rsidP="009958AD">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1次</w:t>
            </w:r>
          </w:p>
        </w:tc>
        <w:tc>
          <w:tcPr>
            <w:tcW w:w="113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07C158F" w14:textId="77777777" w:rsidR="004D63D4" w:rsidRPr="00092E8E" w:rsidRDefault="004D63D4" w:rsidP="009958AD">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1次</w:t>
            </w:r>
          </w:p>
        </w:tc>
        <w:tc>
          <w:tcPr>
            <w:tcW w:w="283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353E0D8" w14:textId="77777777" w:rsidR="004D63D4" w:rsidRPr="00092E8E" w:rsidRDefault="004D63D4" w:rsidP="009958AD">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r>
      <w:tr w:rsidR="004D63D4" w:rsidRPr="00092E8E" w14:paraId="67E8F353" w14:textId="77777777" w:rsidTr="00647E77">
        <w:trPr>
          <w:cantSplit/>
          <w:trHeight w:val="4308"/>
          <w:jc w:val="center"/>
        </w:trPr>
        <w:tc>
          <w:tcPr>
            <w:tcW w:w="600"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D219D11" w14:textId="77777777" w:rsidR="004D63D4" w:rsidRPr="00092E8E" w:rsidRDefault="004D63D4" w:rsidP="009958AD">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2087"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D93620C" w14:textId="77777777" w:rsidR="004D63D4" w:rsidRPr="00092E8E" w:rsidRDefault="004D63D4" w:rsidP="009958AD">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141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A257480" w14:textId="77777777" w:rsidR="004D63D4" w:rsidRPr="00092E8E" w:rsidRDefault="004D63D4" w:rsidP="009958AD">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民政處</w:t>
            </w:r>
          </w:p>
        </w:tc>
        <w:tc>
          <w:tcPr>
            <w:tcW w:w="184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9F31C02" w14:textId="77777777" w:rsidR="004D63D4" w:rsidRPr="00092E8E" w:rsidRDefault="004D63D4" w:rsidP="009958AD">
            <w:pPr>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對部落領袖、教會牧者、農村女性、新住民女性、新住民女性及新住民配偶之家庭人口集中之鄉鎮加強進行性別意識培力，增加其參與公共事務之機會</w:t>
            </w:r>
          </w:p>
        </w:tc>
        <w:tc>
          <w:tcPr>
            <w:tcW w:w="1275" w:type="dxa"/>
            <w:tcBorders>
              <w:top w:val="single" w:sz="4" w:space="0" w:color="000000"/>
              <w:left w:val="single" w:sz="4" w:space="0" w:color="000000"/>
              <w:bottom w:val="single" w:sz="4" w:space="0" w:color="000000"/>
              <w:right w:val="single" w:sz="4" w:space="0" w:color="auto"/>
            </w:tcBorders>
            <w:tcMar>
              <w:top w:w="0" w:type="dxa"/>
              <w:left w:w="113" w:type="dxa"/>
              <w:bottom w:w="0" w:type="dxa"/>
              <w:right w:w="108" w:type="dxa"/>
            </w:tcMar>
            <w:vAlign w:val="center"/>
          </w:tcPr>
          <w:p w14:paraId="6E863378" w14:textId="77777777" w:rsidR="004D63D4" w:rsidRPr="00092E8E" w:rsidRDefault="004D63D4" w:rsidP="009958AD">
            <w:pPr>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部落領袖、教會牧者、農村女性、新住民女性、新住民女性及新住民配偶</w:t>
            </w:r>
          </w:p>
        </w:tc>
        <w:tc>
          <w:tcPr>
            <w:tcW w:w="1416" w:type="dxa"/>
            <w:tcBorders>
              <w:top w:val="single" w:sz="4" w:space="0" w:color="000000"/>
              <w:left w:val="single" w:sz="4" w:space="0" w:color="auto"/>
              <w:bottom w:val="single" w:sz="4" w:space="0" w:color="000000"/>
              <w:right w:val="single" w:sz="4" w:space="0" w:color="000000"/>
            </w:tcBorders>
            <w:tcMar>
              <w:top w:w="0" w:type="dxa"/>
              <w:left w:w="113" w:type="dxa"/>
              <w:bottom w:w="0" w:type="dxa"/>
              <w:right w:w="108" w:type="dxa"/>
            </w:tcMar>
            <w:vAlign w:val="center"/>
          </w:tcPr>
          <w:p w14:paraId="2D716C05" w14:textId="7380B2FA" w:rsidR="004D63D4" w:rsidRPr="00092E8E" w:rsidRDefault="004D63D4" w:rsidP="009958AD">
            <w:pPr>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Calibri"/>
                <w:strike/>
                <w:color w:val="000000" w:themeColor="text1"/>
                <w:position w:val="-1"/>
                <w:sz w:val="20"/>
                <w:szCs w:val="20"/>
                <w:lang w:val="en-US" w:bidi="hi-IN"/>
              </w:rPr>
            </w:pPr>
            <w:r w:rsidRPr="00092E8E">
              <w:rPr>
                <w:rFonts w:ascii="標楷體" w:eastAsia="標楷體" w:hAnsi="標楷體" w:cs="標楷體"/>
                <w:color w:val="000000" w:themeColor="text1"/>
                <w:position w:val="-1"/>
                <w:sz w:val="24"/>
                <w:szCs w:val="24"/>
                <w:lang w:val="en-US" w:bidi="hi-IN"/>
              </w:rPr>
              <w:t>開辦新住民相關生活適應輔導課程，增加性別意識培力宣導場次數</w:t>
            </w:r>
          </w:p>
        </w:tc>
        <w:tc>
          <w:tcPr>
            <w:tcW w:w="12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01DFC27" w14:textId="77777777" w:rsidR="004D63D4" w:rsidRPr="00092E8E" w:rsidRDefault="004D63D4" w:rsidP="009958AD">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eastAsia="zh-CN" w:bidi="hi-IN"/>
              </w:rPr>
              <w:t>6場次</w:t>
            </w:r>
          </w:p>
        </w:tc>
        <w:tc>
          <w:tcPr>
            <w:tcW w:w="113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95F55FC" w14:textId="77777777" w:rsidR="004D63D4" w:rsidRPr="00092E8E" w:rsidRDefault="004D63D4" w:rsidP="009958AD">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eastAsia="zh-CN" w:bidi="hi-IN"/>
              </w:rPr>
              <w:t>6場次</w:t>
            </w:r>
          </w:p>
        </w:tc>
        <w:tc>
          <w:tcPr>
            <w:tcW w:w="283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9727B16" w14:textId="77777777" w:rsidR="004D63D4" w:rsidRPr="00092E8E" w:rsidRDefault="004D63D4" w:rsidP="009958AD">
            <w:pPr>
              <w:autoSpaceDN w:val="0"/>
              <w:spacing w:line="1" w:lineRule="atLeast"/>
              <w:ind w:leftChars="-1" w:left="1" w:hangingChars="1" w:hanging="3"/>
              <w:textDirection w:val="btLr"/>
              <w:textAlignment w:val="baseline"/>
              <w:outlineLvl w:val="0"/>
              <w:rPr>
                <w:rFonts w:ascii="標楷體" w:eastAsia="標楷體" w:hAnsi="標楷體" w:cs="標楷體"/>
                <w:strike/>
                <w:color w:val="000000" w:themeColor="text1"/>
                <w:position w:val="-1"/>
                <w:sz w:val="26"/>
                <w:szCs w:val="26"/>
                <w:lang w:val="en-US" w:bidi="hi-IN"/>
              </w:rPr>
            </w:pPr>
          </w:p>
        </w:tc>
      </w:tr>
      <w:tr w:rsidR="004D63D4" w:rsidRPr="00092E8E" w14:paraId="359C5B8D" w14:textId="77777777" w:rsidTr="00647E77">
        <w:trPr>
          <w:cantSplit/>
          <w:trHeight w:val="827"/>
          <w:jc w:val="center"/>
        </w:trPr>
        <w:tc>
          <w:tcPr>
            <w:tcW w:w="600"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ECBAC6A" w14:textId="77777777" w:rsidR="004D63D4" w:rsidRPr="00092E8E" w:rsidRDefault="004D63D4" w:rsidP="009958AD">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2087"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6A2429D" w14:textId="77777777" w:rsidR="004D63D4" w:rsidRPr="00092E8E" w:rsidRDefault="004D63D4" w:rsidP="009958AD">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1416"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9E24E49" w14:textId="77777777" w:rsidR="004D63D4" w:rsidRPr="00092E8E" w:rsidRDefault="004D63D4" w:rsidP="009958AD">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農業處</w:t>
            </w:r>
          </w:p>
        </w:tc>
        <w:tc>
          <w:tcPr>
            <w:tcW w:w="1842"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9E22AC6" w14:textId="77777777" w:rsidR="004D63D4" w:rsidRPr="00092E8E" w:rsidRDefault="004D63D4" w:rsidP="009958AD">
            <w:pPr>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透過農會研習及講習等活動，加強性別意識培力，增加參與公共事務之機會。</w:t>
            </w:r>
          </w:p>
        </w:tc>
        <w:tc>
          <w:tcPr>
            <w:tcW w:w="1275"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48FC91E" w14:textId="77777777" w:rsidR="004D63D4" w:rsidRPr="00092E8E" w:rsidRDefault="004D63D4" w:rsidP="009958AD">
            <w:pPr>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農、漁村女性</w:t>
            </w:r>
          </w:p>
        </w:tc>
        <w:tc>
          <w:tcPr>
            <w:tcW w:w="141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B235FE8" w14:textId="77777777" w:rsidR="004D63D4" w:rsidRPr="00092E8E" w:rsidRDefault="004D63D4" w:rsidP="009958AD">
            <w:pPr>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農會辦理場次數</w:t>
            </w:r>
          </w:p>
        </w:tc>
        <w:tc>
          <w:tcPr>
            <w:tcW w:w="12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FCAAE2C" w14:textId="77777777" w:rsidR="004D63D4" w:rsidRPr="00092E8E" w:rsidRDefault="004D63D4" w:rsidP="009958AD">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bidi="hi-IN"/>
              </w:rPr>
              <w:t>2</w:t>
            </w:r>
            <w:r w:rsidRPr="00092E8E">
              <w:rPr>
                <w:rFonts w:ascii="標楷體" w:eastAsia="標楷體" w:hAnsi="標楷體" w:cs="標楷體"/>
                <w:color w:val="000000" w:themeColor="text1"/>
                <w:position w:val="-1"/>
                <w:sz w:val="24"/>
                <w:szCs w:val="24"/>
                <w:lang w:val="en-US" w:eastAsia="zh-CN" w:bidi="hi-IN"/>
              </w:rPr>
              <w:t>00場次</w:t>
            </w:r>
          </w:p>
        </w:tc>
        <w:tc>
          <w:tcPr>
            <w:tcW w:w="113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D88AE0A" w14:textId="77777777" w:rsidR="004D63D4" w:rsidRPr="00092E8E" w:rsidRDefault="004D63D4" w:rsidP="009958AD">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bidi="hi-IN"/>
              </w:rPr>
              <w:t>2</w:t>
            </w:r>
            <w:r w:rsidRPr="00092E8E">
              <w:rPr>
                <w:rFonts w:ascii="標楷體" w:eastAsia="標楷體" w:hAnsi="標楷體" w:cs="標楷體"/>
                <w:color w:val="000000" w:themeColor="text1"/>
                <w:position w:val="-1"/>
                <w:sz w:val="24"/>
                <w:szCs w:val="24"/>
                <w:lang w:val="en-US" w:eastAsia="zh-CN" w:bidi="hi-IN"/>
              </w:rPr>
              <w:t>00場次</w:t>
            </w:r>
          </w:p>
        </w:tc>
        <w:tc>
          <w:tcPr>
            <w:tcW w:w="283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0486D78" w14:textId="3DB7941F" w:rsidR="004D63D4" w:rsidRPr="00092E8E" w:rsidRDefault="004D63D4" w:rsidP="004F6850">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辦理成本逐年增加，場地費講師費材料費等入不敷出，</w:t>
            </w:r>
            <w:r w:rsidRPr="00092E8E">
              <w:rPr>
                <w:rFonts w:ascii="標楷體" w:eastAsia="標楷體" w:hAnsi="標楷體" w:cs="標楷體"/>
                <w:color w:val="000000" w:themeColor="text1"/>
                <w:position w:val="-1"/>
                <w:sz w:val="24"/>
                <w:szCs w:val="24"/>
                <w:u w:val="single"/>
                <w:lang w:val="en-US" w:bidi="hi-IN"/>
              </w:rPr>
              <w:t>故調整場次</w:t>
            </w:r>
            <w:r w:rsidRPr="00092E8E">
              <w:rPr>
                <w:rFonts w:ascii="標楷體" w:eastAsia="標楷體" w:hAnsi="標楷體" w:cs="標楷體"/>
                <w:color w:val="000000" w:themeColor="text1"/>
                <w:position w:val="-1"/>
                <w:sz w:val="24"/>
                <w:szCs w:val="24"/>
                <w:lang w:val="en-US" w:bidi="hi-IN"/>
              </w:rPr>
              <w:t>，未來每場次將提升</w:t>
            </w:r>
            <w:proofErr w:type="gramStart"/>
            <w:r w:rsidRPr="00092E8E">
              <w:rPr>
                <w:rFonts w:ascii="標楷體" w:eastAsia="標楷體" w:hAnsi="標楷體" w:cs="標楷體"/>
                <w:color w:val="000000" w:themeColor="text1"/>
                <w:position w:val="-1"/>
                <w:sz w:val="24"/>
                <w:szCs w:val="24"/>
                <w:lang w:val="en-US" w:bidi="hi-IN"/>
              </w:rPr>
              <w:t>人次，</w:t>
            </w:r>
            <w:proofErr w:type="gramEnd"/>
            <w:r w:rsidRPr="00092E8E">
              <w:rPr>
                <w:rFonts w:ascii="標楷體" w:eastAsia="標楷體" w:hAnsi="標楷體" w:cs="標楷體"/>
                <w:color w:val="000000" w:themeColor="text1"/>
                <w:position w:val="-1"/>
                <w:sz w:val="24"/>
                <w:szCs w:val="24"/>
                <w:lang w:val="en-US" w:bidi="hi-IN"/>
              </w:rPr>
              <w:t>以期質量達標。</w:t>
            </w:r>
          </w:p>
        </w:tc>
      </w:tr>
      <w:tr w:rsidR="004D63D4" w:rsidRPr="00092E8E" w14:paraId="2D7ACA2F" w14:textId="77777777" w:rsidTr="00F058F9">
        <w:trPr>
          <w:cantSplit/>
          <w:trHeight w:val="770"/>
          <w:jc w:val="center"/>
        </w:trPr>
        <w:tc>
          <w:tcPr>
            <w:tcW w:w="600"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A710A96" w14:textId="77777777" w:rsidR="004D63D4" w:rsidRPr="00092E8E" w:rsidRDefault="004D63D4" w:rsidP="009958AD">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p>
        </w:tc>
        <w:tc>
          <w:tcPr>
            <w:tcW w:w="2087"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DAFF894" w14:textId="77777777" w:rsidR="004D63D4" w:rsidRPr="00092E8E" w:rsidRDefault="004D63D4" w:rsidP="009958AD">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p>
        </w:tc>
        <w:tc>
          <w:tcPr>
            <w:tcW w:w="1416"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2E028AD" w14:textId="77777777" w:rsidR="004D63D4" w:rsidRPr="00092E8E" w:rsidRDefault="004D63D4" w:rsidP="009958AD">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bidi="hi-IN"/>
              </w:rPr>
            </w:pPr>
          </w:p>
        </w:tc>
        <w:tc>
          <w:tcPr>
            <w:tcW w:w="1842"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C851F55" w14:textId="77777777" w:rsidR="004D63D4" w:rsidRPr="00092E8E" w:rsidRDefault="004D63D4" w:rsidP="009958AD">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bidi="hi-IN"/>
              </w:rPr>
            </w:pPr>
          </w:p>
        </w:tc>
        <w:tc>
          <w:tcPr>
            <w:tcW w:w="1275"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A0FD958" w14:textId="77777777" w:rsidR="004D63D4" w:rsidRPr="00092E8E" w:rsidRDefault="004D63D4" w:rsidP="009958AD">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bidi="hi-IN"/>
              </w:rPr>
            </w:pPr>
          </w:p>
        </w:tc>
        <w:tc>
          <w:tcPr>
            <w:tcW w:w="141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D11DA2A" w14:textId="77777777" w:rsidR="004D63D4" w:rsidRPr="00092E8E" w:rsidRDefault="004D63D4" w:rsidP="009958AD">
            <w:pPr>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雲林區漁會、雲林縣養殖漁業發展協會辦理場次</w:t>
            </w:r>
          </w:p>
        </w:tc>
        <w:tc>
          <w:tcPr>
            <w:tcW w:w="12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CBEAB2D" w14:textId="77777777" w:rsidR="004D63D4" w:rsidRPr="00092E8E" w:rsidRDefault="004D63D4" w:rsidP="009958AD">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bidi="hi-IN"/>
              </w:rPr>
              <w:t>8</w:t>
            </w:r>
            <w:r w:rsidRPr="00092E8E">
              <w:rPr>
                <w:rFonts w:ascii="標楷體" w:eastAsia="標楷體" w:hAnsi="標楷體" w:cs="標楷體"/>
                <w:color w:val="000000" w:themeColor="text1"/>
                <w:position w:val="-1"/>
                <w:sz w:val="24"/>
                <w:szCs w:val="24"/>
                <w:lang w:val="en-US" w:eastAsia="zh-CN" w:bidi="hi-IN"/>
              </w:rPr>
              <w:t>場次</w:t>
            </w:r>
          </w:p>
        </w:tc>
        <w:tc>
          <w:tcPr>
            <w:tcW w:w="113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9B9E113" w14:textId="77777777" w:rsidR="004D63D4" w:rsidRPr="00092E8E" w:rsidRDefault="004D63D4" w:rsidP="009958AD">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bidi="hi-IN"/>
              </w:rPr>
              <w:t>8</w:t>
            </w:r>
            <w:r w:rsidRPr="00092E8E">
              <w:rPr>
                <w:rFonts w:ascii="標楷體" w:eastAsia="標楷體" w:hAnsi="標楷體" w:cs="標楷體"/>
                <w:color w:val="000000" w:themeColor="text1"/>
                <w:position w:val="-1"/>
                <w:sz w:val="24"/>
                <w:szCs w:val="24"/>
                <w:lang w:val="en-US" w:eastAsia="zh-CN" w:bidi="hi-IN"/>
              </w:rPr>
              <w:t>場次</w:t>
            </w:r>
          </w:p>
        </w:tc>
        <w:tc>
          <w:tcPr>
            <w:tcW w:w="283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AFC55F8" w14:textId="77777777" w:rsidR="004D63D4" w:rsidRPr="00092E8E" w:rsidRDefault="004D63D4" w:rsidP="009958AD">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p>
        </w:tc>
      </w:tr>
      <w:tr w:rsidR="004D63D4" w:rsidRPr="00092E8E" w14:paraId="45FB435D" w14:textId="77777777" w:rsidTr="00F058F9">
        <w:trPr>
          <w:cantSplit/>
          <w:jc w:val="center"/>
        </w:trPr>
        <w:tc>
          <w:tcPr>
            <w:tcW w:w="600"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AAB44AA" w14:textId="77777777" w:rsidR="004D63D4" w:rsidRPr="00092E8E" w:rsidRDefault="004D63D4" w:rsidP="009958AD">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p>
        </w:tc>
        <w:tc>
          <w:tcPr>
            <w:tcW w:w="2087"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776148E" w14:textId="77777777" w:rsidR="004D63D4" w:rsidRPr="00092E8E" w:rsidRDefault="004D63D4" w:rsidP="009958AD">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p>
        </w:tc>
        <w:tc>
          <w:tcPr>
            <w:tcW w:w="141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7FF93E2" w14:textId="77777777" w:rsidR="004D63D4" w:rsidRPr="00092E8E" w:rsidRDefault="004D63D4" w:rsidP="009958AD">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城鄉發展處</w:t>
            </w:r>
          </w:p>
        </w:tc>
        <w:tc>
          <w:tcPr>
            <w:tcW w:w="184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2D90829" w14:textId="77777777" w:rsidR="004D63D4" w:rsidRPr="00092E8E" w:rsidRDefault="004D63D4" w:rsidP="009958AD">
            <w:pPr>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透過農村再生計畫強化社區婦女服務知能及參與公共事務機會</w:t>
            </w:r>
          </w:p>
        </w:tc>
        <w:tc>
          <w:tcPr>
            <w:tcW w:w="12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B1AFC8B" w14:textId="77777777" w:rsidR="004D63D4" w:rsidRPr="00092E8E" w:rsidRDefault="004D63D4" w:rsidP="009958AD">
            <w:pPr>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農村女性</w:t>
            </w:r>
          </w:p>
        </w:tc>
        <w:tc>
          <w:tcPr>
            <w:tcW w:w="141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557067D" w14:textId="77777777" w:rsidR="004D63D4" w:rsidRPr="00092E8E" w:rsidRDefault="004D63D4" w:rsidP="009958AD">
            <w:pPr>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參與培根訓練、產業活動等公共事務場次</w:t>
            </w:r>
          </w:p>
        </w:tc>
        <w:tc>
          <w:tcPr>
            <w:tcW w:w="12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B369C0F" w14:textId="77777777" w:rsidR="004D63D4" w:rsidRPr="00092E8E" w:rsidRDefault="004D63D4" w:rsidP="009958AD">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1場次</w:t>
            </w:r>
          </w:p>
        </w:tc>
        <w:tc>
          <w:tcPr>
            <w:tcW w:w="113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90DC2F7" w14:textId="77777777" w:rsidR="004D63D4" w:rsidRPr="00092E8E" w:rsidRDefault="004D63D4" w:rsidP="009958AD">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1場次</w:t>
            </w:r>
          </w:p>
        </w:tc>
        <w:tc>
          <w:tcPr>
            <w:tcW w:w="283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FFD5D90" w14:textId="77777777" w:rsidR="004D63D4" w:rsidRPr="00092E8E" w:rsidRDefault="004D63D4" w:rsidP="009958AD">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r>
      <w:tr w:rsidR="004D63D4" w:rsidRPr="00092E8E" w14:paraId="12A0C7B5" w14:textId="77777777" w:rsidTr="00F058F9">
        <w:trPr>
          <w:cantSplit/>
          <w:jc w:val="center"/>
        </w:trPr>
        <w:tc>
          <w:tcPr>
            <w:tcW w:w="600"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3542FC2" w14:textId="77777777" w:rsidR="004D63D4" w:rsidRPr="00092E8E" w:rsidRDefault="004D63D4" w:rsidP="009958AD">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2087"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FB911AC" w14:textId="77777777" w:rsidR="004D63D4" w:rsidRPr="00092E8E" w:rsidRDefault="004D63D4" w:rsidP="009958AD">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141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9E7D869" w14:textId="77777777" w:rsidR="004D63D4" w:rsidRPr="00092E8E" w:rsidRDefault="004D63D4" w:rsidP="009958AD">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文化觀光處</w:t>
            </w:r>
          </w:p>
        </w:tc>
        <w:tc>
          <w:tcPr>
            <w:tcW w:w="184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E6627AF" w14:textId="77777777" w:rsidR="004D63D4" w:rsidRPr="00092E8E" w:rsidRDefault="004D63D4" w:rsidP="009958AD">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highlight w:val="white"/>
                <w:lang w:val="en-US" w:bidi="hi-IN"/>
              </w:rPr>
            </w:pPr>
            <w:r w:rsidRPr="00092E8E">
              <w:rPr>
                <w:rFonts w:ascii="標楷體" w:eastAsia="標楷體" w:hAnsi="標楷體" w:cs="標楷體"/>
                <w:color w:val="000000" w:themeColor="text1"/>
                <w:position w:val="-1"/>
                <w:sz w:val="24"/>
                <w:szCs w:val="24"/>
                <w:highlight w:val="white"/>
                <w:lang w:val="en-US" w:bidi="hi-IN"/>
              </w:rPr>
              <w:t>培植女性文化人才，提供女性於不同場域之可見性。透過本處辦理多元閱讀推廣計畫,引導新住民自行透過自製繪本下鄉分享創作內容並進行說故事</w:t>
            </w:r>
          </w:p>
        </w:tc>
        <w:tc>
          <w:tcPr>
            <w:tcW w:w="12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00D41DD" w14:textId="77777777" w:rsidR="004D63D4" w:rsidRPr="00092E8E" w:rsidRDefault="004D63D4" w:rsidP="009958AD">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新住民等團體</w:t>
            </w:r>
          </w:p>
        </w:tc>
        <w:tc>
          <w:tcPr>
            <w:tcW w:w="141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7A4743B" w14:textId="77777777" w:rsidR="004D63D4" w:rsidRPr="00092E8E" w:rsidRDefault="004D63D4" w:rsidP="009958AD">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讀書會、下鄉分享、成果發表會等場次</w:t>
            </w:r>
          </w:p>
        </w:tc>
        <w:tc>
          <w:tcPr>
            <w:tcW w:w="12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046ACFF" w14:textId="77777777" w:rsidR="004D63D4" w:rsidRPr="00092E8E" w:rsidRDefault="004D63D4" w:rsidP="009958AD">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1</w:t>
            </w:r>
            <w:r w:rsidRPr="00092E8E">
              <w:rPr>
                <w:rFonts w:ascii="標楷體" w:eastAsia="標楷體" w:hAnsi="標楷體" w:cs="標楷體"/>
                <w:color w:val="000000" w:themeColor="text1"/>
                <w:position w:val="-1"/>
                <w:sz w:val="24"/>
                <w:szCs w:val="24"/>
                <w:lang w:val="en-US" w:bidi="hi-IN"/>
              </w:rPr>
              <w:t>5</w:t>
            </w:r>
            <w:r w:rsidRPr="00092E8E">
              <w:rPr>
                <w:rFonts w:ascii="標楷體" w:eastAsia="標楷體" w:hAnsi="標楷體" w:cs="標楷體"/>
                <w:color w:val="000000" w:themeColor="text1"/>
                <w:position w:val="-1"/>
                <w:sz w:val="24"/>
                <w:szCs w:val="24"/>
                <w:lang w:val="en-US" w:eastAsia="zh-CN" w:bidi="hi-IN"/>
              </w:rPr>
              <w:t>場次</w:t>
            </w:r>
          </w:p>
        </w:tc>
        <w:tc>
          <w:tcPr>
            <w:tcW w:w="113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2679C36" w14:textId="77777777" w:rsidR="004D63D4" w:rsidRPr="00092E8E" w:rsidRDefault="004D63D4" w:rsidP="009958AD">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15場次</w:t>
            </w:r>
          </w:p>
        </w:tc>
        <w:tc>
          <w:tcPr>
            <w:tcW w:w="283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BE09AD6" w14:textId="77777777" w:rsidR="004D63D4" w:rsidRPr="00092E8E" w:rsidRDefault="004D63D4" w:rsidP="009958AD">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r>
      <w:tr w:rsidR="004D63D4" w:rsidRPr="00092E8E" w14:paraId="27005E0F" w14:textId="77777777" w:rsidTr="00F058F9">
        <w:trPr>
          <w:jc w:val="center"/>
        </w:trPr>
        <w:tc>
          <w:tcPr>
            <w:tcW w:w="60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D1A1490" w14:textId="77777777" w:rsidR="004D63D4" w:rsidRPr="00092E8E" w:rsidRDefault="004D63D4" w:rsidP="009958AD">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Calibri" w:eastAsia="新細明體" w:hAnsi="Calibri" w:cs="Calibri"/>
                <w:color w:val="000000" w:themeColor="text1"/>
                <w:position w:val="-1"/>
                <w:sz w:val="20"/>
                <w:szCs w:val="20"/>
                <w:lang w:val="en-US" w:eastAsia="zh-CN" w:bidi="hi-IN"/>
              </w:rPr>
            </w:pPr>
            <w:r w:rsidRPr="00092E8E">
              <w:rPr>
                <w:rFonts w:ascii="標楷體" w:eastAsia="標楷體" w:hAnsi="標楷體" w:cs="標楷體"/>
                <w:color w:val="000000" w:themeColor="text1"/>
                <w:position w:val="-1"/>
                <w:sz w:val="24"/>
                <w:szCs w:val="24"/>
                <w:lang w:val="en-US" w:eastAsia="zh-CN" w:bidi="hi-IN"/>
              </w:rPr>
              <w:t>(</w:t>
            </w:r>
            <w:r w:rsidRPr="00092E8E">
              <w:rPr>
                <w:rFonts w:ascii="標楷體" w:eastAsia="標楷體" w:hAnsi="標楷體" w:cs="標楷體"/>
                <w:color w:val="000000" w:themeColor="text1"/>
                <w:position w:val="-1"/>
                <w:sz w:val="24"/>
                <w:szCs w:val="24"/>
                <w:lang w:val="en-US" w:bidi="hi-IN"/>
              </w:rPr>
              <w:t>2</w:t>
            </w:r>
            <w:r w:rsidRPr="00092E8E">
              <w:rPr>
                <w:rFonts w:ascii="標楷體" w:eastAsia="標楷體" w:hAnsi="標楷體" w:cs="標楷體"/>
                <w:color w:val="000000" w:themeColor="text1"/>
                <w:position w:val="-1"/>
                <w:sz w:val="24"/>
                <w:szCs w:val="24"/>
                <w:lang w:val="en-US" w:eastAsia="zh-CN" w:bidi="hi-IN"/>
              </w:rPr>
              <w:t>)</w:t>
            </w:r>
          </w:p>
        </w:tc>
        <w:tc>
          <w:tcPr>
            <w:tcW w:w="208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C93BFCA" w14:textId="77777777" w:rsidR="004D63D4" w:rsidRPr="00092E8E" w:rsidRDefault="004D63D4" w:rsidP="009958AD">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增能婦女團體辦理</w:t>
            </w:r>
            <w:proofErr w:type="gramStart"/>
            <w:r w:rsidRPr="00092E8E">
              <w:rPr>
                <w:rFonts w:ascii="標楷體" w:eastAsia="標楷體" w:hAnsi="標楷體" w:cs="標楷體"/>
                <w:color w:val="000000" w:themeColor="text1"/>
                <w:position w:val="-1"/>
                <w:sz w:val="24"/>
                <w:szCs w:val="24"/>
                <w:lang w:val="en-US" w:bidi="hi-IN"/>
              </w:rPr>
              <w:t>女力培力</w:t>
            </w:r>
            <w:proofErr w:type="gramEnd"/>
            <w:r w:rsidRPr="00092E8E">
              <w:rPr>
                <w:rFonts w:ascii="標楷體" w:eastAsia="標楷體" w:hAnsi="標楷體" w:cs="標楷體"/>
                <w:color w:val="000000" w:themeColor="text1"/>
                <w:position w:val="-1"/>
                <w:sz w:val="24"/>
                <w:szCs w:val="24"/>
                <w:lang w:val="en-US" w:bidi="hi-IN"/>
              </w:rPr>
              <w:t>計畫，提升參與決策機會及倡議能力。</w:t>
            </w:r>
          </w:p>
        </w:tc>
        <w:tc>
          <w:tcPr>
            <w:tcW w:w="141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B317C4E" w14:textId="77777777" w:rsidR="004D63D4" w:rsidRPr="00092E8E" w:rsidRDefault="004D63D4" w:rsidP="009958AD">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社會處</w:t>
            </w:r>
          </w:p>
        </w:tc>
        <w:tc>
          <w:tcPr>
            <w:tcW w:w="184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47A8098" w14:textId="77777777" w:rsidR="004D63D4" w:rsidRPr="00092E8E" w:rsidRDefault="004D63D4" w:rsidP="009958AD">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依據本縣婦女生活狀況及福利需求調查報告為基礎，辦理培力課程。</w:t>
            </w:r>
          </w:p>
        </w:tc>
        <w:tc>
          <w:tcPr>
            <w:tcW w:w="12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AA43345" w14:textId="77777777" w:rsidR="004D63D4" w:rsidRPr="00092E8E" w:rsidRDefault="004D63D4" w:rsidP="009958AD">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婦女團體</w:t>
            </w:r>
          </w:p>
        </w:tc>
        <w:tc>
          <w:tcPr>
            <w:tcW w:w="141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84F8ED9" w14:textId="77777777" w:rsidR="004D63D4" w:rsidRPr="00092E8E" w:rsidRDefault="004D63D4" w:rsidP="009958AD">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受益人次</w:t>
            </w:r>
          </w:p>
        </w:tc>
        <w:tc>
          <w:tcPr>
            <w:tcW w:w="12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68F8DF3" w14:textId="77777777" w:rsidR="004D63D4" w:rsidRPr="00092E8E" w:rsidRDefault="004D63D4" w:rsidP="009958AD">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bidi="hi-IN"/>
              </w:rPr>
              <w:t>6</w:t>
            </w:r>
            <w:r w:rsidRPr="00092E8E">
              <w:rPr>
                <w:rFonts w:ascii="標楷體" w:eastAsia="標楷體" w:hAnsi="標楷體" w:cs="標楷體"/>
                <w:color w:val="000000" w:themeColor="text1"/>
                <w:position w:val="-1"/>
                <w:sz w:val="24"/>
                <w:szCs w:val="24"/>
                <w:lang w:val="en-US" w:eastAsia="zh-CN" w:bidi="hi-IN"/>
              </w:rPr>
              <w:t>0人次</w:t>
            </w:r>
          </w:p>
        </w:tc>
        <w:tc>
          <w:tcPr>
            <w:tcW w:w="113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C456404" w14:textId="77777777" w:rsidR="004D63D4" w:rsidRPr="00092E8E" w:rsidRDefault="004D63D4" w:rsidP="009958AD">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60人次</w:t>
            </w:r>
          </w:p>
        </w:tc>
        <w:tc>
          <w:tcPr>
            <w:tcW w:w="283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D1AC4E6" w14:textId="77777777" w:rsidR="004D63D4" w:rsidRPr="00092E8E" w:rsidRDefault="004D63D4" w:rsidP="009958AD">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r>
      <w:tr w:rsidR="004D63D4" w:rsidRPr="00092E8E" w14:paraId="71FA61C3" w14:textId="77777777" w:rsidTr="00F058F9">
        <w:trPr>
          <w:jc w:val="center"/>
        </w:trPr>
        <w:tc>
          <w:tcPr>
            <w:tcW w:w="60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4252942" w14:textId="77777777" w:rsidR="004D63D4" w:rsidRPr="00092E8E" w:rsidRDefault="004D63D4" w:rsidP="009958AD">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bidi="hi-IN"/>
              </w:rPr>
              <w:t>(3)</w:t>
            </w:r>
          </w:p>
        </w:tc>
        <w:tc>
          <w:tcPr>
            <w:tcW w:w="208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0ACB194" w14:textId="77777777" w:rsidR="004D63D4" w:rsidRPr="00092E8E" w:rsidRDefault="004D63D4" w:rsidP="009958AD">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積極參與或辦理跨縣市交流，提升本縣推動性別平等能見度。</w:t>
            </w:r>
          </w:p>
        </w:tc>
        <w:tc>
          <w:tcPr>
            <w:tcW w:w="141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C25441E" w14:textId="77777777" w:rsidR="004D63D4" w:rsidRPr="00092E8E" w:rsidRDefault="004D63D4" w:rsidP="009958AD">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eastAsia="zh-CN" w:bidi="hi-IN"/>
              </w:rPr>
              <w:t>社會處</w:t>
            </w:r>
          </w:p>
        </w:tc>
        <w:tc>
          <w:tcPr>
            <w:tcW w:w="184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CB32C6E" w14:textId="77777777" w:rsidR="004D63D4" w:rsidRPr="00092E8E" w:rsidRDefault="004D63D4" w:rsidP="009958AD">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透過辦理性別平等共識營的方式連結跨縣市政府交流</w:t>
            </w:r>
            <w:proofErr w:type="gramStart"/>
            <w:r w:rsidRPr="00092E8E">
              <w:rPr>
                <w:rFonts w:ascii="標楷體" w:eastAsia="標楷體" w:hAnsi="標楷體" w:cs="標楷體"/>
                <w:color w:val="000000" w:themeColor="text1"/>
                <w:position w:val="-1"/>
                <w:sz w:val="24"/>
                <w:szCs w:val="24"/>
                <w:lang w:val="en-US" w:bidi="hi-IN"/>
              </w:rPr>
              <w:t>與女路走訪</w:t>
            </w:r>
            <w:proofErr w:type="gramEnd"/>
            <w:r w:rsidRPr="00092E8E">
              <w:rPr>
                <w:rFonts w:ascii="標楷體" w:eastAsia="標楷體" w:hAnsi="標楷體" w:cs="標楷體"/>
                <w:color w:val="000000" w:themeColor="text1"/>
                <w:position w:val="-1"/>
                <w:sz w:val="24"/>
                <w:szCs w:val="24"/>
                <w:lang w:val="en-US" w:bidi="hi-IN"/>
              </w:rPr>
              <w:t>和</w:t>
            </w:r>
            <w:proofErr w:type="gramStart"/>
            <w:r w:rsidRPr="00092E8E">
              <w:rPr>
                <w:rFonts w:ascii="標楷體" w:eastAsia="標楷體" w:hAnsi="標楷體" w:cs="標楷體"/>
                <w:color w:val="000000" w:themeColor="text1"/>
                <w:position w:val="-1"/>
                <w:sz w:val="24"/>
                <w:szCs w:val="24"/>
                <w:lang w:val="en-US" w:bidi="hi-IN"/>
              </w:rPr>
              <w:t>性平景點參</w:t>
            </w:r>
            <w:proofErr w:type="gramEnd"/>
            <w:r w:rsidRPr="00092E8E">
              <w:rPr>
                <w:rFonts w:ascii="標楷體" w:eastAsia="標楷體" w:hAnsi="標楷體" w:cs="標楷體"/>
                <w:color w:val="000000" w:themeColor="text1"/>
                <w:position w:val="-1"/>
                <w:sz w:val="24"/>
                <w:szCs w:val="24"/>
                <w:lang w:val="en-US" w:bidi="hi-IN"/>
              </w:rPr>
              <w:t>訪。</w:t>
            </w:r>
          </w:p>
        </w:tc>
        <w:tc>
          <w:tcPr>
            <w:tcW w:w="12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0BC69C7" w14:textId="77777777" w:rsidR="004D63D4" w:rsidRPr="00092E8E" w:rsidRDefault="004D63D4" w:rsidP="009958AD">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本府及所屬一、二級機關性平業務單位主管、性別聯絡人及性平承辦人。</w:t>
            </w:r>
          </w:p>
        </w:tc>
        <w:tc>
          <w:tcPr>
            <w:tcW w:w="141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732CDD6" w14:textId="5347549E" w:rsidR="004D63D4" w:rsidRPr="00092E8E" w:rsidRDefault="00A324E7" w:rsidP="009958AD">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hint="eastAsia"/>
                <w:color w:val="000000" w:themeColor="text1"/>
                <w:position w:val="-1"/>
                <w:sz w:val="24"/>
                <w:szCs w:val="24"/>
                <w:lang w:val="en-US" w:bidi="hi-IN"/>
              </w:rPr>
              <w:t>辦理場次</w:t>
            </w:r>
          </w:p>
        </w:tc>
        <w:tc>
          <w:tcPr>
            <w:tcW w:w="12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F64A760" w14:textId="77777777" w:rsidR="004D63D4" w:rsidRPr="00092E8E" w:rsidRDefault="004D63D4" w:rsidP="009958AD">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2場次</w:t>
            </w:r>
          </w:p>
        </w:tc>
        <w:tc>
          <w:tcPr>
            <w:tcW w:w="113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3761858" w14:textId="77777777" w:rsidR="004D63D4" w:rsidRPr="00092E8E" w:rsidRDefault="004D63D4" w:rsidP="009958AD">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bidi="hi-IN"/>
              </w:rPr>
              <w:t>2</w:t>
            </w:r>
            <w:r w:rsidRPr="00092E8E">
              <w:rPr>
                <w:rFonts w:ascii="標楷體" w:eastAsia="標楷體" w:hAnsi="標楷體" w:cs="標楷體"/>
                <w:color w:val="000000" w:themeColor="text1"/>
                <w:position w:val="-1"/>
                <w:sz w:val="24"/>
                <w:szCs w:val="24"/>
                <w:lang w:val="en-US" w:eastAsia="zh-CN" w:bidi="hi-IN"/>
              </w:rPr>
              <w:t>場次</w:t>
            </w:r>
          </w:p>
        </w:tc>
        <w:tc>
          <w:tcPr>
            <w:tcW w:w="283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490CC4B" w14:textId="77777777" w:rsidR="004D63D4" w:rsidRPr="00092E8E" w:rsidRDefault="004D63D4" w:rsidP="009958AD">
            <w:pPr>
              <w:widowControl w:val="0"/>
              <w:pBdr>
                <w:top w:val="nil"/>
                <w:left w:val="nil"/>
                <w:bottom w:val="nil"/>
                <w:right w:val="nil"/>
                <w:between w:val="nil"/>
              </w:pBdr>
              <w:autoSpaceDN w:val="0"/>
              <w:spacing w:line="240" w:lineRule="auto"/>
              <w:textDirection w:val="btLr"/>
              <w:textAlignment w:val="baseline"/>
              <w:outlineLvl w:val="0"/>
              <w:rPr>
                <w:rFonts w:ascii="標楷體" w:eastAsia="標楷體" w:hAnsi="標楷體" w:cs="標楷體"/>
                <w:color w:val="000000" w:themeColor="text1"/>
                <w:position w:val="-1"/>
                <w:sz w:val="24"/>
                <w:szCs w:val="24"/>
                <w:u w:val="single"/>
                <w:lang w:val="en-US" w:bidi="hi-IN"/>
              </w:rPr>
            </w:pPr>
          </w:p>
        </w:tc>
      </w:tr>
    </w:tbl>
    <w:p w14:paraId="2D85743F" w14:textId="77777777" w:rsidR="009958AD" w:rsidRPr="00092E8E" w:rsidRDefault="009958AD" w:rsidP="009958AD">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highlight w:val="yellow"/>
          <w:lang w:val="en-US" w:eastAsia="zh-CN" w:bidi="hi-IN"/>
        </w:rPr>
      </w:pPr>
    </w:p>
    <w:p w14:paraId="7C650772" w14:textId="77777777" w:rsidR="009958AD" w:rsidRPr="00092E8E" w:rsidRDefault="009958AD" w:rsidP="009958AD">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Calibri" w:eastAsia="新細明體" w:hAnsi="Calibri" w:cs="Calibri"/>
          <w:color w:val="000000" w:themeColor="text1"/>
          <w:position w:val="-1"/>
          <w:sz w:val="20"/>
          <w:szCs w:val="20"/>
          <w:lang w:val="en-US" w:bidi="hi-IN"/>
        </w:rPr>
      </w:pPr>
      <w:r w:rsidRPr="00092E8E">
        <w:rPr>
          <w:rFonts w:ascii="標楷體" w:eastAsia="標楷體" w:hAnsi="標楷體" w:cs="標楷體"/>
          <w:b/>
          <w:bCs/>
          <w:color w:val="000000" w:themeColor="text1"/>
          <w:position w:val="-1"/>
          <w:sz w:val="24"/>
          <w:szCs w:val="24"/>
          <w:lang w:val="en-US" w:bidi="hi-IN"/>
        </w:rPr>
        <w:lastRenderedPageBreak/>
        <w:t>二、就業、經濟與福利</w:t>
      </w:r>
    </w:p>
    <w:tbl>
      <w:tblPr>
        <w:tblW w:w="13918" w:type="dxa"/>
        <w:jc w:val="center"/>
        <w:tblLayout w:type="fixed"/>
        <w:tblLook w:val="0000" w:firstRow="0" w:lastRow="0" w:firstColumn="0" w:lastColumn="0" w:noHBand="0" w:noVBand="0"/>
      </w:tblPr>
      <w:tblGrid>
        <w:gridCol w:w="702"/>
        <w:gridCol w:w="2547"/>
        <w:gridCol w:w="1417"/>
        <w:gridCol w:w="2551"/>
        <w:gridCol w:w="1983"/>
        <w:gridCol w:w="1418"/>
        <w:gridCol w:w="992"/>
        <w:gridCol w:w="994"/>
        <w:gridCol w:w="1314"/>
      </w:tblGrid>
      <w:tr w:rsidR="00F058F9" w:rsidRPr="00092E8E" w14:paraId="4BD92387" w14:textId="77777777" w:rsidTr="00F058F9">
        <w:trPr>
          <w:cantSplit/>
          <w:trHeight w:val="240"/>
          <w:tblHeader/>
          <w:jc w:val="center"/>
        </w:trPr>
        <w:tc>
          <w:tcPr>
            <w:tcW w:w="702"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ADB886A" w14:textId="77777777" w:rsidR="00F058F9" w:rsidRPr="00092E8E" w:rsidRDefault="00F058F9" w:rsidP="009958AD">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b/>
                <w:bCs/>
                <w:color w:val="000000" w:themeColor="text1"/>
                <w:position w:val="-1"/>
                <w:sz w:val="24"/>
                <w:szCs w:val="24"/>
                <w:lang w:val="en-US" w:eastAsia="zh-CN" w:bidi="hi-IN"/>
              </w:rPr>
            </w:pPr>
            <w:r w:rsidRPr="00092E8E">
              <w:rPr>
                <w:rFonts w:ascii="標楷體" w:eastAsia="標楷體" w:hAnsi="標楷體" w:cs="標楷體"/>
                <w:b/>
                <w:bCs/>
                <w:color w:val="000000" w:themeColor="text1"/>
                <w:position w:val="-1"/>
                <w:sz w:val="24"/>
                <w:szCs w:val="24"/>
                <w:lang w:val="en-US" w:eastAsia="zh-CN" w:bidi="hi-IN"/>
              </w:rPr>
              <w:t>序</w:t>
            </w:r>
          </w:p>
        </w:tc>
        <w:tc>
          <w:tcPr>
            <w:tcW w:w="2547"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30D28D7" w14:textId="77777777" w:rsidR="00F058F9" w:rsidRPr="00092E8E" w:rsidRDefault="00F058F9" w:rsidP="009958AD">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b/>
                <w:bCs/>
                <w:color w:val="000000" w:themeColor="text1"/>
                <w:position w:val="-1"/>
                <w:sz w:val="24"/>
                <w:szCs w:val="24"/>
                <w:lang w:val="en-US" w:eastAsia="zh-CN" w:bidi="hi-IN"/>
              </w:rPr>
            </w:pPr>
            <w:r w:rsidRPr="00092E8E">
              <w:rPr>
                <w:rFonts w:ascii="標楷體" w:eastAsia="標楷體" w:hAnsi="標楷體" w:cs="標楷體"/>
                <w:b/>
                <w:bCs/>
                <w:color w:val="000000" w:themeColor="text1"/>
                <w:position w:val="-1"/>
                <w:sz w:val="24"/>
                <w:szCs w:val="24"/>
                <w:lang w:val="en-US" w:eastAsia="zh-CN" w:bidi="hi-IN"/>
              </w:rPr>
              <w:t>推動策略</w:t>
            </w:r>
          </w:p>
        </w:tc>
        <w:tc>
          <w:tcPr>
            <w:tcW w:w="1417"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AE4B43F" w14:textId="77777777" w:rsidR="00F058F9" w:rsidRPr="00092E8E" w:rsidRDefault="00F058F9" w:rsidP="009958AD">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b/>
                <w:bCs/>
                <w:color w:val="000000" w:themeColor="text1"/>
                <w:position w:val="-1"/>
                <w:sz w:val="24"/>
                <w:szCs w:val="24"/>
                <w:lang w:val="en-US" w:eastAsia="zh-CN" w:bidi="hi-IN"/>
              </w:rPr>
            </w:pPr>
            <w:r w:rsidRPr="00092E8E">
              <w:rPr>
                <w:rFonts w:ascii="標楷體" w:eastAsia="標楷體" w:hAnsi="標楷體" w:cs="標楷體"/>
                <w:b/>
                <w:bCs/>
                <w:color w:val="000000" w:themeColor="text1"/>
                <w:position w:val="-1"/>
                <w:sz w:val="24"/>
                <w:szCs w:val="24"/>
                <w:lang w:val="en-US" w:eastAsia="zh-CN" w:bidi="hi-IN"/>
              </w:rPr>
              <w:t>主責單位</w:t>
            </w:r>
          </w:p>
        </w:tc>
        <w:tc>
          <w:tcPr>
            <w:tcW w:w="2551"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2E39D32" w14:textId="77777777" w:rsidR="00F058F9" w:rsidRPr="00092E8E" w:rsidRDefault="00F058F9" w:rsidP="009958AD">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b/>
                <w:bCs/>
                <w:color w:val="000000" w:themeColor="text1"/>
                <w:position w:val="-1"/>
                <w:sz w:val="24"/>
                <w:szCs w:val="24"/>
                <w:lang w:val="en-US" w:eastAsia="zh-CN" w:bidi="hi-IN"/>
              </w:rPr>
            </w:pPr>
            <w:r w:rsidRPr="00092E8E">
              <w:rPr>
                <w:rFonts w:ascii="標楷體" w:eastAsia="標楷體" w:hAnsi="標楷體" w:cs="標楷體"/>
                <w:b/>
                <w:bCs/>
                <w:color w:val="000000" w:themeColor="text1"/>
                <w:position w:val="-1"/>
                <w:sz w:val="24"/>
                <w:szCs w:val="24"/>
                <w:lang w:val="en-US" w:eastAsia="zh-CN" w:bidi="hi-IN"/>
              </w:rPr>
              <w:t>實施方法</w:t>
            </w:r>
          </w:p>
        </w:tc>
        <w:tc>
          <w:tcPr>
            <w:tcW w:w="1983"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1124580" w14:textId="77777777" w:rsidR="00F058F9" w:rsidRPr="00092E8E" w:rsidRDefault="00F058F9" w:rsidP="009958AD">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b/>
                <w:bCs/>
                <w:color w:val="000000" w:themeColor="text1"/>
                <w:position w:val="-1"/>
                <w:sz w:val="24"/>
                <w:szCs w:val="24"/>
                <w:lang w:val="en-US" w:eastAsia="zh-CN" w:bidi="hi-IN"/>
              </w:rPr>
            </w:pPr>
            <w:r w:rsidRPr="00092E8E">
              <w:rPr>
                <w:rFonts w:ascii="標楷體" w:eastAsia="標楷體" w:hAnsi="標楷體" w:cs="標楷體"/>
                <w:b/>
                <w:bCs/>
                <w:color w:val="000000" w:themeColor="text1"/>
                <w:position w:val="-1"/>
                <w:sz w:val="24"/>
                <w:szCs w:val="24"/>
                <w:lang w:val="en-US" w:eastAsia="zh-CN" w:bidi="hi-IN"/>
              </w:rPr>
              <w:t>實施對象</w:t>
            </w:r>
          </w:p>
        </w:tc>
        <w:tc>
          <w:tcPr>
            <w:tcW w:w="1418" w:type="dxa"/>
            <w:vMerge w:val="restart"/>
            <w:tcBorders>
              <w:top w:val="single" w:sz="4" w:space="0" w:color="000000"/>
              <w:left w:val="single" w:sz="4" w:space="0" w:color="000000"/>
              <w:bottom w:val="single" w:sz="4" w:space="0" w:color="000000"/>
              <w:right w:val="single" w:sz="4" w:space="0" w:color="auto"/>
            </w:tcBorders>
            <w:tcMar>
              <w:top w:w="0" w:type="dxa"/>
              <w:left w:w="113" w:type="dxa"/>
              <w:bottom w:w="0" w:type="dxa"/>
              <w:right w:w="108" w:type="dxa"/>
            </w:tcMar>
            <w:vAlign w:val="center"/>
          </w:tcPr>
          <w:p w14:paraId="65014480" w14:textId="77777777" w:rsidR="00F058F9" w:rsidRPr="00092E8E" w:rsidRDefault="00F058F9" w:rsidP="009958AD">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b/>
                <w:bCs/>
                <w:color w:val="000000" w:themeColor="text1"/>
                <w:position w:val="-1"/>
                <w:sz w:val="24"/>
                <w:szCs w:val="24"/>
                <w:lang w:val="en-US" w:eastAsia="zh-CN" w:bidi="hi-IN"/>
              </w:rPr>
            </w:pPr>
            <w:r w:rsidRPr="00092E8E">
              <w:rPr>
                <w:rFonts w:ascii="標楷體" w:eastAsia="標楷體" w:hAnsi="標楷體" w:cs="標楷體"/>
                <w:b/>
                <w:bCs/>
                <w:color w:val="000000" w:themeColor="text1"/>
                <w:position w:val="-1"/>
                <w:sz w:val="24"/>
                <w:szCs w:val="24"/>
                <w:lang w:val="en-US" w:eastAsia="zh-CN" w:bidi="hi-IN"/>
              </w:rPr>
              <w:t>衡量標準</w:t>
            </w:r>
          </w:p>
        </w:tc>
        <w:tc>
          <w:tcPr>
            <w:tcW w:w="1986" w:type="dxa"/>
            <w:gridSpan w:val="2"/>
            <w:tcBorders>
              <w:top w:val="single" w:sz="4" w:space="0" w:color="000000"/>
              <w:left w:val="single" w:sz="4" w:space="0" w:color="auto"/>
              <w:bottom w:val="single" w:sz="4" w:space="0" w:color="000000"/>
              <w:right w:val="single" w:sz="4" w:space="0" w:color="000000"/>
            </w:tcBorders>
            <w:vAlign w:val="center"/>
          </w:tcPr>
          <w:p w14:paraId="6A3D1440" w14:textId="49C4188F" w:rsidR="00F058F9" w:rsidRPr="00092E8E" w:rsidRDefault="00F058F9" w:rsidP="009958AD">
            <w:pPr>
              <w:widowControl w:val="0"/>
              <w:autoSpaceDN w:val="0"/>
              <w:spacing w:line="1" w:lineRule="atLeast"/>
              <w:ind w:leftChars="-1" w:hangingChars="1" w:hanging="2"/>
              <w:jc w:val="center"/>
              <w:textDirection w:val="btLr"/>
              <w:textAlignment w:val="baseline"/>
              <w:outlineLvl w:val="0"/>
              <w:rPr>
                <w:rFonts w:ascii="標楷體" w:eastAsia="標楷體" w:hAnsi="標楷體" w:cs="標楷體"/>
                <w:b/>
                <w:bCs/>
                <w:color w:val="000000" w:themeColor="text1"/>
                <w:position w:val="-1"/>
                <w:sz w:val="24"/>
                <w:szCs w:val="24"/>
                <w:lang w:val="en-US" w:eastAsia="zh-CN" w:bidi="hi-IN"/>
              </w:rPr>
            </w:pPr>
            <w:r w:rsidRPr="00092E8E">
              <w:rPr>
                <w:rFonts w:ascii="標楷體" w:eastAsia="標楷體" w:hAnsi="標楷體" w:cs="標楷體"/>
                <w:b/>
                <w:bCs/>
                <w:color w:val="000000" w:themeColor="text1"/>
                <w:position w:val="-1"/>
                <w:sz w:val="24"/>
                <w:szCs w:val="24"/>
                <w:lang w:val="en-US" w:eastAsia="zh-CN" w:bidi="hi-IN"/>
              </w:rPr>
              <w:t>預期效益(單位)</w:t>
            </w:r>
          </w:p>
        </w:tc>
        <w:tc>
          <w:tcPr>
            <w:tcW w:w="1314"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0306681" w14:textId="15FEC7A0" w:rsidR="00F058F9" w:rsidRPr="00092E8E" w:rsidRDefault="00F058F9" w:rsidP="009958AD">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b/>
                <w:bCs/>
                <w:color w:val="000000" w:themeColor="text1"/>
                <w:position w:val="-1"/>
                <w:sz w:val="24"/>
                <w:szCs w:val="24"/>
                <w:lang w:val="en-US" w:eastAsia="zh-CN" w:bidi="hi-IN"/>
              </w:rPr>
            </w:pPr>
            <w:r w:rsidRPr="00092E8E">
              <w:rPr>
                <w:rFonts w:ascii="標楷體" w:eastAsia="標楷體" w:hAnsi="標楷體" w:cs="標楷體"/>
                <w:b/>
                <w:bCs/>
                <w:color w:val="000000" w:themeColor="text1"/>
                <w:position w:val="-1"/>
                <w:sz w:val="24"/>
                <w:szCs w:val="24"/>
                <w:lang w:val="en-US" w:eastAsia="zh-CN" w:bidi="hi-IN"/>
              </w:rPr>
              <w:t>修正說明</w:t>
            </w:r>
          </w:p>
        </w:tc>
      </w:tr>
      <w:tr w:rsidR="00F058F9" w:rsidRPr="00092E8E" w14:paraId="0BEFFAC5" w14:textId="77777777" w:rsidTr="00F058F9">
        <w:trPr>
          <w:cantSplit/>
          <w:trHeight w:val="240"/>
          <w:tblHeader/>
          <w:jc w:val="center"/>
        </w:trPr>
        <w:tc>
          <w:tcPr>
            <w:tcW w:w="702"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434C284" w14:textId="77777777" w:rsidR="00F058F9" w:rsidRPr="00092E8E" w:rsidRDefault="00F058F9" w:rsidP="009958AD">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2547"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7171EF0" w14:textId="77777777" w:rsidR="00F058F9" w:rsidRPr="00092E8E" w:rsidRDefault="00F058F9" w:rsidP="009958AD">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1417"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D0AC6FD" w14:textId="77777777" w:rsidR="00F058F9" w:rsidRPr="00092E8E" w:rsidRDefault="00F058F9" w:rsidP="009958AD">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2551"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1809DAC" w14:textId="77777777" w:rsidR="00F058F9" w:rsidRPr="00092E8E" w:rsidRDefault="00F058F9" w:rsidP="009958AD">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1983"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E2D8716" w14:textId="77777777" w:rsidR="00F058F9" w:rsidRPr="00092E8E" w:rsidRDefault="00F058F9" w:rsidP="009958AD">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1418" w:type="dxa"/>
            <w:vMerge/>
            <w:tcBorders>
              <w:top w:val="single" w:sz="4" w:space="0" w:color="000000"/>
              <w:left w:val="single" w:sz="4" w:space="0" w:color="000000"/>
              <w:bottom w:val="single" w:sz="4" w:space="0" w:color="000000"/>
              <w:right w:val="single" w:sz="4" w:space="0" w:color="auto"/>
            </w:tcBorders>
            <w:tcMar>
              <w:top w:w="0" w:type="dxa"/>
              <w:left w:w="113" w:type="dxa"/>
              <w:bottom w:w="0" w:type="dxa"/>
              <w:right w:w="108" w:type="dxa"/>
            </w:tcMar>
            <w:vAlign w:val="center"/>
          </w:tcPr>
          <w:p w14:paraId="03A401EE" w14:textId="77777777" w:rsidR="00F058F9" w:rsidRPr="00092E8E" w:rsidRDefault="00F058F9" w:rsidP="009958AD">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992" w:type="dxa"/>
            <w:tcBorders>
              <w:top w:val="single" w:sz="4" w:space="0" w:color="000000"/>
              <w:left w:val="single" w:sz="4" w:space="0" w:color="auto"/>
              <w:bottom w:val="single" w:sz="4" w:space="0" w:color="000000"/>
              <w:right w:val="single" w:sz="4" w:space="0" w:color="000000"/>
            </w:tcBorders>
            <w:tcMar>
              <w:top w:w="0" w:type="dxa"/>
              <w:left w:w="113" w:type="dxa"/>
              <w:bottom w:w="0" w:type="dxa"/>
              <w:right w:w="108" w:type="dxa"/>
            </w:tcMar>
          </w:tcPr>
          <w:p w14:paraId="5988358E" w14:textId="77777777" w:rsidR="00F058F9" w:rsidRPr="00092E8E" w:rsidRDefault="00F058F9" w:rsidP="009958AD">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Calibri" w:eastAsia="新細明體" w:hAnsi="Calibri" w:cs="Calibri"/>
                <w:b/>
                <w:bCs/>
                <w:color w:val="000000" w:themeColor="text1"/>
                <w:position w:val="-1"/>
                <w:sz w:val="20"/>
                <w:szCs w:val="20"/>
                <w:lang w:val="en-US" w:eastAsia="zh-CN" w:bidi="hi-IN"/>
              </w:rPr>
            </w:pPr>
            <w:r w:rsidRPr="00092E8E">
              <w:rPr>
                <w:rFonts w:ascii="標楷體" w:eastAsia="標楷體" w:hAnsi="標楷體" w:cs="標楷體"/>
                <w:b/>
                <w:bCs/>
                <w:color w:val="000000" w:themeColor="text1"/>
                <w:position w:val="-1"/>
                <w:sz w:val="24"/>
                <w:szCs w:val="24"/>
                <w:lang w:val="en-US" w:eastAsia="zh-CN" w:bidi="hi-IN"/>
              </w:rPr>
              <w:t>115年</w:t>
            </w:r>
          </w:p>
        </w:tc>
        <w:tc>
          <w:tcPr>
            <w:tcW w:w="99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97B78D4" w14:textId="77777777" w:rsidR="00F058F9" w:rsidRPr="00092E8E" w:rsidRDefault="00F058F9" w:rsidP="009958AD">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Calibri" w:eastAsia="新細明體" w:hAnsi="Calibri" w:cs="Calibri"/>
                <w:b/>
                <w:bCs/>
                <w:color w:val="000000" w:themeColor="text1"/>
                <w:position w:val="-1"/>
                <w:sz w:val="20"/>
                <w:szCs w:val="20"/>
                <w:lang w:val="en-US" w:eastAsia="zh-CN" w:bidi="hi-IN"/>
              </w:rPr>
            </w:pPr>
            <w:r w:rsidRPr="00092E8E">
              <w:rPr>
                <w:rFonts w:ascii="標楷體" w:eastAsia="標楷體" w:hAnsi="標楷體" w:cs="標楷體"/>
                <w:b/>
                <w:bCs/>
                <w:color w:val="000000" w:themeColor="text1"/>
                <w:position w:val="-1"/>
                <w:sz w:val="24"/>
                <w:szCs w:val="24"/>
                <w:lang w:val="en-US" w:eastAsia="zh-CN" w:bidi="hi-IN"/>
              </w:rPr>
              <w:t>116年</w:t>
            </w:r>
          </w:p>
        </w:tc>
        <w:tc>
          <w:tcPr>
            <w:tcW w:w="1314"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0D73A99" w14:textId="77777777" w:rsidR="00F058F9" w:rsidRPr="00092E8E" w:rsidRDefault="00F058F9" w:rsidP="009958AD">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r>
      <w:tr w:rsidR="00F058F9" w:rsidRPr="00092E8E" w14:paraId="4CA51004" w14:textId="770E9CDD" w:rsidTr="00F058F9">
        <w:trPr>
          <w:trHeight w:val="240"/>
          <w:jc w:val="center"/>
        </w:trPr>
        <w:tc>
          <w:tcPr>
            <w:tcW w:w="10618" w:type="dxa"/>
            <w:gridSpan w:val="6"/>
            <w:tcBorders>
              <w:top w:val="single" w:sz="4" w:space="0" w:color="000000"/>
              <w:left w:val="single" w:sz="4" w:space="0" w:color="000000"/>
              <w:bottom w:val="single" w:sz="4" w:space="0" w:color="000000"/>
              <w:right w:val="single" w:sz="4" w:space="0" w:color="auto"/>
            </w:tcBorders>
            <w:tcMar>
              <w:top w:w="0" w:type="dxa"/>
              <w:left w:w="113" w:type="dxa"/>
              <w:bottom w:w="0" w:type="dxa"/>
              <w:right w:w="108" w:type="dxa"/>
            </w:tcMar>
            <w:vAlign w:val="center"/>
          </w:tcPr>
          <w:p w14:paraId="1073FC5C" w14:textId="77777777" w:rsidR="00F058F9" w:rsidRPr="00092E8E" w:rsidRDefault="00F058F9" w:rsidP="009958AD">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b/>
                <w:bCs/>
                <w:color w:val="000000" w:themeColor="text1"/>
                <w:position w:val="-1"/>
                <w:sz w:val="24"/>
                <w:szCs w:val="24"/>
                <w:lang w:val="en-US" w:bidi="hi-IN"/>
              </w:rPr>
              <w:t>1、促進女性就業參與、提升婦女職能發展</w:t>
            </w:r>
          </w:p>
        </w:tc>
        <w:tc>
          <w:tcPr>
            <w:tcW w:w="3300" w:type="dxa"/>
            <w:gridSpan w:val="3"/>
            <w:tcBorders>
              <w:top w:val="single" w:sz="4" w:space="0" w:color="000000"/>
              <w:left w:val="single" w:sz="4" w:space="0" w:color="000000"/>
              <w:bottom w:val="single" w:sz="4" w:space="0" w:color="000000"/>
              <w:right w:val="single" w:sz="4" w:space="0" w:color="auto"/>
            </w:tcBorders>
            <w:vAlign w:val="center"/>
          </w:tcPr>
          <w:p w14:paraId="06A4B98F" w14:textId="77777777" w:rsidR="00F058F9" w:rsidRPr="00092E8E" w:rsidRDefault="00F058F9" w:rsidP="00F058F9">
            <w:pPr>
              <w:widowControl w:val="0"/>
              <w:pBdr>
                <w:top w:val="nil"/>
                <w:left w:val="nil"/>
                <w:bottom w:val="nil"/>
                <w:right w:val="nil"/>
                <w:between w:val="nil"/>
              </w:pBdr>
              <w:autoSpaceDN w:val="0"/>
              <w:spacing w:line="240" w:lineRule="auto"/>
              <w:textDirection w:val="btLr"/>
              <w:textAlignment w:val="baseline"/>
              <w:outlineLvl w:val="0"/>
              <w:rPr>
                <w:rFonts w:ascii="標楷體" w:eastAsia="標楷體" w:hAnsi="標楷體" w:cs="標楷體"/>
                <w:color w:val="000000" w:themeColor="text1"/>
                <w:position w:val="-1"/>
                <w:sz w:val="24"/>
                <w:szCs w:val="24"/>
                <w:lang w:val="en-US" w:bidi="hi-IN"/>
              </w:rPr>
            </w:pPr>
          </w:p>
        </w:tc>
      </w:tr>
      <w:tr w:rsidR="00F058F9" w:rsidRPr="00092E8E" w14:paraId="4C94BBBC" w14:textId="77777777" w:rsidTr="00F058F9">
        <w:trPr>
          <w:cantSplit/>
          <w:jc w:val="center"/>
        </w:trPr>
        <w:tc>
          <w:tcPr>
            <w:tcW w:w="702"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36444F0" w14:textId="77777777" w:rsidR="00F058F9" w:rsidRPr="00092E8E" w:rsidRDefault="00F058F9" w:rsidP="009958AD">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(1)</w:t>
            </w:r>
          </w:p>
        </w:tc>
        <w:tc>
          <w:tcPr>
            <w:tcW w:w="2547"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8B5A312" w14:textId="77777777" w:rsidR="00F058F9" w:rsidRPr="00092E8E" w:rsidRDefault="00F058F9" w:rsidP="009958AD">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積極協助婦女就業，提供就業諮詢、職業訓練、求職服務、福利服務諮詢或轉</w:t>
            </w:r>
            <w:proofErr w:type="gramStart"/>
            <w:r w:rsidRPr="00092E8E">
              <w:rPr>
                <w:rFonts w:ascii="標楷體" w:eastAsia="標楷體" w:hAnsi="標楷體" w:cs="標楷體"/>
                <w:color w:val="000000" w:themeColor="text1"/>
                <w:position w:val="-1"/>
                <w:sz w:val="24"/>
                <w:szCs w:val="24"/>
                <w:lang w:val="en-US" w:bidi="hi-IN"/>
              </w:rPr>
              <w:t>介</w:t>
            </w:r>
            <w:proofErr w:type="gramEnd"/>
            <w:r w:rsidRPr="00092E8E">
              <w:rPr>
                <w:rFonts w:ascii="標楷體" w:eastAsia="標楷體" w:hAnsi="標楷體" w:cs="標楷體"/>
                <w:color w:val="000000" w:themeColor="text1"/>
                <w:position w:val="-1"/>
                <w:sz w:val="24"/>
                <w:szCs w:val="24"/>
                <w:lang w:val="en-US" w:bidi="hi-IN"/>
              </w:rPr>
              <w:t>服務，配合不同不利處境需求（如農村婦女、原住民、新住民、受暴婦女、</w:t>
            </w:r>
            <w:proofErr w:type="gramStart"/>
            <w:r w:rsidRPr="00092E8E">
              <w:rPr>
                <w:rFonts w:ascii="標楷體" w:eastAsia="標楷體" w:hAnsi="標楷體" w:cs="標楷體"/>
                <w:color w:val="000000" w:themeColor="text1"/>
                <w:position w:val="-1"/>
                <w:sz w:val="24"/>
                <w:szCs w:val="24"/>
                <w:lang w:val="en-US" w:bidi="hi-IN"/>
              </w:rPr>
              <w:t>特</w:t>
            </w:r>
            <w:proofErr w:type="gramEnd"/>
            <w:r w:rsidRPr="00092E8E">
              <w:rPr>
                <w:rFonts w:ascii="標楷體" w:eastAsia="標楷體" w:hAnsi="標楷體" w:cs="標楷體"/>
                <w:color w:val="000000" w:themeColor="text1"/>
                <w:position w:val="-1"/>
                <w:sz w:val="24"/>
                <w:szCs w:val="24"/>
                <w:lang w:val="en-US" w:bidi="hi-IN"/>
              </w:rPr>
              <w:t>境家庭、身心障礙者、多元性別者）協助其就業。</w:t>
            </w:r>
          </w:p>
        </w:tc>
        <w:tc>
          <w:tcPr>
            <w:tcW w:w="14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B3DDB5C" w14:textId="77777777" w:rsidR="00F058F9" w:rsidRPr="00092E8E" w:rsidRDefault="00F058F9" w:rsidP="009958AD">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勞動暨青年事務發展處</w:t>
            </w:r>
          </w:p>
        </w:tc>
        <w:tc>
          <w:tcPr>
            <w:tcW w:w="255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F150887" w14:textId="77777777" w:rsidR="00F058F9" w:rsidRPr="00092E8E" w:rsidRDefault="00F058F9" w:rsidP="009958AD">
            <w:pPr>
              <w:widowControl w:val="0"/>
              <w:pBdr>
                <w:top w:val="nil"/>
                <w:left w:val="nil"/>
                <w:bottom w:val="nil"/>
                <w:right w:val="nil"/>
                <w:between w:val="nil"/>
              </w:pBdr>
              <w:shd w:val="clear" w:color="auto" w:fill="FFFFFF"/>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辦理照顧服務員職業訓練課程</w:t>
            </w:r>
          </w:p>
        </w:tc>
        <w:tc>
          <w:tcPr>
            <w:tcW w:w="198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4F4EE0C" w14:textId="77777777" w:rsidR="00F058F9" w:rsidRPr="00092E8E" w:rsidRDefault="00F058F9" w:rsidP="009958AD">
            <w:pPr>
              <w:widowControl w:val="0"/>
              <w:pBdr>
                <w:top w:val="nil"/>
                <w:left w:val="nil"/>
                <w:bottom w:val="nil"/>
                <w:right w:val="nil"/>
                <w:between w:val="nil"/>
              </w:pBdr>
              <w:shd w:val="clear" w:color="auto" w:fill="FFFFFF"/>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一般民眾及就業服務法第24條特定對象婦女</w:t>
            </w:r>
          </w:p>
        </w:tc>
        <w:tc>
          <w:tcPr>
            <w:tcW w:w="141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35D1561" w14:textId="77777777" w:rsidR="00F058F9" w:rsidRPr="00092E8E" w:rsidRDefault="00F058F9" w:rsidP="009958AD">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Calibri" w:eastAsia="新細明體" w:hAnsi="Calibri" w:cs="Calibri"/>
                <w:color w:val="000000" w:themeColor="text1"/>
                <w:position w:val="-1"/>
                <w:sz w:val="20"/>
                <w:szCs w:val="20"/>
                <w:lang w:val="en-US" w:eastAsia="zh-CN" w:bidi="hi-IN"/>
              </w:rPr>
            </w:pPr>
            <w:r w:rsidRPr="00092E8E">
              <w:rPr>
                <w:rFonts w:ascii="標楷體" w:eastAsia="標楷體" w:hAnsi="標楷體" w:cs="標楷體"/>
                <w:color w:val="000000" w:themeColor="text1"/>
                <w:position w:val="-1"/>
                <w:sz w:val="24"/>
                <w:szCs w:val="24"/>
                <w:lang w:val="en-US" w:eastAsia="zh-CN" w:bidi="hi-IN"/>
              </w:rPr>
              <w:t>每年參訓人數</w:t>
            </w:r>
          </w:p>
        </w:tc>
        <w:tc>
          <w:tcPr>
            <w:tcW w:w="9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DC6B3DD" w14:textId="72F4FDED" w:rsidR="00F058F9" w:rsidRPr="00092E8E" w:rsidRDefault="001336D7" w:rsidP="009958AD">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hint="eastAsia"/>
                <w:color w:val="000000" w:themeColor="text1"/>
                <w:position w:val="-1"/>
                <w:sz w:val="24"/>
                <w:szCs w:val="24"/>
                <w:lang w:val="en-US" w:bidi="hi-IN"/>
              </w:rPr>
              <w:t>200</w:t>
            </w:r>
            <w:r w:rsidR="00F058F9" w:rsidRPr="00092E8E">
              <w:rPr>
                <w:rFonts w:ascii="標楷體" w:eastAsia="標楷體" w:hAnsi="標楷體" w:cs="標楷體"/>
                <w:color w:val="000000" w:themeColor="text1"/>
                <w:position w:val="-1"/>
                <w:sz w:val="24"/>
                <w:szCs w:val="24"/>
                <w:lang w:val="en-US" w:eastAsia="zh-CN" w:bidi="hi-IN"/>
              </w:rPr>
              <w:t>人</w:t>
            </w:r>
          </w:p>
        </w:tc>
        <w:tc>
          <w:tcPr>
            <w:tcW w:w="99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AEF1E25" w14:textId="72E8126D" w:rsidR="00F058F9" w:rsidRPr="00092E8E" w:rsidRDefault="001336D7" w:rsidP="009958AD">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hint="eastAsia"/>
                <w:color w:val="000000" w:themeColor="text1"/>
                <w:position w:val="-1"/>
                <w:sz w:val="24"/>
                <w:szCs w:val="24"/>
                <w:lang w:val="en-US" w:bidi="hi-IN"/>
              </w:rPr>
              <w:t>200</w:t>
            </w:r>
            <w:r w:rsidR="00F058F9" w:rsidRPr="00092E8E">
              <w:rPr>
                <w:rFonts w:ascii="標楷體" w:eastAsia="標楷體" w:hAnsi="標楷體" w:cs="標楷體"/>
                <w:color w:val="000000" w:themeColor="text1"/>
                <w:position w:val="-1"/>
                <w:sz w:val="24"/>
                <w:szCs w:val="24"/>
                <w:lang w:val="en-US" w:eastAsia="zh-CN" w:bidi="hi-IN"/>
              </w:rPr>
              <w:t>人</w:t>
            </w:r>
          </w:p>
        </w:tc>
        <w:tc>
          <w:tcPr>
            <w:tcW w:w="131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2644AC2" w14:textId="77777777" w:rsidR="00F058F9" w:rsidRPr="00092E8E" w:rsidRDefault="00F058F9" w:rsidP="009958AD">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r>
      <w:tr w:rsidR="00F058F9" w:rsidRPr="00092E8E" w14:paraId="1E206C40" w14:textId="77777777" w:rsidTr="00F058F9">
        <w:trPr>
          <w:cantSplit/>
          <w:jc w:val="center"/>
        </w:trPr>
        <w:tc>
          <w:tcPr>
            <w:tcW w:w="702"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0F2EB2D" w14:textId="77777777" w:rsidR="00F058F9" w:rsidRPr="00092E8E" w:rsidRDefault="00F058F9" w:rsidP="009958AD">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2547"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234C297" w14:textId="77777777" w:rsidR="00F058F9" w:rsidRPr="00092E8E" w:rsidRDefault="00F058F9" w:rsidP="009958AD">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D19D8E6" w14:textId="77777777" w:rsidR="00F058F9" w:rsidRPr="00092E8E" w:rsidRDefault="00F058F9" w:rsidP="009958AD">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農業處</w:t>
            </w:r>
          </w:p>
        </w:tc>
        <w:tc>
          <w:tcPr>
            <w:tcW w:w="255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3A2BDD1" w14:textId="77777777" w:rsidR="00F058F9" w:rsidRPr="00092E8E" w:rsidRDefault="00F058F9" w:rsidP="009958AD">
            <w:pPr>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鼓勵農村婦女與新住民參加</w:t>
            </w:r>
            <w:proofErr w:type="gramStart"/>
            <w:r w:rsidRPr="00092E8E">
              <w:rPr>
                <w:rFonts w:ascii="標楷體" w:eastAsia="標楷體" w:hAnsi="標楷體" w:cs="標楷體"/>
                <w:color w:val="000000" w:themeColor="text1"/>
                <w:position w:val="-1"/>
                <w:sz w:val="24"/>
                <w:szCs w:val="24"/>
                <w:lang w:val="en-US" w:bidi="hi-IN"/>
              </w:rPr>
              <w:t>農業耕新團</w:t>
            </w:r>
            <w:proofErr w:type="gramEnd"/>
            <w:r w:rsidRPr="00092E8E">
              <w:rPr>
                <w:rFonts w:ascii="標楷體" w:eastAsia="標楷體" w:hAnsi="標楷體" w:cs="標楷體"/>
                <w:color w:val="000000" w:themeColor="text1"/>
                <w:position w:val="-1"/>
                <w:sz w:val="24"/>
                <w:szCs w:val="24"/>
                <w:lang w:val="en-US" w:bidi="hi-IN"/>
              </w:rPr>
              <w:t>或人力活化團，增加婦女從事農業工作機會。</w:t>
            </w:r>
          </w:p>
        </w:tc>
        <w:tc>
          <w:tcPr>
            <w:tcW w:w="198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558C661" w14:textId="77777777" w:rsidR="00F058F9" w:rsidRPr="00092E8E" w:rsidRDefault="00F058F9" w:rsidP="009958AD">
            <w:pPr>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農村女性</w:t>
            </w:r>
          </w:p>
        </w:tc>
        <w:tc>
          <w:tcPr>
            <w:tcW w:w="141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9BF4DB5" w14:textId="77777777" w:rsidR="00F058F9" w:rsidRPr="00092E8E" w:rsidRDefault="00F058F9" w:rsidP="009958AD">
            <w:pPr>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proofErr w:type="gramStart"/>
            <w:r w:rsidRPr="00092E8E">
              <w:rPr>
                <w:rFonts w:ascii="標楷體" w:eastAsia="標楷體" w:hAnsi="標楷體" w:cs="標楷體"/>
                <w:color w:val="000000" w:themeColor="text1"/>
                <w:position w:val="-1"/>
                <w:sz w:val="24"/>
                <w:szCs w:val="24"/>
                <w:lang w:val="en-US" w:bidi="hi-IN"/>
              </w:rPr>
              <w:t>農業耕新團</w:t>
            </w:r>
            <w:proofErr w:type="gramEnd"/>
            <w:r w:rsidRPr="00092E8E">
              <w:rPr>
                <w:rFonts w:ascii="標楷體" w:eastAsia="標楷體" w:hAnsi="標楷體" w:cs="標楷體"/>
                <w:color w:val="000000" w:themeColor="text1"/>
                <w:position w:val="-1"/>
                <w:sz w:val="24"/>
                <w:szCs w:val="24"/>
                <w:lang w:val="en-US" w:bidi="hi-IN"/>
              </w:rPr>
              <w:t>或人力活化團每年女性參與比例</w:t>
            </w:r>
          </w:p>
        </w:tc>
        <w:tc>
          <w:tcPr>
            <w:tcW w:w="9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B725C7F" w14:textId="77777777" w:rsidR="00F058F9" w:rsidRPr="00092E8E" w:rsidRDefault="00F058F9" w:rsidP="009958AD">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33%</w:t>
            </w:r>
          </w:p>
        </w:tc>
        <w:tc>
          <w:tcPr>
            <w:tcW w:w="99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D5357DE" w14:textId="77777777" w:rsidR="00F058F9" w:rsidRPr="00092E8E" w:rsidRDefault="00F058F9" w:rsidP="009958AD">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36%</w:t>
            </w:r>
          </w:p>
        </w:tc>
        <w:tc>
          <w:tcPr>
            <w:tcW w:w="131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15EB06D" w14:textId="77777777" w:rsidR="00F058F9" w:rsidRPr="00092E8E" w:rsidRDefault="00F058F9" w:rsidP="009958AD">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以該項業務執行概況做實務性調整：實施對象與衡量標準。</w:t>
            </w:r>
          </w:p>
          <w:p w14:paraId="78A2F1BA" w14:textId="77777777" w:rsidR="00F058F9" w:rsidRPr="00092E8E" w:rsidRDefault="00F058F9" w:rsidP="009958AD">
            <w:pPr>
              <w:widowControl w:val="0"/>
              <w:pBdr>
                <w:top w:val="nil"/>
                <w:left w:val="nil"/>
                <w:bottom w:val="nil"/>
                <w:right w:val="nil"/>
                <w:between w:val="nil"/>
              </w:pBdr>
              <w:autoSpaceDN w:val="0"/>
              <w:spacing w:line="240" w:lineRule="auto"/>
              <w:textDirection w:val="btLr"/>
              <w:textAlignment w:val="baseline"/>
              <w:outlineLvl w:val="0"/>
              <w:rPr>
                <w:rFonts w:ascii="標楷體" w:eastAsia="標楷體" w:hAnsi="標楷體" w:cs="標楷體"/>
                <w:color w:val="000000" w:themeColor="text1"/>
                <w:position w:val="-1"/>
                <w:sz w:val="24"/>
                <w:szCs w:val="24"/>
                <w:lang w:val="en-US" w:bidi="hi-IN"/>
              </w:rPr>
            </w:pPr>
          </w:p>
        </w:tc>
      </w:tr>
      <w:tr w:rsidR="00F058F9" w:rsidRPr="00092E8E" w14:paraId="021D91AD" w14:textId="77777777" w:rsidTr="00F058F9">
        <w:trPr>
          <w:cantSplit/>
          <w:trHeight w:val="528"/>
          <w:jc w:val="center"/>
        </w:trPr>
        <w:tc>
          <w:tcPr>
            <w:tcW w:w="702"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CE59A81" w14:textId="77777777" w:rsidR="00F058F9" w:rsidRPr="00092E8E" w:rsidRDefault="00F058F9" w:rsidP="009958AD">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p>
        </w:tc>
        <w:tc>
          <w:tcPr>
            <w:tcW w:w="2547"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F653D19" w14:textId="77777777" w:rsidR="00F058F9" w:rsidRPr="00092E8E" w:rsidRDefault="00F058F9" w:rsidP="009958AD">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p>
        </w:tc>
        <w:tc>
          <w:tcPr>
            <w:tcW w:w="1417"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9E5DA0D" w14:textId="77777777" w:rsidR="00F058F9" w:rsidRPr="00092E8E" w:rsidRDefault="00F058F9" w:rsidP="009958AD">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民政處</w:t>
            </w:r>
          </w:p>
        </w:tc>
        <w:tc>
          <w:tcPr>
            <w:tcW w:w="2551"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1EAE2D7" w14:textId="77777777" w:rsidR="00F058F9" w:rsidRPr="00092E8E" w:rsidRDefault="00F058F9" w:rsidP="009958AD">
            <w:pPr>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協助婦女就業，提供就業諮詢、職業訓練、求職服務、福利服務諮詢或轉</w:t>
            </w:r>
            <w:proofErr w:type="gramStart"/>
            <w:r w:rsidRPr="00092E8E">
              <w:rPr>
                <w:rFonts w:ascii="標楷體" w:eastAsia="標楷體" w:hAnsi="標楷體" w:cs="標楷體"/>
                <w:color w:val="000000" w:themeColor="text1"/>
                <w:position w:val="-1"/>
                <w:sz w:val="24"/>
                <w:szCs w:val="24"/>
                <w:lang w:val="en-US" w:bidi="hi-IN"/>
              </w:rPr>
              <w:t>介</w:t>
            </w:r>
            <w:proofErr w:type="gramEnd"/>
            <w:r w:rsidRPr="00092E8E">
              <w:rPr>
                <w:rFonts w:ascii="標楷體" w:eastAsia="標楷體" w:hAnsi="標楷體" w:cs="標楷體"/>
                <w:color w:val="000000" w:themeColor="text1"/>
                <w:position w:val="-1"/>
                <w:sz w:val="24"/>
                <w:szCs w:val="24"/>
                <w:lang w:val="en-US" w:bidi="hi-IN"/>
              </w:rPr>
              <w:t>服務。</w:t>
            </w:r>
          </w:p>
        </w:tc>
        <w:tc>
          <w:tcPr>
            <w:tcW w:w="198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B0D1BD6" w14:textId="77777777" w:rsidR="00F058F9" w:rsidRPr="00092E8E" w:rsidRDefault="00F058F9" w:rsidP="009958AD">
            <w:pPr>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原住民</w:t>
            </w:r>
          </w:p>
        </w:tc>
        <w:tc>
          <w:tcPr>
            <w:tcW w:w="141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0F1B064" w14:textId="77777777" w:rsidR="00F058F9" w:rsidRPr="00092E8E" w:rsidRDefault="00F058F9" w:rsidP="009958AD">
            <w:pPr>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辦理原住民就業服務宣導場次數</w:t>
            </w:r>
          </w:p>
        </w:tc>
        <w:tc>
          <w:tcPr>
            <w:tcW w:w="9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322CBBB" w14:textId="77777777" w:rsidR="00F058F9" w:rsidRPr="00092E8E" w:rsidRDefault="00F058F9" w:rsidP="009958AD">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3場次</w:t>
            </w:r>
          </w:p>
        </w:tc>
        <w:tc>
          <w:tcPr>
            <w:tcW w:w="99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8EEACEF" w14:textId="77777777" w:rsidR="00F058F9" w:rsidRPr="00092E8E" w:rsidRDefault="00F058F9" w:rsidP="009958AD">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3場次</w:t>
            </w:r>
          </w:p>
        </w:tc>
        <w:tc>
          <w:tcPr>
            <w:tcW w:w="131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76D2B2A" w14:textId="77777777" w:rsidR="00F058F9" w:rsidRPr="00092E8E" w:rsidRDefault="00F058F9" w:rsidP="009958AD">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r>
      <w:tr w:rsidR="00F058F9" w:rsidRPr="00092E8E" w14:paraId="0B630361" w14:textId="77777777" w:rsidTr="00F058F9">
        <w:trPr>
          <w:cantSplit/>
          <w:trHeight w:val="342"/>
          <w:jc w:val="center"/>
        </w:trPr>
        <w:tc>
          <w:tcPr>
            <w:tcW w:w="702"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36A3BCA" w14:textId="77777777" w:rsidR="00F058F9" w:rsidRPr="00092E8E" w:rsidRDefault="00F058F9" w:rsidP="009958AD">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2547"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D849916" w14:textId="77777777" w:rsidR="00F058F9" w:rsidRPr="00092E8E" w:rsidRDefault="00F058F9" w:rsidP="009958AD">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1417"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2F1D6A1" w14:textId="77777777" w:rsidR="00F058F9" w:rsidRPr="00092E8E" w:rsidRDefault="00F058F9" w:rsidP="009958AD">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2551"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2C3BF12" w14:textId="77777777" w:rsidR="00F058F9" w:rsidRPr="00092E8E" w:rsidRDefault="00F058F9" w:rsidP="009958AD">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198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A85F48C" w14:textId="77777777" w:rsidR="00F058F9" w:rsidRPr="00092E8E" w:rsidRDefault="00F058F9" w:rsidP="009958AD">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新住民</w:t>
            </w:r>
          </w:p>
        </w:tc>
        <w:tc>
          <w:tcPr>
            <w:tcW w:w="141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00384FD" w14:textId="77777777" w:rsidR="00F058F9" w:rsidRPr="00092E8E" w:rsidRDefault="00F058F9" w:rsidP="009958AD">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設置新住民單一服務窗口，有專人負責諮詢轉</w:t>
            </w:r>
            <w:proofErr w:type="gramStart"/>
            <w:r w:rsidRPr="00092E8E">
              <w:rPr>
                <w:rFonts w:ascii="標楷體" w:eastAsia="標楷體" w:hAnsi="標楷體" w:cs="標楷體"/>
                <w:color w:val="000000" w:themeColor="text1"/>
                <w:position w:val="-1"/>
                <w:sz w:val="24"/>
                <w:szCs w:val="24"/>
                <w:lang w:val="en-US" w:bidi="hi-IN"/>
              </w:rPr>
              <w:t>介</w:t>
            </w:r>
            <w:proofErr w:type="gramEnd"/>
            <w:r w:rsidRPr="00092E8E">
              <w:rPr>
                <w:rFonts w:ascii="標楷體" w:eastAsia="標楷體" w:hAnsi="標楷體" w:cs="標楷體"/>
                <w:color w:val="000000" w:themeColor="text1"/>
                <w:position w:val="-1"/>
                <w:sz w:val="24"/>
                <w:szCs w:val="24"/>
                <w:lang w:val="en-US" w:bidi="hi-IN"/>
              </w:rPr>
              <w:t>服務件數</w:t>
            </w:r>
          </w:p>
        </w:tc>
        <w:tc>
          <w:tcPr>
            <w:tcW w:w="9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A534E7C" w14:textId="77777777" w:rsidR="00F058F9" w:rsidRPr="00092E8E" w:rsidRDefault="00F058F9" w:rsidP="009958AD">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370件</w:t>
            </w:r>
          </w:p>
        </w:tc>
        <w:tc>
          <w:tcPr>
            <w:tcW w:w="99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8F6D05A" w14:textId="77777777" w:rsidR="00F058F9" w:rsidRPr="00092E8E" w:rsidRDefault="00F058F9" w:rsidP="009958AD">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370件</w:t>
            </w:r>
          </w:p>
        </w:tc>
        <w:tc>
          <w:tcPr>
            <w:tcW w:w="131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FA3D65A" w14:textId="77777777" w:rsidR="00F058F9" w:rsidRPr="00092E8E" w:rsidRDefault="00F058F9" w:rsidP="009958AD">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p>
        </w:tc>
      </w:tr>
      <w:tr w:rsidR="00F058F9" w:rsidRPr="00092E8E" w14:paraId="75A63C46" w14:textId="77777777" w:rsidTr="00F058F9">
        <w:trPr>
          <w:cantSplit/>
          <w:jc w:val="center"/>
        </w:trPr>
        <w:tc>
          <w:tcPr>
            <w:tcW w:w="702"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0855B0E" w14:textId="77777777" w:rsidR="00F058F9" w:rsidRPr="00092E8E" w:rsidRDefault="00F058F9" w:rsidP="009958AD">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p>
        </w:tc>
        <w:tc>
          <w:tcPr>
            <w:tcW w:w="2547"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703187A" w14:textId="77777777" w:rsidR="00F058F9" w:rsidRPr="00092E8E" w:rsidRDefault="00F058F9" w:rsidP="009958AD">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CCEEBD7" w14:textId="77777777" w:rsidR="00F058F9" w:rsidRPr="00092E8E" w:rsidRDefault="00F058F9" w:rsidP="009958AD">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eastAsia="zh-CN" w:bidi="hi-IN"/>
              </w:rPr>
              <w:t>社會處</w:t>
            </w:r>
          </w:p>
        </w:tc>
        <w:tc>
          <w:tcPr>
            <w:tcW w:w="255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93A8A0D" w14:textId="77777777" w:rsidR="00F058F9" w:rsidRPr="00092E8E" w:rsidRDefault="00F058F9" w:rsidP="009958AD">
            <w:pPr>
              <w:autoSpaceDN w:val="0"/>
              <w:spacing w:line="1" w:lineRule="atLeast"/>
              <w:ind w:left="-2"/>
              <w:textDirection w:val="btLr"/>
              <w:textAlignment w:val="baseline"/>
              <w:outlineLvl w:val="0"/>
              <w:rPr>
                <w:rFonts w:ascii="標楷體" w:eastAsia="標楷體" w:hAnsi="標楷體" w:cs="標楷體"/>
                <w:color w:val="000000" w:themeColor="text1"/>
                <w:position w:val="-1"/>
                <w:sz w:val="24"/>
                <w:szCs w:val="24"/>
                <w:lang w:val="en-US" w:bidi="hi-IN"/>
              </w:rPr>
            </w:pPr>
            <w:proofErr w:type="gramStart"/>
            <w:r w:rsidRPr="00092E8E">
              <w:rPr>
                <w:rFonts w:ascii="標楷體" w:eastAsia="標楷體" w:hAnsi="標楷體" w:cs="標楷體"/>
                <w:color w:val="000000" w:themeColor="text1"/>
                <w:position w:val="-1"/>
                <w:sz w:val="24"/>
                <w:szCs w:val="24"/>
                <w:lang w:val="en-US" w:bidi="hi-IN"/>
              </w:rPr>
              <w:t>雲林女創力</w:t>
            </w:r>
            <w:proofErr w:type="gramEnd"/>
            <w:r w:rsidRPr="00092E8E">
              <w:rPr>
                <w:rFonts w:ascii="標楷體" w:eastAsia="標楷體" w:hAnsi="標楷體" w:cs="標楷體"/>
                <w:color w:val="000000" w:themeColor="text1"/>
                <w:position w:val="-1"/>
                <w:sz w:val="24"/>
                <w:szCs w:val="24"/>
                <w:lang w:val="en-US" w:bidi="hi-IN"/>
              </w:rPr>
              <w:t>基地針對中高齡婦女以及二度就業女性，辦理相關職</w:t>
            </w:r>
            <w:proofErr w:type="gramStart"/>
            <w:r w:rsidRPr="00092E8E">
              <w:rPr>
                <w:rFonts w:ascii="標楷體" w:eastAsia="標楷體" w:hAnsi="標楷體" w:cs="標楷體"/>
                <w:color w:val="000000" w:themeColor="text1"/>
                <w:position w:val="-1"/>
                <w:sz w:val="24"/>
                <w:szCs w:val="24"/>
                <w:lang w:val="en-US" w:bidi="hi-IN"/>
              </w:rPr>
              <w:t>涯</w:t>
            </w:r>
            <w:proofErr w:type="gramEnd"/>
            <w:r w:rsidRPr="00092E8E">
              <w:rPr>
                <w:rFonts w:ascii="標楷體" w:eastAsia="標楷體" w:hAnsi="標楷體" w:cs="標楷體"/>
                <w:color w:val="000000" w:themeColor="text1"/>
                <w:position w:val="-1"/>
                <w:sz w:val="24"/>
                <w:szCs w:val="24"/>
                <w:lang w:val="en-US" w:bidi="hi-IN"/>
              </w:rPr>
              <w:t>課程與講座服務。</w:t>
            </w:r>
          </w:p>
        </w:tc>
        <w:tc>
          <w:tcPr>
            <w:tcW w:w="1983" w:type="dxa"/>
            <w:tcBorders>
              <w:top w:val="single" w:sz="5" w:space="0" w:color="000000"/>
              <w:left w:val="single" w:sz="5" w:space="0" w:color="000000"/>
              <w:bottom w:val="single" w:sz="5" w:space="0" w:color="000000"/>
              <w:right w:val="single" w:sz="5" w:space="0" w:color="000000"/>
            </w:tcBorders>
            <w:shd w:val="clear" w:color="auto" w:fill="FFFFFF"/>
            <w:tcMar>
              <w:top w:w="0" w:type="dxa"/>
              <w:left w:w="120" w:type="dxa"/>
              <w:bottom w:w="0" w:type="dxa"/>
              <w:right w:w="100" w:type="dxa"/>
            </w:tcMar>
            <w:vAlign w:val="center"/>
          </w:tcPr>
          <w:p w14:paraId="25CEBA43" w14:textId="77777777" w:rsidR="00F058F9" w:rsidRPr="00092E8E" w:rsidRDefault="00F058F9" w:rsidP="009958AD">
            <w:pPr>
              <w:autoSpaceDN w:val="0"/>
              <w:spacing w:line="1" w:lineRule="atLeast"/>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中高齡婦女、二度就業女性</w:t>
            </w:r>
          </w:p>
        </w:tc>
        <w:tc>
          <w:tcPr>
            <w:tcW w:w="1418" w:type="dxa"/>
            <w:tcBorders>
              <w:top w:val="single" w:sz="5" w:space="0" w:color="000000"/>
              <w:left w:val="nil"/>
              <w:bottom w:val="single" w:sz="5" w:space="0" w:color="000000"/>
              <w:right w:val="single" w:sz="5" w:space="0" w:color="000000"/>
            </w:tcBorders>
            <w:shd w:val="clear" w:color="auto" w:fill="FFFFFF"/>
            <w:tcMar>
              <w:top w:w="0" w:type="dxa"/>
              <w:left w:w="120" w:type="dxa"/>
              <w:bottom w:w="0" w:type="dxa"/>
              <w:right w:w="100" w:type="dxa"/>
            </w:tcMar>
            <w:vAlign w:val="center"/>
          </w:tcPr>
          <w:p w14:paraId="06CC7642" w14:textId="77777777" w:rsidR="00F058F9" w:rsidRPr="00092E8E" w:rsidRDefault="00F058F9" w:rsidP="009958AD">
            <w:pPr>
              <w:autoSpaceDN w:val="0"/>
              <w:spacing w:before="240" w:after="24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eastAsia="zh-CN" w:bidi="hi-IN"/>
              </w:rPr>
              <w:t>輔導人次</w:t>
            </w:r>
          </w:p>
        </w:tc>
        <w:tc>
          <w:tcPr>
            <w:tcW w:w="992" w:type="dxa"/>
            <w:tcBorders>
              <w:top w:val="single" w:sz="5" w:space="0" w:color="000000"/>
              <w:left w:val="nil"/>
              <w:bottom w:val="single" w:sz="5" w:space="0" w:color="000000"/>
              <w:right w:val="single" w:sz="5" w:space="0" w:color="000000"/>
            </w:tcBorders>
            <w:tcMar>
              <w:top w:w="0" w:type="dxa"/>
              <w:left w:w="120" w:type="dxa"/>
              <w:bottom w:w="0" w:type="dxa"/>
              <w:right w:w="100" w:type="dxa"/>
            </w:tcMar>
            <w:vAlign w:val="center"/>
          </w:tcPr>
          <w:p w14:paraId="2035B6E2" w14:textId="77777777" w:rsidR="00F058F9" w:rsidRPr="00092E8E" w:rsidRDefault="00F058F9" w:rsidP="009958AD">
            <w:pPr>
              <w:widowControl w:val="0"/>
              <w:autoSpaceDN w:val="0"/>
              <w:spacing w:before="240" w:after="240" w:line="1" w:lineRule="atLeast"/>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bidi="hi-IN"/>
              </w:rPr>
              <w:t>20</w:t>
            </w:r>
            <w:r w:rsidRPr="00092E8E">
              <w:rPr>
                <w:rFonts w:ascii="標楷體" w:eastAsia="標楷體" w:hAnsi="標楷體" w:cs="標楷體"/>
                <w:color w:val="000000" w:themeColor="text1"/>
                <w:position w:val="-1"/>
                <w:sz w:val="24"/>
                <w:szCs w:val="24"/>
                <w:lang w:val="en-US" w:eastAsia="zh-CN" w:bidi="hi-IN"/>
              </w:rPr>
              <w:t>人次</w:t>
            </w:r>
          </w:p>
        </w:tc>
        <w:tc>
          <w:tcPr>
            <w:tcW w:w="994" w:type="dxa"/>
            <w:tcBorders>
              <w:top w:val="single" w:sz="5" w:space="0" w:color="000000"/>
              <w:left w:val="nil"/>
              <w:bottom w:val="single" w:sz="5" w:space="0" w:color="000000"/>
              <w:right w:val="single" w:sz="5" w:space="0" w:color="000000"/>
            </w:tcBorders>
            <w:tcMar>
              <w:top w:w="0" w:type="dxa"/>
              <w:left w:w="120" w:type="dxa"/>
              <w:bottom w:w="0" w:type="dxa"/>
              <w:right w:w="100" w:type="dxa"/>
            </w:tcMar>
            <w:vAlign w:val="center"/>
          </w:tcPr>
          <w:p w14:paraId="47B5CADA" w14:textId="77777777" w:rsidR="00F058F9" w:rsidRPr="00092E8E" w:rsidRDefault="00F058F9" w:rsidP="009958AD">
            <w:pPr>
              <w:widowControl w:val="0"/>
              <w:autoSpaceDN w:val="0"/>
              <w:spacing w:before="240" w:after="240" w:line="1" w:lineRule="atLeast"/>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bidi="hi-IN"/>
              </w:rPr>
              <w:t>20</w:t>
            </w:r>
            <w:r w:rsidRPr="00092E8E">
              <w:rPr>
                <w:rFonts w:ascii="標楷體" w:eastAsia="標楷體" w:hAnsi="標楷體" w:cs="標楷體"/>
                <w:color w:val="000000" w:themeColor="text1"/>
                <w:position w:val="-1"/>
                <w:sz w:val="24"/>
                <w:szCs w:val="24"/>
                <w:lang w:val="en-US" w:eastAsia="zh-CN" w:bidi="hi-IN"/>
              </w:rPr>
              <w:t>人次</w:t>
            </w:r>
          </w:p>
        </w:tc>
        <w:tc>
          <w:tcPr>
            <w:tcW w:w="1314" w:type="dxa"/>
            <w:tcBorders>
              <w:top w:val="single" w:sz="5" w:space="0" w:color="000000"/>
              <w:left w:val="nil"/>
              <w:bottom w:val="single" w:sz="5" w:space="0" w:color="000000"/>
              <w:right w:val="single" w:sz="5" w:space="0" w:color="000000"/>
            </w:tcBorders>
            <w:tcMar>
              <w:top w:w="0" w:type="dxa"/>
              <w:left w:w="120" w:type="dxa"/>
              <w:bottom w:w="0" w:type="dxa"/>
              <w:right w:w="100" w:type="dxa"/>
            </w:tcMar>
          </w:tcPr>
          <w:p w14:paraId="2433E35D" w14:textId="77777777" w:rsidR="00F058F9" w:rsidRPr="00092E8E" w:rsidRDefault="00F058F9" w:rsidP="009958AD">
            <w:pPr>
              <w:widowControl w:val="0"/>
              <w:autoSpaceDN w:val="0"/>
              <w:spacing w:before="240" w:after="240" w:line="1" w:lineRule="atLeast"/>
              <w:textDirection w:val="btLr"/>
              <w:textAlignment w:val="baseline"/>
              <w:outlineLvl w:val="0"/>
              <w:rPr>
                <w:rFonts w:ascii="標楷體" w:eastAsia="標楷體" w:hAnsi="標楷體" w:cs="標楷體"/>
                <w:color w:val="000000" w:themeColor="text1"/>
                <w:position w:val="-1"/>
                <w:sz w:val="24"/>
                <w:szCs w:val="24"/>
                <w:lang w:val="en-US" w:bidi="hi-IN"/>
              </w:rPr>
            </w:pPr>
          </w:p>
        </w:tc>
      </w:tr>
      <w:tr w:rsidR="00F058F9" w:rsidRPr="00092E8E" w14:paraId="1EE9BE7B" w14:textId="77777777" w:rsidTr="00F058F9">
        <w:trPr>
          <w:cantSplit/>
          <w:jc w:val="center"/>
        </w:trPr>
        <w:tc>
          <w:tcPr>
            <w:tcW w:w="702"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563534D" w14:textId="77777777" w:rsidR="00F058F9" w:rsidRPr="00092E8E" w:rsidRDefault="00F058F9" w:rsidP="009958AD">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p>
        </w:tc>
        <w:tc>
          <w:tcPr>
            <w:tcW w:w="2547"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E7F6CD7" w14:textId="77777777" w:rsidR="00F058F9" w:rsidRPr="00092E8E" w:rsidRDefault="00F058F9" w:rsidP="009958AD">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97F52F8" w14:textId="77777777" w:rsidR="00F058F9" w:rsidRPr="00092E8E" w:rsidRDefault="00F058F9" w:rsidP="009958AD">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家庭暴力暨性侵害防治中心</w:t>
            </w:r>
          </w:p>
        </w:tc>
        <w:tc>
          <w:tcPr>
            <w:tcW w:w="255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49EA5EB" w14:textId="77777777" w:rsidR="00F058F9" w:rsidRPr="00092E8E" w:rsidRDefault="00F058F9" w:rsidP="009958AD">
            <w:pPr>
              <w:autoSpaceDN w:val="0"/>
              <w:spacing w:line="1" w:lineRule="atLeast"/>
              <w:ind w:left="-2"/>
              <w:textDirection w:val="btLr"/>
              <w:textAlignment w:val="baseline"/>
              <w:outlineLvl w:val="0"/>
              <w:rPr>
                <w:rFonts w:ascii="標楷體" w:eastAsia="標楷體" w:hAnsi="標楷體" w:cs="Calibri"/>
                <w:color w:val="000000" w:themeColor="text1"/>
                <w:position w:val="-1"/>
                <w:sz w:val="24"/>
                <w:szCs w:val="24"/>
                <w:lang w:val="en-US" w:bidi="hi-IN"/>
              </w:rPr>
            </w:pPr>
            <w:r w:rsidRPr="00092E8E">
              <w:rPr>
                <w:rFonts w:ascii="標楷體" w:eastAsia="標楷體" w:hAnsi="標楷體" w:cs="Calibri"/>
                <w:color w:val="000000" w:themeColor="text1"/>
                <w:position w:val="-1"/>
                <w:sz w:val="24"/>
                <w:szCs w:val="24"/>
                <w:lang w:val="en-US" w:bidi="hi-IN"/>
              </w:rPr>
              <w:t>針對有就業需求之女性家暴被害人，協助轉</w:t>
            </w:r>
            <w:proofErr w:type="gramStart"/>
            <w:r w:rsidRPr="00092E8E">
              <w:rPr>
                <w:rFonts w:ascii="標楷體" w:eastAsia="標楷體" w:hAnsi="標楷體" w:cs="Calibri"/>
                <w:color w:val="000000" w:themeColor="text1"/>
                <w:position w:val="-1"/>
                <w:sz w:val="24"/>
                <w:szCs w:val="24"/>
                <w:lang w:val="en-US" w:bidi="hi-IN"/>
              </w:rPr>
              <w:t>介</w:t>
            </w:r>
            <w:proofErr w:type="gramEnd"/>
            <w:r w:rsidRPr="00092E8E">
              <w:rPr>
                <w:rFonts w:ascii="標楷體" w:eastAsia="標楷體" w:hAnsi="標楷體" w:cs="Calibri"/>
                <w:color w:val="000000" w:themeColor="text1"/>
                <w:position w:val="-1"/>
                <w:sz w:val="24"/>
                <w:szCs w:val="24"/>
                <w:lang w:val="en-US" w:bidi="hi-IN"/>
              </w:rPr>
              <w:t>職業訓練與就業服務。</w:t>
            </w:r>
          </w:p>
        </w:tc>
        <w:tc>
          <w:tcPr>
            <w:tcW w:w="1983" w:type="dxa"/>
            <w:tcBorders>
              <w:top w:val="single" w:sz="5" w:space="0" w:color="000000"/>
              <w:left w:val="single" w:sz="5" w:space="0" w:color="000000"/>
              <w:bottom w:val="single" w:sz="5" w:space="0" w:color="000000"/>
              <w:right w:val="single" w:sz="5" w:space="0" w:color="000000"/>
            </w:tcBorders>
            <w:shd w:val="clear" w:color="auto" w:fill="FFFFFF"/>
            <w:tcMar>
              <w:top w:w="0" w:type="dxa"/>
              <w:left w:w="120" w:type="dxa"/>
              <w:bottom w:w="0" w:type="dxa"/>
              <w:right w:w="100" w:type="dxa"/>
            </w:tcMar>
            <w:vAlign w:val="center"/>
          </w:tcPr>
          <w:p w14:paraId="0550208F" w14:textId="77777777" w:rsidR="00F058F9" w:rsidRPr="00092E8E" w:rsidRDefault="00F058F9" w:rsidP="009958AD">
            <w:pPr>
              <w:autoSpaceDN w:val="0"/>
              <w:spacing w:line="1" w:lineRule="atLeast"/>
              <w:textDirection w:val="btLr"/>
              <w:textAlignment w:val="baseline"/>
              <w:outlineLvl w:val="0"/>
              <w:rPr>
                <w:rFonts w:ascii="標楷體" w:eastAsia="標楷體" w:hAnsi="標楷體" w:cs="Calibri"/>
                <w:color w:val="000000" w:themeColor="text1"/>
                <w:position w:val="-1"/>
                <w:sz w:val="24"/>
                <w:szCs w:val="24"/>
                <w:lang w:val="en-US" w:eastAsia="zh-CN" w:bidi="hi-IN"/>
              </w:rPr>
            </w:pPr>
            <w:r w:rsidRPr="00092E8E">
              <w:rPr>
                <w:rFonts w:ascii="標楷體" w:eastAsia="標楷體" w:hAnsi="標楷體" w:cs="Calibri"/>
                <w:color w:val="000000" w:themeColor="text1"/>
                <w:position w:val="-1"/>
                <w:sz w:val="24"/>
                <w:szCs w:val="24"/>
                <w:lang w:val="en-US" w:eastAsia="zh-CN" w:bidi="hi-IN"/>
              </w:rPr>
              <w:t>女性家暴被害人</w:t>
            </w:r>
          </w:p>
        </w:tc>
        <w:tc>
          <w:tcPr>
            <w:tcW w:w="1418" w:type="dxa"/>
            <w:tcBorders>
              <w:top w:val="single" w:sz="5" w:space="0" w:color="000000"/>
              <w:left w:val="nil"/>
              <w:bottom w:val="single" w:sz="5" w:space="0" w:color="000000"/>
              <w:right w:val="single" w:sz="5" w:space="0" w:color="000000"/>
            </w:tcBorders>
            <w:shd w:val="clear" w:color="auto" w:fill="FFFFFF"/>
            <w:tcMar>
              <w:top w:w="0" w:type="dxa"/>
              <w:left w:w="120" w:type="dxa"/>
              <w:bottom w:w="0" w:type="dxa"/>
              <w:right w:w="100" w:type="dxa"/>
            </w:tcMar>
            <w:vAlign w:val="center"/>
          </w:tcPr>
          <w:p w14:paraId="6DFDCEE9" w14:textId="77777777" w:rsidR="00F058F9" w:rsidRPr="00092E8E" w:rsidRDefault="00F058F9" w:rsidP="009958AD">
            <w:pPr>
              <w:autoSpaceDN w:val="0"/>
              <w:spacing w:before="240" w:after="24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服務人數</w:t>
            </w:r>
          </w:p>
        </w:tc>
        <w:tc>
          <w:tcPr>
            <w:tcW w:w="992" w:type="dxa"/>
            <w:tcBorders>
              <w:top w:val="single" w:sz="5" w:space="0" w:color="000000"/>
              <w:left w:val="nil"/>
              <w:bottom w:val="single" w:sz="5" w:space="0" w:color="000000"/>
              <w:right w:val="single" w:sz="5" w:space="0" w:color="000000"/>
            </w:tcBorders>
            <w:tcMar>
              <w:top w:w="0" w:type="dxa"/>
              <w:left w:w="120" w:type="dxa"/>
              <w:bottom w:w="0" w:type="dxa"/>
              <w:right w:w="100" w:type="dxa"/>
            </w:tcMar>
            <w:vAlign w:val="center"/>
          </w:tcPr>
          <w:p w14:paraId="04B458EE" w14:textId="77777777" w:rsidR="00F058F9" w:rsidRPr="00092E8E" w:rsidRDefault="00F058F9" w:rsidP="009958AD">
            <w:pPr>
              <w:widowControl w:val="0"/>
              <w:autoSpaceDN w:val="0"/>
              <w:spacing w:before="240" w:after="240" w:line="1" w:lineRule="atLeast"/>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10人</w:t>
            </w:r>
          </w:p>
        </w:tc>
        <w:tc>
          <w:tcPr>
            <w:tcW w:w="994" w:type="dxa"/>
            <w:tcBorders>
              <w:top w:val="single" w:sz="5" w:space="0" w:color="000000"/>
              <w:left w:val="nil"/>
              <w:bottom w:val="single" w:sz="5" w:space="0" w:color="000000"/>
              <w:right w:val="single" w:sz="5" w:space="0" w:color="000000"/>
            </w:tcBorders>
            <w:tcMar>
              <w:top w:w="0" w:type="dxa"/>
              <w:left w:w="120" w:type="dxa"/>
              <w:bottom w:w="0" w:type="dxa"/>
              <w:right w:w="100" w:type="dxa"/>
            </w:tcMar>
            <w:vAlign w:val="center"/>
          </w:tcPr>
          <w:p w14:paraId="15C44EF9" w14:textId="77777777" w:rsidR="00F058F9" w:rsidRPr="00092E8E" w:rsidRDefault="00F058F9" w:rsidP="009958AD">
            <w:pPr>
              <w:widowControl w:val="0"/>
              <w:autoSpaceDN w:val="0"/>
              <w:spacing w:before="240" w:after="240" w:line="1" w:lineRule="atLeast"/>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10人</w:t>
            </w:r>
          </w:p>
        </w:tc>
        <w:tc>
          <w:tcPr>
            <w:tcW w:w="1314" w:type="dxa"/>
            <w:tcBorders>
              <w:top w:val="single" w:sz="5" w:space="0" w:color="000000"/>
              <w:left w:val="nil"/>
              <w:bottom w:val="single" w:sz="5" w:space="0" w:color="000000"/>
              <w:right w:val="single" w:sz="5" w:space="0" w:color="000000"/>
            </w:tcBorders>
            <w:tcMar>
              <w:top w:w="0" w:type="dxa"/>
              <w:left w:w="120" w:type="dxa"/>
              <w:bottom w:w="0" w:type="dxa"/>
              <w:right w:w="100" w:type="dxa"/>
            </w:tcMar>
          </w:tcPr>
          <w:p w14:paraId="271655E3" w14:textId="77777777" w:rsidR="00F058F9" w:rsidRPr="00092E8E" w:rsidRDefault="00F058F9" w:rsidP="009958AD">
            <w:pPr>
              <w:widowControl w:val="0"/>
              <w:autoSpaceDN w:val="0"/>
              <w:spacing w:before="240" w:after="240" w:line="1" w:lineRule="atLeast"/>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r>
      <w:tr w:rsidR="00F058F9" w:rsidRPr="00092E8E" w14:paraId="339F5D8F" w14:textId="77777777" w:rsidTr="00F058F9">
        <w:trPr>
          <w:cantSplit/>
          <w:jc w:val="center"/>
        </w:trPr>
        <w:tc>
          <w:tcPr>
            <w:tcW w:w="702"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83D466F" w14:textId="77777777" w:rsidR="00F058F9" w:rsidRPr="00092E8E" w:rsidRDefault="00F058F9" w:rsidP="009958AD">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2547"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1C3CA52" w14:textId="77777777" w:rsidR="00F058F9" w:rsidRPr="00092E8E" w:rsidRDefault="00F058F9" w:rsidP="009958AD">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F3575E5" w14:textId="77777777" w:rsidR="00F058F9" w:rsidRPr="00092E8E" w:rsidRDefault="00F058F9" w:rsidP="009958AD">
            <w:pPr>
              <w:widowControl w:val="0"/>
              <w:pBdr>
                <w:top w:val="nil"/>
                <w:left w:val="nil"/>
                <w:bottom w:val="nil"/>
                <w:right w:val="nil"/>
                <w:between w:val="nil"/>
              </w:pBdr>
              <w:autoSpaceDN w:val="0"/>
              <w:spacing w:line="240" w:lineRule="auto"/>
              <w:jc w:val="center"/>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eastAsia="zh-CN" w:bidi="hi-IN"/>
              </w:rPr>
              <w:t>建設處</w:t>
            </w:r>
          </w:p>
        </w:tc>
        <w:tc>
          <w:tcPr>
            <w:tcW w:w="255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0F89E53" w14:textId="77777777" w:rsidR="00F058F9" w:rsidRPr="00092E8E" w:rsidRDefault="00F058F9" w:rsidP="009958AD">
            <w:pPr>
              <w:autoSpaceDN w:val="0"/>
              <w:spacing w:line="1" w:lineRule="atLeast"/>
              <w:ind w:left="-2"/>
              <w:textDirection w:val="btLr"/>
              <w:textAlignment w:val="baseline"/>
              <w:outlineLvl w:val="0"/>
              <w:rPr>
                <w:rFonts w:ascii="標楷體" w:eastAsia="標楷體" w:hAnsi="標楷體" w:cs="標楷體"/>
                <w:b/>
                <w:bCs/>
                <w:color w:val="000000" w:themeColor="text1"/>
                <w:position w:val="-1"/>
                <w:sz w:val="24"/>
                <w:szCs w:val="24"/>
                <w:lang w:val="en-US" w:bidi="hi-IN"/>
              </w:rPr>
            </w:pPr>
            <w:r w:rsidRPr="00092E8E">
              <w:rPr>
                <w:rFonts w:ascii="標楷體" w:eastAsia="標楷體" w:hAnsi="標楷體" w:cs="Calibri"/>
                <w:color w:val="000000" w:themeColor="text1"/>
                <w:position w:val="-1"/>
                <w:sz w:val="24"/>
                <w:szCs w:val="24"/>
                <w:lang w:val="en-US" w:bidi="hi-IN"/>
              </w:rPr>
              <w:t>鼓勵企業提供就業諮詢、職業訓練、求職服務、福利服務諮詢或轉</w:t>
            </w:r>
            <w:proofErr w:type="gramStart"/>
            <w:r w:rsidRPr="00092E8E">
              <w:rPr>
                <w:rFonts w:ascii="標楷體" w:eastAsia="標楷體" w:hAnsi="標楷體" w:cs="Calibri"/>
                <w:color w:val="000000" w:themeColor="text1"/>
                <w:position w:val="-1"/>
                <w:sz w:val="24"/>
                <w:szCs w:val="24"/>
                <w:lang w:val="en-US" w:bidi="hi-IN"/>
              </w:rPr>
              <w:t>介</w:t>
            </w:r>
            <w:proofErr w:type="gramEnd"/>
            <w:r w:rsidRPr="00092E8E">
              <w:rPr>
                <w:rFonts w:ascii="標楷體" w:eastAsia="標楷體" w:hAnsi="標楷體" w:cs="Calibri"/>
                <w:color w:val="000000" w:themeColor="text1"/>
                <w:position w:val="-1"/>
                <w:sz w:val="24"/>
                <w:szCs w:val="24"/>
                <w:lang w:val="en-US" w:bidi="hi-IN"/>
              </w:rPr>
              <w:t>服務。</w:t>
            </w:r>
          </w:p>
        </w:tc>
        <w:tc>
          <w:tcPr>
            <w:tcW w:w="198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CDE783E" w14:textId="77777777" w:rsidR="00F058F9" w:rsidRPr="00092E8E" w:rsidRDefault="00F058F9" w:rsidP="009958AD">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事業單位</w:t>
            </w:r>
          </w:p>
        </w:tc>
        <w:tc>
          <w:tcPr>
            <w:tcW w:w="141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DB7D52A" w14:textId="77777777" w:rsidR="00F058F9" w:rsidRPr="00092E8E" w:rsidRDefault="00F058F9" w:rsidP="009958AD">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宣導場次</w:t>
            </w:r>
          </w:p>
        </w:tc>
        <w:tc>
          <w:tcPr>
            <w:tcW w:w="9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24DD0EC" w14:textId="77777777" w:rsidR="00F058F9" w:rsidRPr="00092E8E" w:rsidRDefault="00F058F9" w:rsidP="009958AD">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1場次</w:t>
            </w:r>
          </w:p>
        </w:tc>
        <w:tc>
          <w:tcPr>
            <w:tcW w:w="99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E548DE0" w14:textId="77777777" w:rsidR="00F058F9" w:rsidRPr="00092E8E" w:rsidRDefault="00F058F9" w:rsidP="009958AD">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1場次</w:t>
            </w:r>
          </w:p>
        </w:tc>
        <w:tc>
          <w:tcPr>
            <w:tcW w:w="131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CD3C7A9" w14:textId="77777777" w:rsidR="00F058F9" w:rsidRPr="00092E8E" w:rsidRDefault="00F058F9" w:rsidP="009958AD">
            <w:pPr>
              <w:widowControl w:val="0"/>
              <w:pBdr>
                <w:top w:val="nil"/>
                <w:left w:val="nil"/>
                <w:bottom w:val="nil"/>
                <w:right w:val="nil"/>
                <w:between w:val="nil"/>
              </w:pBdr>
              <w:autoSpaceDN w:val="0"/>
              <w:spacing w:line="240" w:lineRule="auto"/>
              <w:textDirection w:val="btLr"/>
              <w:textAlignment w:val="baseline"/>
              <w:outlineLvl w:val="0"/>
              <w:rPr>
                <w:rFonts w:ascii="標楷體" w:eastAsia="標楷體" w:hAnsi="標楷體" w:cs="標楷體"/>
                <w:color w:val="000000" w:themeColor="text1"/>
                <w:position w:val="-1"/>
                <w:sz w:val="24"/>
                <w:szCs w:val="24"/>
                <w:lang w:val="en-US" w:bidi="hi-IN"/>
              </w:rPr>
            </w:pPr>
          </w:p>
        </w:tc>
      </w:tr>
      <w:tr w:rsidR="00F058F9" w:rsidRPr="00092E8E" w14:paraId="425658F7" w14:textId="77777777" w:rsidTr="00F058F9">
        <w:trPr>
          <w:jc w:val="center"/>
        </w:trPr>
        <w:tc>
          <w:tcPr>
            <w:tcW w:w="7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3D51583" w14:textId="77777777" w:rsidR="00F058F9" w:rsidRPr="00092E8E" w:rsidRDefault="00F058F9" w:rsidP="009958AD">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(2)</w:t>
            </w:r>
          </w:p>
        </w:tc>
        <w:tc>
          <w:tcPr>
            <w:tcW w:w="254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0A6FEE9" w14:textId="77777777" w:rsidR="00F058F9" w:rsidRPr="00092E8E" w:rsidRDefault="00F058F9" w:rsidP="009958AD">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提升女性人力資本及資產累積，爭取中央經費補助辦理職業訓練，依據本縣產業特性規劃課程內容與平均分配訓練資源，提供本縣女性可近性、在地化之職訓與就業資源。</w:t>
            </w:r>
          </w:p>
        </w:tc>
        <w:tc>
          <w:tcPr>
            <w:tcW w:w="14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18DEC96" w14:textId="77777777" w:rsidR="00F058F9" w:rsidRPr="00092E8E" w:rsidRDefault="00F058F9" w:rsidP="009958AD">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勞動暨青年事務發展處</w:t>
            </w:r>
          </w:p>
        </w:tc>
        <w:tc>
          <w:tcPr>
            <w:tcW w:w="255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CBA1C51" w14:textId="77777777" w:rsidR="00F058F9" w:rsidRPr="00092E8E" w:rsidRDefault="00F058F9" w:rsidP="009958AD">
            <w:pPr>
              <w:pBdr>
                <w:top w:val="nil"/>
                <w:left w:val="nil"/>
                <w:bottom w:val="nil"/>
                <w:right w:val="nil"/>
                <w:between w:val="nil"/>
              </w:pBdr>
              <w:shd w:val="clear" w:color="auto" w:fill="FFFFFF"/>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辦理失業者職業訓練課程</w:t>
            </w:r>
          </w:p>
        </w:tc>
        <w:tc>
          <w:tcPr>
            <w:tcW w:w="198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ADD49DD" w14:textId="77777777" w:rsidR="00F058F9" w:rsidRPr="00092E8E" w:rsidRDefault="00F058F9" w:rsidP="009958AD">
            <w:pPr>
              <w:pBdr>
                <w:top w:val="nil"/>
                <w:left w:val="nil"/>
                <w:bottom w:val="nil"/>
                <w:right w:val="nil"/>
                <w:between w:val="nil"/>
              </w:pBdr>
              <w:shd w:val="clear" w:color="auto" w:fill="FFFFFF"/>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一般民眾及就業服務法第24條特定對象婦女</w:t>
            </w:r>
          </w:p>
        </w:tc>
        <w:tc>
          <w:tcPr>
            <w:tcW w:w="141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6674F44" w14:textId="77777777" w:rsidR="00F058F9" w:rsidRPr="00092E8E" w:rsidRDefault="00F058F9" w:rsidP="009958AD">
            <w:pPr>
              <w:pBdr>
                <w:top w:val="nil"/>
                <w:left w:val="nil"/>
                <w:bottom w:val="nil"/>
                <w:right w:val="nil"/>
                <w:between w:val="nil"/>
              </w:pBdr>
              <w:shd w:val="clear" w:color="auto" w:fill="FFFFFF"/>
              <w:tabs>
                <w:tab w:val="left" w:pos="1116"/>
              </w:tabs>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辦理場次數</w:t>
            </w:r>
          </w:p>
        </w:tc>
        <w:tc>
          <w:tcPr>
            <w:tcW w:w="9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F0145E9" w14:textId="77777777" w:rsidR="00F058F9" w:rsidRPr="00092E8E" w:rsidRDefault="00F058F9" w:rsidP="009958AD">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12班次</w:t>
            </w:r>
          </w:p>
        </w:tc>
        <w:tc>
          <w:tcPr>
            <w:tcW w:w="99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EE3F121" w14:textId="77777777" w:rsidR="00F058F9" w:rsidRPr="00092E8E" w:rsidRDefault="00F058F9" w:rsidP="009958AD">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12班次</w:t>
            </w:r>
          </w:p>
        </w:tc>
        <w:tc>
          <w:tcPr>
            <w:tcW w:w="131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9A67800" w14:textId="77777777" w:rsidR="00F058F9" w:rsidRPr="00092E8E" w:rsidRDefault="00F058F9" w:rsidP="009958AD">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p>
        </w:tc>
      </w:tr>
      <w:tr w:rsidR="00F058F9" w:rsidRPr="00092E8E" w14:paraId="023D240D" w14:textId="77777777" w:rsidTr="00F058F9">
        <w:trPr>
          <w:jc w:val="center"/>
        </w:trPr>
        <w:tc>
          <w:tcPr>
            <w:tcW w:w="7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59FC1B8" w14:textId="77777777" w:rsidR="00F058F9" w:rsidRPr="00092E8E" w:rsidRDefault="00F058F9" w:rsidP="009958AD">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(3)</w:t>
            </w:r>
          </w:p>
        </w:tc>
        <w:tc>
          <w:tcPr>
            <w:tcW w:w="254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580781C" w14:textId="5010A1EB" w:rsidR="00F058F9" w:rsidRPr="00092E8E" w:rsidRDefault="00F058F9" w:rsidP="006A1772">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針對二度就業婦女提供適性就業服務及職訓資源(</w:t>
            </w:r>
            <w:proofErr w:type="gramStart"/>
            <w:r w:rsidRPr="00092E8E">
              <w:rPr>
                <w:rFonts w:ascii="標楷體" w:eastAsia="標楷體" w:hAnsi="標楷體" w:cs="標楷體"/>
                <w:color w:val="000000" w:themeColor="text1"/>
                <w:position w:val="-1"/>
                <w:sz w:val="24"/>
                <w:szCs w:val="24"/>
                <w:lang w:val="en-US" w:bidi="hi-IN"/>
              </w:rPr>
              <w:t>搭配訓</w:t>
            </w:r>
            <w:proofErr w:type="gramEnd"/>
            <w:r w:rsidRPr="00092E8E">
              <w:rPr>
                <w:rFonts w:ascii="標楷體" w:eastAsia="標楷體" w:hAnsi="標楷體" w:cs="標楷體"/>
                <w:color w:val="000000" w:themeColor="text1"/>
                <w:position w:val="-1"/>
                <w:sz w:val="24"/>
                <w:szCs w:val="24"/>
                <w:lang w:val="en-US" w:bidi="hi-IN"/>
              </w:rPr>
              <w:t>後考照</w:t>
            </w:r>
            <w:r w:rsidRPr="00092E8E">
              <w:rPr>
                <w:rFonts w:ascii="標楷體" w:eastAsia="標楷體" w:hAnsi="標楷體" w:cs="標楷體"/>
                <w:color w:val="000000" w:themeColor="text1"/>
                <w:position w:val="-1"/>
                <w:sz w:val="24"/>
                <w:szCs w:val="24"/>
                <w:lang w:val="en-US" w:bidi="hi-IN"/>
              </w:rPr>
              <w:lastRenderedPageBreak/>
              <w:t>與推薦就業)，並發展符合在地性，打破性別區隔之職業訓練類型。</w:t>
            </w:r>
          </w:p>
        </w:tc>
        <w:tc>
          <w:tcPr>
            <w:tcW w:w="14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C8CA2F6" w14:textId="77777777" w:rsidR="00F058F9" w:rsidRPr="00092E8E" w:rsidRDefault="00F058F9" w:rsidP="009958AD">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lastRenderedPageBreak/>
              <w:t>勞動暨青年事務發展處</w:t>
            </w:r>
          </w:p>
        </w:tc>
        <w:tc>
          <w:tcPr>
            <w:tcW w:w="255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A549A92" w14:textId="77777777" w:rsidR="00F058F9" w:rsidRPr="00092E8E" w:rsidRDefault="00F058F9" w:rsidP="009958AD">
            <w:pPr>
              <w:pBdr>
                <w:top w:val="nil"/>
                <w:left w:val="nil"/>
                <w:bottom w:val="nil"/>
                <w:right w:val="nil"/>
                <w:between w:val="nil"/>
              </w:pBdr>
              <w:shd w:val="clear" w:color="auto" w:fill="FFFFFF"/>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辦理失業者職業訓練課程</w:t>
            </w:r>
          </w:p>
        </w:tc>
        <w:tc>
          <w:tcPr>
            <w:tcW w:w="198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ABABFC3" w14:textId="77777777" w:rsidR="00F058F9" w:rsidRPr="00092E8E" w:rsidRDefault="00F058F9" w:rsidP="009958AD">
            <w:pPr>
              <w:autoSpaceDN w:val="0"/>
              <w:spacing w:line="1" w:lineRule="atLeast"/>
              <w:ind w:left="-2"/>
              <w:textDirection w:val="btLr"/>
              <w:textAlignment w:val="baseline"/>
              <w:outlineLvl w:val="0"/>
              <w:rPr>
                <w:rFonts w:ascii="標楷體" w:eastAsia="標楷體" w:hAnsi="標楷體" w:cs="Calibri"/>
                <w:color w:val="000000" w:themeColor="text1"/>
                <w:position w:val="-1"/>
                <w:sz w:val="24"/>
                <w:szCs w:val="24"/>
                <w:lang w:val="en-US" w:bidi="hi-IN"/>
              </w:rPr>
            </w:pPr>
            <w:r w:rsidRPr="00092E8E">
              <w:rPr>
                <w:rFonts w:ascii="標楷體" w:eastAsia="標楷體" w:hAnsi="標楷體" w:cs="Calibri"/>
                <w:color w:val="000000" w:themeColor="text1"/>
                <w:position w:val="-1"/>
                <w:sz w:val="24"/>
                <w:szCs w:val="24"/>
                <w:lang w:val="en-US" w:bidi="hi-IN"/>
              </w:rPr>
              <w:t>一般民眾及就業服務法第24條特定對象婦女</w:t>
            </w:r>
          </w:p>
        </w:tc>
        <w:tc>
          <w:tcPr>
            <w:tcW w:w="141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95B64E6" w14:textId="77777777" w:rsidR="00F058F9" w:rsidRPr="00092E8E" w:rsidRDefault="00F058F9" w:rsidP="009958AD">
            <w:pPr>
              <w:pBdr>
                <w:top w:val="nil"/>
                <w:left w:val="nil"/>
                <w:bottom w:val="nil"/>
                <w:right w:val="nil"/>
                <w:between w:val="nil"/>
              </w:pBdr>
              <w:shd w:val="clear" w:color="auto" w:fill="FFFFFF"/>
              <w:tabs>
                <w:tab w:val="left" w:pos="1116"/>
              </w:tabs>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每年參訓人數</w:t>
            </w:r>
          </w:p>
        </w:tc>
        <w:tc>
          <w:tcPr>
            <w:tcW w:w="9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9BAC0FB" w14:textId="77777777" w:rsidR="00F058F9" w:rsidRPr="00092E8E" w:rsidRDefault="00F058F9" w:rsidP="009958AD">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330人</w:t>
            </w:r>
          </w:p>
        </w:tc>
        <w:tc>
          <w:tcPr>
            <w:tcW w:w="99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C8A4A94" w14:textId="77777777" w:rsidR="00F058F9" w:rsidRPr="00092E8E" w:rsidRDefault="00F058F9" w:rsidP="009958AD">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330人</w:t>
            </w:r>
          </w:p>
        </w:tc>
        <w:tc>
          <w:tcPr>
            <w:tcW w:w="131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05BF11A" w14:textId="77777777" w:rsidR="00F058F9" w:rsidRPr="00092E8E" w:rsidRDefault="00F058F9" w:rsidP="009958AD">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p>
        </w:tc>
      </w:tr>
      <w:tr w:rsidR="006A1772" w:rsidRPr="00092E8E" w14:paraId="10501705" w14:textId="77777777" w:rsidTr="006F7D24">
        <w:trPr>
          <w:jc w:val="center"/>
        </w:trPr>
        <w:tc>
          <w:tcPr>
            <w:tcW w:w="13918" w:type="dxa"/>
            <w:gridSpan w:val="9"/>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02B184E" w14:textId="0F42CD8F" w:rsidR="006A1772" w:rsidRPr="00092E8E" w:rsidRDefault="006A1772" w:rsidP="006A1772">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hint="eastAsia"/>
                <w:b/>
                <w:bCs/>
                <w:color w:val="000000" w:themeColor="text1"/>
                <w:position w:val="-1"/>
                <w:sz w:val="24"/>
                <w:szCs w:val="24"/>
                <w:lang w:val="en-US" w:bidi="hi-IN"/>
              </w:rPr>
              <w:t>2</w:t>
            </w:r>
            <w:r w:rsidRPr="00092E8E">
              <w:rPr>
                <w:rFonts w:ascii="標楷體" w:eastAsia="標楷體" w:hAnsi="標楷體" w:cs="標楷體"/>
                <w:b/>
                <w:bCs/>
                <w:color w:val="000000" w:themeColor="text1"/>
                <w:position w:val="-1"/>
                <w:sz w:val="24"/>
                <w:szCs w:val="24"/>
                <w:lang w:val="en-US" w:bidi="hi-IN"/>
              </w:rPr>
              <w:t>、</w:t>
            </w:r>
            <w:r w:rsidRPr="00092E8E">
              <w:rPr>
                <w:rFonts w:ascii="標楷體" w:eastAsia="標楷體" w:hAnsi="標楷體" w:cs="標楷體"/>
                <w:b/>
                <w:bCs/>
                <w:color w:val="000000" w:themeColor="text1"/>
                <w:position w:val="-1"/>
                <w:sz w:val="24"/>
                <w:szCs w:val="24"/>
                <w:lang w:bidi="hi-IN"/>
              </w:rPr>
              <w:t>促進工作與家庭平衡，建構性別友善職場</w:t>
            </w:r>
          </w:p>
        </w:tc>
      </w:tr>
      <w:tr w:rsidR="006A1772" w:rsidRPr="00092E8E" w14:paraId="27B391EE" w14:textId="77777777" w:rsidTr="00F058F9">
        <w:trPr>
          <w:cantSplit/>
          <w:trHeight w:val="998"/>
          <w:jc w:val="center"/>
        </w:trPr>
        <w:tc>
          <w:tcPr>
            <w:tcW w:w="702"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60F9B38"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w:t>
            </w:r>
            <w:r w:rsidRPr="00092E8E">
              <w:rPr>
                <w:rFonts w:ascii="標楷體" w:eastAsia="標楷體" w:hAnsi="標楷體" w:cs="標楷體"/>
                <w:color w:val="000000" w:themeColor="text1"/>
                <w:position w:val="-1"/>
                <w:sz w:val="24"/>
                <w:szCs w:val="24"/>
                <w:lang w:val="en-US" w:bidi="hi-IN"/>
              </w:rPr>
              <w:t>1</w:t>
            </w:r>
            <w:r w:rsidRPr="00092E8E">
              <w:rPr>
                <w:rFonts w:ascii="標楷體" w:eastAsia="標楷體" w:hAnsi="標楷體" w:cs="標楷體"/>
                <w:color w:val="000000" w:themeColor="text1"/>
                <w:position w:val="-1"/>
                <w:sz w:val="24"/>
                <w:szCs w:val="24"/>
                <w:lang w:val="en-US" w:eastAsia="zh-CN" w:bidi="hi-IN"/>
              </w:rPr>
              <w:t>)</w:t>
            </w:r>
          </w:p>
        </w:tc>
        <w:tc>
          <w:tcPr>
            <w:tcW w:w="2547"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FC28850"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落實勞動基準法、性別平等工作法、就業服務法及性騷擾防治法等法規，建立申訴救濟及保護管道，並加強落實企業性別勞動檢查，消除婦女職場就業障礙與歧視，營造友善的性別平權環境。</w:t>
            </w:r>
          </w:p>
        </w:tc>
        <w:tc>
          <w:tcPr>
            <w:tcW w:w="1417"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4F43E27"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勞動暨青年事務發展處</w:t>
            </w:r>
          </w:p>
        </w:tc>
        <w:tc>
          <w:tcPr>
            <w:tcW w:w="255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90136E2" w14:textId="77777777" w:rsidR="006A1772" w:rsidRPr="00092E8E" w:rsidRDefault="006A1772" w:rsidP="006A1772">
            <w:pPr>
              <w:autoSpaceDN w:val="0"/>
              <w:spacing w:line="1" w:lineRule="atLeast"/>
              <w:ind w:left="-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Calibri"/>
                <w:color w:val="000000" w:themeColor="text1"/>
                <w:position w:val="-1"/>
                <w:sz w:val="24"/>
                <w:szCs w:val="24"/>
                <w:lang w:val="en-US" w:bidi="hi-IN"/>
              </w:rPr>
              <w:t>辦理防制就業歧視或性騷擾防治法令宣導</w:t>
            </w:r>
          </w:p>
        </w:tc>
        <w:tc>
          <w:tcPr>
            <w:tcW w:w="198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EA35856" w14:textId="77777777" w:rsidR="006A1772" w:rsidRPr="00092E8E" w:rsidRDefault="006A1772" w:rsidP="006A1772">
            <w:pPr>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民眾或事業單位</w:t>
            </w:r>
          </w:p>
        </w:tc>
        <w:tc>
          <w:tcPr>
            <w:tcW w:w="141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B80CC15" w14:textId="77777777" w:rsidR="006A1772" w:rsidRPr="00092E8E" w:rsidRDefault="006A1772" w:rsidP="006A1772">
            <w:pPr>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宣導場次數</w:t>
            </w:r>
          </w:p>
        </w:tc>
        <w:tc>
          <w:tcPr>
            <w:tcW w:w="9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5AF37E0"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6場次</w:t>
            </w:r>
          </w:p>
        </w:tc>
        <w:tc>
          <w:tcPr>
            <w:tcW w:w="99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DFF3B22"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6場次</w:t>
            </w:r>
          </w:p>
        </w:tc>
        <w:tc>
          <w:tcPr>
            <w:tcW w:w="131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38C4804"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r>
      <w:tr w:rsidR="006A1772" w:rsidRPr="00092E8E" w14:paraId="5B383188" w14:textId="77777777" w:rsidTr="00F058F9">
        <w:trPr>
          <w:cantSplit/>
          <w:trHeight w:val="998"/>
          <w:jc w:val="center"/>
        </w:trPr>
        <w:tc>
          <w:tcPr>
            <w:tcW w:w="702"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EF20E16" w14:textId="77777777" w:rsidR="006A1772" w:rsidRPr="00092E8E" w:rsidRDefault="006A1772" w:rsidP="006A1772">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2547"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713256E" w14:textId="77777777" w:rsidR="006A1772" w:rsidRPr="00092E8E" w:rsidRDefault="006A1772" w:rsidP="006A1772">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1417"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8FB2B8" w14:textId="77777777" w:rsidR="006A1772" w:rsidRPr="00092E8E" w:rsidRDefault="006A1772" w:rsidP="006A1772">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255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7C81ACE" w14:textId="77777777" w:rsidR="006A1772" w:rsidRPr="00092E8E" w:rsidRDefault="006A1772" w:rsidP="006A1772">
            <w:pPr>
              <w:autoSpaceDN w:val="0"/>
              <w:spacing w:line="1" w:lineRule="atLeast"/>
              <w:ind w:left="-2"/>
              <w:textDirection w:val="btLr"/>
              <w:textAlignment w:val="baseline"/>
              <w:outlineLvl w:val="0"/>
              <w:rPr>
                <w:rFonts w:ascii="標楷體" w:eastAsia="標楷體" w:hAnsi="標楷體" w:cs="標楷體"/>
                <w:b/>
                <w:bCs/>
                <w:color w:val="000000" w:themeColor="text1"/>
                <w:position w:val="-1"/>
                <w:sz w:val="24"/>
                <w:szCs w:val="24"/>
                <w:lang w:val="en-US" w:bidi="hi-IN"/>
              </w:rPr>
            </w:pPr>
            <w:r w:rsidRPr="00092E8E">
              <w:rPr>
                <w:rFonts w:ascii="標楷體" w:eastAsia="標楷體" w:hAnsi="標楷體" w:cs="Calibri"/>
                <w:color w:val="000000" w:themeColor="text1"/>
                <w:position w:val="-1"/>
                <w:sz w:val="24"/>
                <w:szCs w:val="24"/>
                <w:lang w:val="en-US" w:bidi="hi-IN"/>
              </w:rPr>
              <w:t>辦理勞動基準法及性別平等工作等勞動法令宣導</w:t>
            </w:r>
          </w:p>
        </w:tc>
        <w:tc>
          <w:tcPr>
            <w:tcW w:w="198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2B92222" w14:textId="77777777" w:rsidR="006A1772" w:rsidRPr="00092E8E" w:rsidRDefault="006A1772" w:rsidP="006A1772">
            <w:pPr>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民眾或事業單位</w:t>
            </w:r>
          </w:p>
        </w:tc>
        <w:tc>
          <w:tcPr>
            <w:tcW w:w="141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35F4F43" w14:textId="77777777" w:rsidR="006A1772" w:rsidRPr="00092E8E" w:rsidRDefault="006A1772" w:rsidP="006A1772">
            <w:pPr>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宣導場次數</w:t>
            </w:r>
          </w:p>
        </w:tc>
        <w:tc>
          <w:tcPr>
            <w:tcW w:w="9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DBD81DE"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6場次</w:t>
            </w:r>
          </w:p>
        </w:tc>
        <w:tc>
          <w:tcPr>
            <w:tcW w:w="99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A2BD8E0"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6場次</w:t>
            </w:r>
          </w:p>
        </w:tc>
        <w:tc>
          <w:tcPr>
            <w:tcW w:w="131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F2BB7D4"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r>
      <w:tr w:rsidR="006A1772" w:rsidRPr="00092E8E" w14:paraId="34A98143" w14:textId="77777777" w:rsidTr="00F058F9">
        <w:trPr>
          <w:cantSplit/>
          <w:trHeight w:val="3364"/>
          <w:jc w:val="center"/>
        </w:trPr>
        <w:tc>
          <w:tcPr>
            <w:tcW w:w="702"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5D10F5E" w14:textId="77777777" w:rsidR="006A1772" w:rsidRPr="00092E8E" w:rsidRDefault="006A1772" w:rsidP="006A1772">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2547"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0473E47" w14:textId="77777777" w:rsidR="006A1772" w:rsidRPr="00092E8E" w:rsidRDefault="006A1772" w:rsidP="006A1772">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82CD4F4"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人事處</w:t>
            </w:r>
          </w:p>
        </w:tc>
        <w:tc>
          <w:tcPr>
            <w:tcW w:w="255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AF26019" w14:textId="77777777" w:rsidR="006A1772" w:rsidRPr="00092E8E" w:rsidRDefault="006A1772" w:rsidP="006A1772">
            <w:pPr>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針對新進及調任人員加強宣導性騷擾防治觀念，無論性別，如在職場上遭受與性或性別有關事項，感到不舒服、不自在或覺得被冒犯、被侮辱之言行舉止，並影響被害人就業表現或日常生活進行時，得隨時與本處專責處理人員聯繫。</w:t>
            </w:r>
          </w:p>
        </w:tc>
        <w:tc>
          <w:tcPr>
            <w:tcW w:w="198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F5D4F30" w14:textId="77777777" w:rsidR="006A1772" w:rsidRPr="00092E8E" w:rsidRDefault="006A1772" w:rsidP="006A1772">
            <w:pPr>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本府公務人員及約聘僱人員</w:t>
            </w:r>
          </w:p>
        </w:tc>
        <w:tc>
          <w:tcPr>
            <w:tcW w:w="141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9B3AF72" w14:textId="77777777" w:rsidR="006A1772" w:rsidRPr="00092E8E" w:rsidRDefault="006A1772" w:rsidP="006A1772">
            <w:pPr>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宣導次數</w:t>
            </w:r>
          </w:p>
        </w:tc>
        <w:tc>
          <w:tcPr>
            <w:tcW w:w="9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6F27745"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2場次</w:t>
            </w:r>
          </w:p>
        </w:tc>
        <w:tc>
          <w:tcPr>
            <w:tcW w:w="99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ED662D8"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2場次</w:t>
            </w:r>
          </w:p>
        </w:tc>
        <w:tc>
          <w:tcPr>
            <w:tcW w:w="131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19AA49A"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r>
      <w:tr w:rsidR="006A1772" w:rsidRPr="00092E8E" w14:paraId="65A56F7A" w14:textId="77777777" w:rsidTr="00F058F9">
        <w:trPr>
          <w:cantSplit/>
          <w:jc w:val="center"/>
        </w:trPr>
        <w:tc>
          <w:tcPr>
            <w:tcW w:w="702"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5D0AE98"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lastRenderedPageBreak/>
              <w:t>(</w:t>
            </w:r>
            <w:r w:rsidRPr="00092E8E">
              <w:rPr>
                <w:rFonts w:ascii="標楷體" w:eastAsia="標楷體" w:hAnsi="標楷體" w:cs="標楷體"/>
                <w:color w:val="000000" w:themeColor="text1"/>
                <w:position w:val="-1"/>
                <w:sz w:val="24"/>
                <w:szCs w:val="24"/>
                <w:lang w:val="en-US" w:bidi="hi-IN"/>
              </w:rPr>
              <w:t>2</w:t>
            </w:r>
            <w:r w:rsidRPr="00092E8E">
              <w:rPr>
                <w:rFonts w:ascii="標楷體" w:eastAsia="標楷體" w:hAnsi="標楷體" w:cs="標楷體"/>
                <w:color w:val="000000" w:themeColor="text1"/>
                <w:position w:val="-1"/>
                <w:sz w:val="24"/>
                <w:szCs w:val="24"/>
                <w:lang w:val="en-US" w:eastAsia="zh-CN" w:bidi="hi-IN"/>
              </w:rPr>
              <w:t>)</w:t>
            </w:r>
          </w:p>
        </w:tc>
        <w:tc>
          <w:tcPr>
            <w:tcW w:w="2547"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1C6F375"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推動公私部門、企業、事業單位內家庭政策，協助解決家庭照顧需求(如：產假、陪產檢及陪產假、</w:t>
            </w:r>
            <w:proofErr w:type="gramStart"/>
            <w:r w:rsidRPr="00092E8E">
              <w:rPr>
                <w:rFonts w:ascii="標楷體" w:eastAsia="標楷體" w:hAnsi="標楷體" w:cs="標楷體"/>
                <w:color w:val="000000" w:themeColor="text1"/>
                <w:position w:val="-1"/>
                <w:sz w:val="24"/>
                <w:szCs w:val="24"/>
                <w:lang w:val="en-US" w:bidi="hi-IN"/>
              </w:rPr>
              <w:t>育嬰留停</w:t>
            </w:r>
            <w:proofErr w:type="gramEnd"/>
            <w:r w:rsidRPr="00092E8E">
              <w:rPr>
                <w:rFonts w:ascii="標楷體" w:eastAsia="標楷體" w:hAnsi="標楷體" w:cs="標楷體"/>
                <w:color w:val="000000" w:themeColor="text1"/>
                <w:position w:val="-1"/>
                <w:sz w:val="24"/>
                <w:szCs w:val="24"/>
                <w:lang w:val="en-US" w:bidi="hi-IN"/>
              </w:rPr>
              <w:t>、彈性上下班、設置托兒設施)，推動工作與家庭平衡友善方案，避免女性因家庭關係中斷職</w:t>
            </w:r>
            <w:proofErr w:type="gramStart"/>
            <w:r w:rsidRPr="00092E8E">
              <w:rPr>
                <w:rFonts w:ascii="標楷體" w:eastAsia="標楷體" w:hAnsi="標楷體" w:cs="標楷體"/>
                <w:color w:val="000000" w:themeColor="text1"/>
                <w:position w:val="-1"/>
                <w:sz w:val="24"/>
                <w:szCs w:val="24"/>
                <w:lang w:val="en-US" w:bidi="hi-IN"/>
              </w:rPr>
              <w:t>涯</w:t>
            </w:r>
            <w:proofErr w:type="gramEnd"/>
            <w:r w:rsidRPr="00092E8E">
              <w:rPr>
                <w:rFonts w:ascii="標楷體" w:eastAsia="標楷體" w:hAnsi="標楷體" w:cs="標楷體"/>
                <w:color w:val="000000" w:themeColor="text1"/>
                <w:position w:val="-1"/>
                <w:sz w:val="24"/>
                <w:szCs w:val="24"/>
                <w:lang w:val="en-US" w:bidi="hi-IN"/>
              </w:rPr>
              <w:t>。</w:t>
            </w:r>
          </w:p>
        </w:tc>
        <w:tc>
          <w:tcPr>
            <w:tcW w:w="1417"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8769B1C"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勞動暨青年事務發展處</w:t>
            </w:r>
          </w:p>
        </w:tc>
        <w:tc>
          <w:tcPr>
            <w:tcW w:w="255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9293F37" w14:textId="77777777" w:rsidR="006A1772" w:rsidRPr="00092E8E" w:rsidRDefault="006A1772" w:rsidP="006A1772">
            <w:pPr>
              <w:autoSpaceDN w:val="0"/>
              <w:spacing w:line="1" w:lineRule="atLeast"/>
              <w:ind w:left="-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Calibri"/>
                <w:color w:val="000000" w:themeColor="text1"/>
                <w:position w:val="-1"/>
                <w:sz w:val="24"/>
                <w:szCs w:val="24"/>
                <w:lang w:val="en-US" w:bidi="hi-IN"/>
              </w:rPr>
              <w:t>向事業單位宣導設置哺(集)</w:t>
            </w:r>
            <w:proofErr w:type="gramStart"/>
            <w:r w:rsidRPr="00092E8E">
              <w:rPr>
                <w:rFonts w:ascii="標楷體" w:eastAsia="標楷體" w:hAnsi="標楷體" w:cs="Calibri"/>
                <w:color w:val="000000" w:themeColor="text1"/>
                <w:position w:val="-1"/>
                <w:sz w:val="24"/>
                <w:szCs w:val="24"/>
                <w:lang w:val="en-US" w:bidi="hi-IN"/>
              </w:rPr>
              <w:t>乳室或托</w:t>
            </w:r>
            <w:proofErr w:type="gramEnd"/>
            <w:r w:rsidRPr="00092E8E">
              <w:rPr>
                <w:rFonts w:ascii="標楷體" w:eastAsia="標楷體" w:hAnsi="標楷體" w:cs="Calibri"/>
                <w:color w:val="000000" w:themeColor="text1"/>
                <w:position w:val="-1"/>
                <w:sz w:val="24"/>
                <w:szCs w:val="24"/>
                <w:lang w:val="en-US" w:bidi="hi-IN"/>
              </w:rPr>
              <w:t>兒(設)措施相關法令及補助資源</w:t>
            </w:r>
          </w:p>
        </w:tc>
        <w:tc>
          <w:tcPr>
            <w:tcW w:w="198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E6AE3BD" w14:textId="77777777" w:rsidR="006A1772" w:rsidRPr="00092E8E" w:rsidRDefault="006A1772" w:rsidP="006A1772">
            <w:pPr>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事業單位</w:t>
            </w:r>
          </w:p>
        </w:tc>
        <w:tc>
          <w:tcPr>
            <w:tcW w:w="141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5AFC3CB" w14:textId="77777777" w:rsidR="006A1772" w:rsidRPr="00092E8E" w:rsidRDefault="006A1772" w:rsidP="006A1772">
            <w:pPr>
              <w:autoSpaceDN w:val="0"/>
              <w:spacing w:line="1" w:lineRule="atLeast"/>
              <w:ind w:left="-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Calibri"/>
                <w:color w:val="000000" w:themeColor="text1"/>
                <w:position w:val="-1"/>
                <w:sz w:val="24"/>
                <w:szCs w:val="24"/>
                <w:lang w:val="en-US" w:bidi="hi-IN"/>
              </w:rPr>
              <w:t>宣導家數</w:t>
            </w:r>
          </w:p>
        </w:tc>
        <w:tc>
          <w:tcPr>
            <w:tcW w:w="9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D7DB340"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100家</w:t>
            </w:r>
          </w:p>
        </w:tc>
        <w:tc>
          <w:tcPr>
            <w:tcW w:w="99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A52747F"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100家</w:t>
            </w:r>
          </w:p>
        </w:tc>
        <w:tc>
          <w:tcPr>
            <w:tcW w:w="131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84BF93E"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r>
      <w:tr w:rsidR="006A1772" w:rsidRPr="00092E8E" w14:paraId="4B424AD3" w14:textId="77777777" w:rsidTr="00F058F9">
        <w:trPr>
          <w:cantSplit/>
          <w:jc w:val="center"/>
        </w:trPr>
        <w:tc>
          <w:tcPr>
            <w:tcW w:w="702"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6B27EC1" w14:textId="77777777" w:rsidR="006A1772" w:rsidRPr="00092E8E" w:rsidRDefault="006A1772" w:rsidP="006A1772">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2547"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8B56703" w14:textId="77777777" w:rsidR="006A1772" w:rsidRPr="00092E8E" w:rsidRDefault="006A1772" w:rsidP="006A1772">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1417"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23DC112" w14:textId="77777777" w:rsidR="006A1772" w:rsidRPr="00092E8E" w:rsidRDefault="006A1772" w:rsidP="006A1772">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255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624A75B" w14:textId="77777777" w:rsidR="006A1772" w:rsidRPr="00092E8E" w:rsidRDefault="006A1772" w:rsidP="006A1772">
            <w:pPr>
              <w:autoSpaceDN w:val="0"/>
              <w:spacing w:before="240" w:after="240" w:line="1" w:lineRule="atLeast"/>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關懷育嬰留職停薪申請人相關權益及後續復職狀況</w:t>
            </w:r>
          </w:p>
        </w:tc>
        <w:tc>
          <w:tcPr>
            <w:tcW w:w="198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7352367" w14:textId="77777777" w:rsidR="006A1772" w:rsidRPr="00092E8E" w:rsidRDefault="006A1772" w:rsidP="006A1772">
            <w:pPr>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育嬰留職停薪申請人或家屬</w:t>
            </w:r>
          </w:p>
        </w:tc>
        <w:tc>
          <w:tcPr>
            <w:tcW w:w="141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C9BFBFD" w14:textId="77777777" w:rsidR="006A1772" w:rsidRPr="00092E8E" w:rsidRDefault="006A1772" w:rsidP="006A1772">
            <w:pPr>
              <w:autoSpaceDN w:val="0"/>
              <w:spacing w:line="1" w:lineRule="atLeast"/>
              <w:ind w:left="-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Calibri"/>
                <w:color w:val="000000" w:themeColor="text1"/>
                <w:position w:val="-1"/>
                <w:sz w:val="24"/>
                <w:szCs w:val="24"/>
                <w:lang w:val="en-US" w:bidi="hi-IN"/>
              </w:rPr>
              <w:t>寄發宣導資料及復職問卷數</w:t>
            </w:r>
          </w:p>
        </w:tc>
        <w:tc>
          <w:tcPr>
            <w:tcW w:w="9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7D4F155"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300</w:t>
            </w:r>
          </w:p>
          <w:p w14:paraId="2F3B1EA0"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人次</w:t>
            </w:r>
          </w:p>
        </w:tc>
        <w:tc>
          <w:tcPr>
            <w:tcW w:w="99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A12A450"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300</w:t>
            </w:r>
          </w:p>
          <w:p w14:paraId="08364FC8"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人次</w:t>
            </w:r>
          </w:p>
        </w:tc>
        <w:tc>
          <w:tcPr>
            <w:tcW w:w="131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69F6068"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r>
      <w:tr w:rsidR="006A1772" w:rsidRPr="00092E8E" w14:paraId="146F47EB" w14:textId="77777777" w:rsidTr="003E5040">
        <w:trPr>
          <w:cantSplit/>
          <w:trHeight w:val="1326"/>
          <w:jc w:val="center"/>
        </w:trPr>
        <w:tc>
          <w:tcPr>
            <w:tcW w:w="702"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93D60B6" w14:textId="77777777" w:rsidR="006A1772" w:rsidRPr="00092E8E" w:rsidRDefault="006A1772" w:rsidP="006A1772">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2547"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2B3FAB6" w14:textId="77777777" w:rsidR="006A1772" w:rsidRPr="00092E8E" w:rsidRDefault="006A1772" w:rsidP="006A1772">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DA5F4BA"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人事處</w:t>
            </w:r>
          </w:p>
        </w:tc>
        <w:tc>
          <w:tcPr>
            <w:tcW w:w="255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42AA70E4" w14:textId="77777777" w:rsidR="006A1772" w:rsidRPr="00092E8E" w:rsidRDefault="006A1772" w:rsidP="006A1772">
            <w:pPr>
              <w:widowControl w:val="0"/>
              <w:pBdr>
                <w:top w:val="nil"/>
                <w:left w:val="nil"/>
                <w:bottom w:val="nil"/>
                <w:right w:val="nil"/>
                <w:between w:val="nil"/>
              </w:pBdr>
              <w:autoSpaceDN w:val="0"/>
              <w:spacing w:after="240"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定期檢視家庭照顧需求(如產假、陪產檢及陪產假、彈性上下班)申請狀況</w:t>
            </w:r>
          </w:p>
        </w:tc>
        <w:tc>
          <w:tcPr>
            <w:tcW w:w="1983" w:type="dxa"/>
            <w:tcBorders>
              <w:top w:val="single" w:sz="6" w:space="0" w:color="000000"/>
              <w:bottom w:val="single" w:sz="6" w:space="0" w:color="000000"/>
              <w:right w:val="single" w:sz="6" w:space="0" w:color="000000"/>
            </w:tcBorders>
            <w:tcMar>
              <w:top w:w="0" w:type="dxa"/>
              <w:left w:w="100" w:type="dxa"/>
              <w:bottom w:w="0" w:type="dxa"/>
              <w:right w:w="100" w:type="dxa"/>
            </w:tcMar>
            <w:vAlign w:val="center"/>
          </w:tcPr>
          <w:p w14:paraId="1FB9B532" w14:textId="77777777" w:rsidR="006A1772" w:rsidRPr="00092E8E" w:rsidRDefault="006A1772" w:rsidP="006A1772">
            <w:pPr>
              <w:widowControl w:val="0"/>
              <w:pBdr>
                <w:top w:val="nil"/>
                <w:left w:val="nil"/>
                <w:bottom w:val="nil"/>
                <w:right w:val="nil"/>
                <w:between w:val="nil"/>
              </w:pBdr>
              <w:autoSpaceDN w:val="0"/>
              <w:spacing w:after="24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本府公務人員及約聘僱人員</w:t>
            </w:r>
          </w:p>
        </w:tc>
        <w:tc>
          <w:tcPr>
            <w:tcW w:w="1418" w:type="dxa"/>
            <w:tcBorders>
              <w:top w:val="single" w:sz="6" w:space="0" w:color="000000"/>
              <w:bottom w:val="single" w:sz="6" w:space="0" w:color="000000"/>
              <w:right w:val="single" w:sz="6" w:space="0" w:color="000000"/>
            </w:tcBorders>
            <w:tcMar>
              <w:top w:w="0" w:type="dxa"/>
              <w:left w:w="100" w:type="dxa"/>
              <w:bottom w:w="0" w:type="dxa"/>
              <w:right w:w="100" w:type="dxa"/>
            </w:tcMar>
            <w:vAlign w:val="center"/>
          </w:tcPr>
          <w:p w14:paraId="3268F4E4" w14:textId="77777777" w:rsidR="006A1772" w:rsidRPr="00092E8E" w:rsidRDefault="006A1772" w:rsidP="006A1772">
            <w:pPr>
              <w:widowControl w:val="0"/>
              <w:pBdr>
                <w:top w:val="nil"/>
                <w:left w:val="nil"/>
                <w:bottom w:val="nil"/>
                <w:right w:val="nil"/>
                <w:between w:val="nil"/>
              </w:pBdr>
              <w:autoSpaceDN w:val="0"/>
              <w:spacing w:after="240"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事實發生時申請及核准率</w:t>
            </w:r>
          </w:p>
        </w:tc>
        <w:tc>
          <w:tcPr>
            <w:tcW w:w="992" w:type="dxa"/>
            <w:tcBorders>
              <w:top w:val="single" w:sz="6" w:space="0" w:color="000000"/>
              <w:bottom w:val="single" w:sz="6" w:space="0" w:color="000000"/>
              <w:right w:val="single" w:sz="6" w:space="0" w:color="000000"/>
            </w:tcBorders>
            <w:tcMar>
              <w:top w:w="0" w:type="dxa"/>
              <w:left w:w="100" w:type="dxa"/>
              <w:bottom w:w="0" w:type="dxa"/>
              <w:right w:w="100" w:type="dxa"/>
            </w:tcMar>
            <w:vAlign w:val="center"/>
          </w:tcPr>
          <w:p w14:paraId="0DFA8C5D" w14:textId="77777777" w:rsidR="006A1772" w:rsidRPr="00092E8E" w:rsidRDefault="006A1772" w:rsidP="006A1772">
            <w:pPr>
              <w:widowControl w:val="0"/>
              <w:pBdr>
                <w:top w:val="nil"/>
                <w:left w:val="nil"/>
                <w:bottom w:val="nil"/>
                <w:right w:val="nil"/>
                <w:between w:val="nil"/>
              </w:pBdr>
              <w:autoSpaceDN w:val="0"/>
              <w:spacing w:after="240"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100%</w:t>
            </w:r>
          </w:p>
        </w:tc>
        <w:tc>
          <w:tcPr>
            <w:tcW w:w="994" w:type="dxa"/>
            <w:tcBorders>
              <w:top w:val="single" w:sz="6" w:space="0" w:color="000000"/>
              <w:bottom w:val="single" w:sz="6" w:space="0" w:color="000000"/>
              <w:right w:val="single" w:sz="6" w:space="0" w:color="000000"/>
            </w:tcBorders>
            <w:tcMar>
              <w:top w:w="0" w:type="dxa"/>
              <w:left w:w="100" w:type="dxa"/>
              <w:bottom w:w="0" w:type="dxa"/>
              <w:right w:w="100" w:type="dxa"/>
            </w:tcMar>
            <w:vAlign w:val="center"/>
          </w:tcPr>
          <w:p w14:paraId="5FE77EF6" w14:textId="77777777" w:rsidR="006A1772" w:rsidRPr="00092E8E" w:rsidRDefault="006A1772" w:rsidP="006A1772">
            <w:pPr>
              <w:widowControl w:val="0"/>
              <w:pBdr>
                <w:top w:val="nil"/>
                <w:left w:val="nil"/>
                <w:bottom w:val="nil"/>
                <w:right w:val="nil"/>
                <w:between w:val="nil"/>
              </w:pBdr>
              <w:autoSpaceDN w:val="0"/>
              <w:spacing w:after="240"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100%</w:t>
            </w:r>
          </w:p>
        </w:tc>
        <w:tc>
          <w:tcPr>
            <w:tcW w:w="1314" w:type="dxa"/>
            <w:tcBorders>
              <w:top w:val="single" w:sz="6" w:space="0" w:color="000000"/>
              <w:bottom w:val="single" w:sz="6" w:space="0" w:color="000000"/>
              <w:right w:val="single" w:sz="6" w:space="0" w:color="000000"/>
            </w:tcBorders>
            <w:tcMar>
              <w:top w:w="0" w:type="dxa"/>
              <w:left w:w="100" w:type="dxa"/>
              <w:bottom w:w="0" w:type="dxa"/>
              <w:right w:w="100" w:type="dxa"/>
            </w:tcMar>
          </w:tcPr>
          <w:p w14:paraId="4EFE7F87" w14:textId="77777777" w:rsidR="006A1772" w:rsidRPr="00092E8E" w:rsidRDefault="006A1772" w:rsidP="006A1772">
            <w:pPr>
              <w:widowControl w:val="0"/>
              <w:pBdr>
                <w:top w:val="nil"/>
                <w:left w:val="nil"/>
                <w:bottom w:val="nil"/>
                <w:right w:val="nil"/>
                <w:between w:val="nil"/>
              </w:pBdr>
              <w:autoSpaceDN w:val="0"/>
              <w:spacing w:after="240"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r>
      <w:tr w:rsidR="006A1772" w:rsidRPr="00092E8E" w14:paraId="499106E9" w14:textId="77777777" w:rsidTr="00F058F9">
        <w:trPr>
          <w:cantSplit/>
          <w:jc w:val="center"/>
        </w:trPr>
        <w:tc>
          <w:tcPr>
            <w:tcW w:w="702"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C26CF1A" w14:textId="77777777" w:rsidR="006A1772" w:rsidRPr="00092E8E" w:rsidRDefault="006A1772" w:rsidP="006A1772">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2547"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7E3CBEC" w14:textId="77777777" w:rsidR="006A1772" w:rsidRPr="00092E8E" w:rsidRDefault="006A1772" w:rsidP="006A1772">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912EE69"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建設處</w:t>
            </w:r>
          </w:p>
        </w:tc>
        <w:tc>
          <w:tcPr>
            <w:tcW w:w="255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650E52C"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透過辦理性別平等及工作與家庭平衡及家庭照顧議題的講座或工作坊。</w:t>
            </w:r>
          </w:p>
        </w:tc>
        <w:tc>
          <w:tcPr>
            <w:tcW w:w="198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8749735"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事業單位</w:t>
            </w:r>
          </w:p>
        </w:tc>
        <w:tc>
          <w:tcPr>
            <w:tcW w:w="141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BD9BE60"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bidi="hi-IN"/>
              </w:rPr>
              <w:t>宣導場次</w:t>
            </w:r>
          </w:p>
        </w:tc>
        <w:tc>
          <w:tcPr>
            <w:tcW w:w="9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85DB24B"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1場次</w:t>
            </w:r>
          </w:p>
        </w:tc>
        <w:tc>
          <w:tcPr>
            <w:tcW w:w="99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D8DBBC4"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1場次</w:t>
            </w:r>
          </w:p>
        </w:tc>
        <w:tc>
          <w:tcPr>
            <w:tcW w:w="131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16923D8" w14:textId="77777777" w:rsidR="006A1772" w:rsidRPr="00092E8E" w:rsidRDefault="006A1772" w:rsidP="006A1772">
            <w:pPr>
              <w:widowControl w:val="0"/>
              <w:pBdr>
                <w:top w:val="nil"/>
                <w:left w:val="nil"/>
                <w:bottom w:val="nil"/>
                <w:right w:val="nil"/>
                <w:between w:val="nil"/>
              </w:pBdr>
              <w:autoSpaceDN w:val="0"/>
              <w:spacing w:line="240" w:lineRule="auto"/>
              <w:textDirection w:val="btLr"/>
              <w:textAlignment w:val="baseline"/>
              <w:outlineLvl w:val="0"/>
              <w:rPr>
                <w:rFonts w:ascii="標楷體" w:eastAsia="標楷體" w:hAnsi="標楷體" w:cs="標楷體"/>
                <w:color w:val="000000" w:themeColor="text1"/>
                <w:position w:val="-1"/>
                <w:sz w:val="24"/>
                <w:szCs w:val="24"/>
                <w:lang w:val="en-US" w:bidi="hi-IN"/>
              </w:rPr>
            </w:pPr>
          </w:p>
        </w:tc>
      </w:tr>
      <w:tr w:rsidR="006A1772" w:rsidRPr="00092E8E" w14:paraId="29B47FA5" w14:textId="77777777" w:rsidTr="00F058F9">
        <w:trPr>
          <w:cantSplit/>
          <w:jc w:val="center"/>
        </w:trPr>
        <w:tc>
          <w:tcPr>
            <w:tcW w:w="702"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BC2F2A2" w14:textId="77777777" w:rsidR="006A1772" w:rsidRPr="00092E8E" w:rsidRDefault="006A1772" w:rsidP="006A1772">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2547"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0E31075" w14:textId="77777777" w:rsidR="006A1772" w:rsidRPr="00092E8E" w:rsidRDefault="006A1772" w:rsidP="006A1772">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1417"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1FB5005"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社會處</w:t>
            </w:r>
          </w:p>
        </w:tc>
        <w:tc>
          <w:tcPr>
            <w:tcW w:w="255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139786E" w14:textId="77777777" w:rsidR="006A1772" w:rsidRPr="00092E8E" w:rsidRDefault="006A1772" w:rsidP="006A1772">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針對服務個案家庭之特質及需求，指派育兒指導員到宅進行指導。</w:t>
            </w:r>
          </w:p>
        </w:tc>
        <w:tc>
          <w:tcPr>
            <w:tcW w:w="198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4CDD8AC" w14:textId="77777777" w:rsidR="006A1772" w:rsidRPr="00092E8E" w:rsidRDefault="006A1772" w:rsidP="006A1772">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育有6歲以下兒童有育兒指導需求之民眾</w:t>
            </w:r>
          </w:p>
        </w:tc>
        <w:tc>
          <w:tcPr>
            <w:tcW w:w="141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7FE1E9E"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eastAsia="zh-CN" w:bidi="hi-IN"/>
              </w:rPr>
              <w:t>受益人次</w:t>
            </w:r>
          </w:p>
        </w:tc>
        <w:tc>
          <w:tcPr>
            <w:tcW w:w="9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697DE42" w14:textId="5DEC1F97" w:rsidR="006A1772" w:rsidRPr="00092E8E" w:rsidRDefault="006A1772" w:rsidP="006A1772">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hint="eastAsia"/>
                <w:color w:val="000000" w:themeColor="text1"/>
                <w:position w:val="-1"/>
                <w:sz w:val="24"/>
                <w:szCs w:val="24"/>
                <w:lang w:val="en-US" w:bidi="hi-IN"/>
              </w:rPr>
              <w:t>1000</w:t>
            </w:r>
          </w:p>
          <w:p w14:paraId="5B363A74"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人次</w:t>
            </w:r>
          </w:p>
        </w:tc>
        <w:tc>
          <w:tcPr>
            <w:tcW w:w="99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A6D61FC" w14:textId="04623583" w:rsidR="006A1772" w:rsidRPr="00092E8E" w:rsidRDefault="006A1772" w:rsidP="006A1772">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hint="eastAsia"/>
                <w:color w:val="000000" w:themeColor="text1"/>
                <w:position w:val="-1"/>
                <w:sz w:val="24"/>
                <w:szCs w:val="24"/>
                <w:lang w:val="en-US" w:bidi="hi-IN"/>
              </w:rPr>
              <w:t>1000</w:t>
            </w:r>
          </w:p>
          <w:p w14:paraId="6154E553"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人次</w:t>
            </w:r>
          </w:p>
        </w:tc>
        <w:tc>
          <w:tcPr>
            <w:tcW w:w="131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0EE86C2" w14:textId="77777777" w:rsidR="006A1772" w:rsidRPr="00092E8E" w:rsidRDefault="006A1772" w:rsidP="006A1772">
            <w:pPr>
              <w:widowControl w:val="0"/>
              <w:pBdr>
                <w:top w:val="nil"/>
                <w:left w:val="nil"/>
                <w:bottom w:val="nil"/>
                <w:right w:val="nil"/>
                <w:between w:val="nil"/>
              </w:pBdr>
              <w:autoSpaceDN w:val="0"/>
              <w:spacing w:line="240" w:lineRule="auto"/>
              <w:textDirection w:val="btLr"/>
              <w:textAlignment w:val="baseline"/>
              <w:outlineLvl w:val="0"/>
              <w:rPr>
                <w:rFonts w:ascii="標楷體" w:eastAsia="標楷體" w:hAnsi="標楷體" w:cs="標楷體"/>
                <w:color w:val="000000" w:themeColor="text1"/>
                <w:position w:val="-1"/>
                <w:sz w:val="24"/>
                <w:szCs w:val="24"/>
                <w:lang w:val="en-US" w:bidi="hi-IN"/>
              </w:rPr>
            </w:pPr>
          </w:p>
        </w:tc>
      </w:tr>
      <w:tr w:rsidR="006A1772" w:rsidRPr="00092E8E" w14:paraId="1297FF1D" w14:textId="77777777" w:rsidTr="00F058F9">
        <w:trPr>
          <w:jc w:val="center"/>
        </w:trPr>
        <w:tc>
          <w:tcPr>
            <w:tcW w:w="702"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C919524" w14:textId="77777777" w:rsidR="006A1772" w:rsidRPr="00092E8E" w:rsidRDefault="006A1772" w:rsidP="006A1772">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2547"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8134265" w14:textId="77777777" w:rsidR="006A1772" w:rsidRPr="00092E8E" w:rsidRDefault="006A1772" w:rsidP="006A1772">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1417"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5E6FF00" w14:textId="77777777" w:rsidR="006A1772" w:rsidRPr="00092E8E" w:rsidRDefault="006A1772" w:rsidP="006A1772">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255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9D16277"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辦理育兒指導員培訓課程</w:t>
            </w:r>
          </w:p>
        </w:tc>
        <w:tc>
          <w:tcPr>
            <w:tcW w:w="198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0BB434C" w14:textId="77777777" w:rsidR="006A1772" w:rsidRPr="00092E8E" w:rsidRDefault="006A1772" w:rsidP="006A1772">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有意願及從事育兒指導工作者</w:t>
            </w:r>
          </w:p>
        </w:tc>
        <w:tc>
          <w:tcPr>
            <w:tcW w:w="141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B11B32C" w14:textId="77777777" w:rsidR="006A1772" w:rsidRPr="00092E8E" w:rsidRDefault="006A1772" w:rsidP="006A1772">
            <w:pPr>
              <w:autoSpaceDN w:val="0"/>
              <w:spacing w:line="1" w:lineRule="atLeast"/>
              <w:ind w:left="-2"/>
              <w:textDirection w:val="btLr"/>
              <w:textAlignment w:val="baseline"/>
              <w:outlineLvl w:val="0"/>
              <w:rPr>
                <w:rFonts w:ascii="標楷體" w:eastAsia="標楷體" w:hAnsi="標楷體" w:cs="Calibri"/>
                <w:b/>
                <w:bCs/>
                <w:color w:val="000000" w:themeColor="text1"/>
                <w:position w:val="-1"/>
                <w:sz w:val="24"/>
                <w:szCs w:val="24"/>
                <w:lang w:val="en-US" w:bidi="hi-IN"/>
              </w:rPr>
            </w:pPr>
            <w:r w:rsidRPr="00092E8E">
              <w:rPr>
                <w:rFonts w:ascii="標楷體" w:eastAsia="標楷體" w:hAnsi="標楷體" w:cs="Calibri"/>
                <w:color w:val="000000" w:themeColor="text1"/>
                <w:position w:val="-1"/>
                <w:sz w:val="24"/>
                <w:szCs w:val="24"/>
                <w:lang w:val="en-US" w:bidi="hi-IN"/>
              </w:rPr>
              <w:t>辦理場次數</w:t>
            </w:r>
          </w:p>
        </w:tc>
        <w:tc>
          <w:tcPr>
            <w:tcW w:w="9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ECD9957"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bidi="hi-IN"/>
              </w:rPr>
              <w:t>6</w:t>
            </w:r>
            <w:r w:rsidRPr="00092E8E">
              <w:rPr>
                <w:rFonts w:ascii="標楷體" w:eastAsia="標楷體" w:hAnsi="標楷體" w:cs="標楷體"/>
                <w:color w:val="000000" w:themeColor="text1"/>
                <w:position w:val="-1"/>
                <w:sz w:val="24"/>
                <w:szCs w:val="24"/>
                <w:lang w:val="en-US" w:eastAsia="zh-CN" w:bidi="hi-IN"/>
              </w:rPr>
              <w:t>場次</w:t>
            </w:r>
          </w:p>
        </w:tc>
        <w:tc>
          <w:tcPr>
            <w:tcW w:w="99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0806CFB"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bidi="hi-IN"/>
              </w:rPr>
              <w:t>6</w:t>
            </w:r>
            <w:r w:rsidRPr="00092E8E">
              <w:rPr>
                <w:rFonts w:ascii="標楷體" w:eastAsia="標楷體" w:hAnsi="標楷體" w:cs="標楷體"/>
                <w:color w:val="000000" w:themeColor="text1"/>
                <w:position w:val="-1"/>
                <w:sz w:val="24"/>
                <w:szCs w:val="24"/>
                <w:lang w:val="en-US" w:eastAsia="zh-CN" w:bidi="hi-IN"/>
              </w:rPr>
              <w:t>場次</w:t>
            </w:r>
          </w:p>
        </w:tc>
        <w:tc>
          <w:tcPr>
            <w:tcW w:w="131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9E1B2DF"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r>
      <w:tr w:rsidR="006A1772" w:rsidRPr="00092E8E" w14:paraId="4F5DC02C" w14:textId="77777777" w:rsidTr="00F058F9">
        <w:trPr>
          <w:jc w:val="center"/>
        </w:trPr>
        <w:tc>
          <w:tcPr>
            <w:tcW w:w="702"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C22B6CD" w14:textId="77777777" w:rsidR="006A1772" w:rsidRPr="00092E8E" w:rsidRDefault="006A1772" w:rsidP="006A1772">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2547"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ACBCA51" w14:textId="77777777" w:rsidR="006A1772" w:rsidRPr="00092E8E" w:rsidRDefault="006A1772" w:rsidP="006A1772">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1417"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71D3202" w14:textId="77777777" w:rsidR="006A1772" w:rsidRPr="00092E8E" w:rsidRDefault="006A1772" w:rsidP="006A1772">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255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614537D"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辦理提升家長知能課程</w:t>
            </w:r>
          </w:p>
        </w:tc>
        <w:tc>
          <w:tcPr>
            <w:tcW w:w="198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4D3B74F" w14:textId="77777777" w:rsidR="006A1772" w:rsidRPr="00092E8E" w:rsidRDefault="006A1772" w:rsidP="006A1772">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育有6歲以下兒童之家庭或民眾</w:t>
            </w:r>
          </w:p>
        </w:tc>
        <w:tc>
          <w:tcPr>
            <w:tcW w:w="141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92BFD76" w14:textId="77777777" w:rsidR="006A1772" w:rsidRPr="00092E8E" w:rsidRDefault="006A1772" w:rsidP="006A1772">
            <w:pPr>
              <w:autoSpaceDN w:val="0"/>
              <w:spacing w:line="1" w:lineRule="atLeast"/>
              <w:textDirection w:val="btLr"/>
              <w:textAlignment w:val="baseline"/>
              <w:outlineLvl w:val="0"/>
              <w:rPr>
                <w:rFonts w:ascii="標楷體" w:eastAsia="標楷體" w:hAnsi="標楷體" w:cs="Calibri"/>
                <w:b/>
                <w:bCs/>
                <w:color w:val="000000" w:themeColor="text1"/>
                <w:position w:val="-1"/>
                <w:sz w:val="24"/>
                <w:szCs w:val="24"/>
                <w:lang w:val="en-US" w:bidi="hi-IN"/>
              </w:rPr>
            </w:pPr>
            <w:r w:rsidRPr="00092E8E">
              <w:rPr>
                <w:rFonts w:ascii="標楷體" w:eastAsia="標楷體" w:hAnsi="標楷體" w:cs="Calibri"/>
                <w:color w:val="000000" w:themeColor="text1"/>
                <w:position w:val="-1"/>
                <w:sz w:val="24"/>
                <w:szCs w:val="24"/>
                <w:lang w:val="en-US" w:bidi="hi-IN"/>
              </w:rPr>
              <w:t>辦理場次數</w:t>
            </w:r>
          </w:p>
        </w:tc>
        <w:tc>
          <w:tcPr>
            <w:tcW w:w="9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8753B77"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bidi="hi-IN"/>
              </w:rPr>
              <w:t>12</w:t>
            </w:r>
            <w:r w:rsidRPr="00092E8E">
              <w:rPr>
                <w:rFonts w:ascii="標楷體" w:eastAsia="標楷體" w:hAnsi="標楷體" w:cs="標楷體"/>
                <w:color w:val="000000" w:themeColor="text1"/>
                <w:position w:val="-1"/>
                <w:sz w:val="24"/>
                <w:szCs w:val="24"/>
                <w:lang w:val="en-US" w:eastAsia="zh-CN" w:bidi="hi-IN"/>
              </w:rPr>
              <w:t>場次</w:t>
            </w:r>
          </w:p>
        </w:tc>
        <w:tc>
          <w:tcPr>
            <w:tcW w:w="99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4773898" w14:textId="77777777" w:rsidR="006A1772" w:rsidRPr="00092E8E" w:rsidRDefault="006A1772" w:rsidP="006A1772">
            <w:pPr>
              <w:widowControl w:val="0"/>
              <w:autoSpaceDN w:val="0"/>
              <w:spacing w:line="1" w:lineRule="atLeast"/>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bidi="hi-IN"/>
              </w:rPr>
              <w:t>12</w:t>
            </w:r>
            <w:r w:rsidRPr="00092E8E">
              <w:rPr>
                <w:rFonts w:ascii="標楷體" w:eastAsia="標楷體" w:hAnsi="標楷體" w:cs="標楷體"/>
                <w:color w:val="000000" w:themeColor="text1"/>
                <w:position w:val="-1"/>
                <w:sz w:val="24"/>
                <w:szCs w:val="24"/>
                <w:lang w:val="en-US" w:eastAsia="zh-CN" w:bidi="hi-IN"/>
              </w:rPr>
              <w:t>場次</w:t>
            </w:r>
          </w:p>
        </w:tc>
        <w:tc>
          <w:tcPr>
            <w:tcW w:w="131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CC2FC82" w14:textId="77777777" w:rsidR="006A1772" w:rsidRPr="00092E8E" w:rsidRDefault="006A1772" w:rsidP="006A1772">
            <w:pPr>
              <w:widowControl w:val="0"/>
              <w:autoSpaceDN w:val="0"/>
              <w:spacing w:line="1" w:lineRule="atLeast"/>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r>
      <w:tr w:rsidR="006A1772" w:rsidRPr="00092E8E" w14:paraId="22CF0A44" w14:textId="77777777" w:rsidTr="00F058F9">
        <w:trPr>
          <w:jc w:val="center"/>
        </w:trPr>
        <w:tc>
          <w:tcPr>
            <w:tcW w:w="7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AA2339F"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w:t>
            </w:r>
            <w:r w:rsidRPr="00092E8E">
              <w:rPr>
                <w:rFonts w:ascii="標楷體" w:eastAsia="標楷體" w:hAnsi="標楷體" w:cs="標楷體"/>
                <w:color w:val="000000" w:themeColor="text1"/>
                <w:position w:val="-1"/>
                <w:sz w:val="24"/>
                <w:szCs w:val="24"/>
                <w:lang w:val="en-US" w:bidi="hi-IN"/>
              </w:rPr>
              <w:t>3</w:t>
            </w:r>
            <w:r w:rsidRPr="00092E8E">
              <w:rPr>
                <w:rFonts w:ascii="標楷體" w:eastAsia="標楷體" w:hAnsi="標楷體" w:cs="標楷體"/>
                <w:color w:val="000000" w:themeColor="text1"/>
                <w:position w:val="-1"/>
                <w:sz w:val="24"/>
                <w:szCs w:val="24"/>
                <w:lang w:val="en-US" w:eastAsia="zh-CN" w:bidi="hi-IN"/>
              </w:rPr>
              <w:t>)</w:t>
            </w:r>
          </w:p>
        </w:tc>
        <w:tc>
          <w:tcPr>
            <w:tcW w:w="254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BA33A39"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倡導具性別平等觀念之家庭教育。</w:t>
            </w:r>
          </w:p>
        </w:tc>
        <w:tc>
          <w:tcPr>
            <w:tcW w:w="14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FFD5FEB"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家庭教育中心</w:t>
            </w:r>
          </w:p>
        </w:tc>
        <w:tc>
          <w:tcPr>
            <w:tcW w:w="255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6559197" w14:textId="77777777" w:rsidR="006A1772" w:rsidRPr="00092E8E" w:rsidRDefault="006A1772" w:rsidP="006A1772">
            <w:pPr>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透過辦理性別平等教育相關之研習課程及宣導活動，並將性別平等議題融入家庭教育推廣宣導，提升性別平權觀念，藉此落實於生活中。</w:t>
            </w:r>
          </w:p>
        </w:tc>
        <w:tc>
          <w:tcPr>
            <w:tcW w:w="198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BBF11D0" w14:textId="77777777" w:rsidR="006A1772" w:rsidRPr="00092E8E" w:rsidRDefault="006A1772" w:rsidP="006A1772">
            <w:pPr>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一般民眾、社區民眾、</w:t>
            </w:r>
            <w:proofErr w:type="gramStart"/>
            <w:r w:rsidRPr="00092E8E">
              <w:rPr>
                <w:rFonts w:ascii="標楷體" w:eastAsia="標楷體" w:hAnsi="標楷體" w:cs="標楷體"/>
                <w:color w:val="000000" w:themeColor="text1"/>
                <w:position w:val="-1"/>
                <w:sz w:val="24"/>
                <w:szCs w:val="24"/>
                <w:lang w:val="en-US" w:bidi="hi-IN"/>
              </w:rPr>
              <w:t>在營軍士兵</w:t>
            </w:r>
            <w:proofErr w:type="gramEnd"/>
            <w:r w:rsidRPr="00092E8E">
              <w:rPr>
                <w:rFonts w:ascii="標楷體" w:eastAsia="標楷體" w:hAnsi="標楷體" w:cs="標楷體"/>
                <w:color w:val="000000" w:themeColor="text1"/>
                <w:position w:val="-1"/>
                <w:sz w:val="24"/>
                <w:szCs w:val="24"/>
                <w:lang w:val="en-US" w:bidi="hi-IN"/>
              </w:rPr>
              <w:t>、大學生、監獄受刑人</w:t>
            </w:r>
          </w:p>
        </w:tc>
        <w:tc>
          <w:tcPr>
            <w:tcW w:w="141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C1B4F1A" w14:textId="77777777" w:rsidR="006A1772" w:rsidRPr="00092E8E" w:rsidRDefault="006A1772" w:rsidP="006A1772">
            <w:pPr>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辦理場次數</w:t>
            </w:r>
          </w:p>
        </w:tc>
        <w:tc>
          <w:tcPr>
            <w:tcW w:w="9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49C569D"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bidi="hi-IN"/>
              </w:rPr>
              <w:t>41</w:t>
            </w:r>
            <w:r w:rsidRPr="00092E8E">
              <w:rPr>
                <w:rFonts w:ascii="標楷體" w:eastAsia="標楷體" w:hAnsi="標楷體" w:cs="標楷體"/>
                <w:color w:val="000000" w:themeColor="text1"/>
                <w:position w:val="-1"/>
                <w:sz w:val="24"/>
                <w:szCs w:val="24"/>
                <w:lang w:val="en-US" w:eastAsia="zh-CN" w:bidi="hi-IN"/>
              </w:rPr>
              <w:t>場次</w:t>
            </w:r>
          </w:p>
        </w:tc>
        <w:tc>
          <w:tcPr>
            <w:tcW w:w="99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CB3810D"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bidi="hi-IN"/>
              </w:rPr>
              <w:t>41</w:t>
            </w:r>
            <w:r w:rsidRPr="00092E8E">
              <w:rPr>
                <w:rFonts w:ascii="標楷體" w:eastAsia="標楷體" w:hAnsi="標楷體" w:cs="標楷體"/>
                <w:color w:val="000000" w:themeColor="text1"/>
                <w:position w:val="-1"/>
                <w:sz w:val="24"/>
                <w:szCs w:val="24"/>
                <w:lang w:val="en-US" w:eastAsia="zh-CN" w:bidi="hi-IN"/>
              </w:rPr>
              <w:t>場次</w:t>
            </w:r>
          </w:p>
        </w:tc>
        <w:tc>
          <w:tcPr>
            <w:tcW w:w="131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D6ABC85" w14:textId="77777777" w:rsidR="006A1772" w:rsidRPr="00092E8E" w:rsidRDefault="006A1772" w:rsidP="006A1772">
            <w:pPr>
              <w:widowControl w:val="0"/>
              <w:pBdr>
                <w:top w:val="nil"/>
                <w:left w:val="nil"/>
                <w:bottom w:val="nil"/>
                <w:right w:val="nil"/>
                <w:between w:val="nil"/>
              </w:pBdr>
              <w:autoSpaceDN w:val="0"/>
              <w:spacing w:line="240" w:lineRule="auto"/>
              <w:textDirection w:val="btLr"/>
              <w:textAlignment w:val="baseline"/>
              <w:outlineLvl w:val="0"/>
              <w:rPr>
                <w:rFonts w:ascii="標楷體" w:eastAsia="標楷體" w:hAnsi="標楷體" w:cs="標楷體"/>
                <w:color w:val="000000" w:themeColor="text1"/>
                <w:position w:val="-1"/>
                <w:sz w:val="24"/>
                <w:szCs w:val="24"/>
                <w:lang w:val="en-US" w:bidi="hi-IN"/>
              </w:rPr>
            </w:pPr>
          </w:p>
        </w:tc>
      </w:tr>
      <w:tr w:rsidR="006A1772" w:rsidRPr="00092E8E" w14:paraId="41853CDA" w14:textId="77777777" w:rsidTr="00876D3B">
        <w:trPr>
          <w:jc w:val="center"/>
        </w:trPr>
        <w:tc>
          <w:tcPr>
            <w:tcW w:w="13918" w:type="dxa"/>
            <w:gridSpan w:val="9"/>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E7FA261" w14:textId="2054B623" w:rsidR="006A1772" w:rsidRPr="00092E8E" w:rsidRDefault="006A1772" w:rsidP="006A1772">
            <w:pPr>
              <w:widowControl w:val="0"/>
              <w:pBdr>
                <w:top w:val="nil"/>
                <w:left w:val="nil"/>
                <w:bottom w:val="nil"/>
                <w:right w:val="nil"/>
                <w:between w:val="nil"/>
              </w:pBdr>
              <w:autoSpaceDN w:val="0"/>
              <w:spacing w:line="240" w:lineRule="auto"/>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b/>
                <w:bCs/>
                <w:color w:val="000000" w:themeColor="text1"/>
                <w:position w:val="-1"/>
                <w:sz w:val="24"/>
                <w:szCs w:val="24"/>
                <w:lang w:bidi="hi-IN"/>
              </w:rPr>
              <w:t>3、建構全人的家庭照顧機制，正視家庭型態多元化</w:t>
            </w:r>
          </w:p>
        </w:tc>
      </w:tr>
      <w:tr w:rsidR="006A1772" w:rsidRPr="00092E8E" w14:paraId="03963C71" w14:textId="77777777" w:rsidTr="00F058F9">
        <w:trPr>
          <w:cantSplit/>
          <w:trHeight w:val="1561"/>
          <w:jc w:val="center"/>
        </w:trPr>
        <w:tc>
          <w:tcPr>
            <w:tcW w:w="702"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59685B2"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w:t>
            </w:r>
            <w:r w:rsidRPr="00092E8E">
              <w:rPr>
                <w:rFonts w:ascii="標楷體" w:eastAsia="標楷體" w:hAnsi="標楷體" w:cs="標楷體"/>
                <w:color w:val="000000" w:themeColor="text1"/>
                <w:position w:val="-1"/>
                <w:sz w:val="24"/>
                <w:szCs w:val="24"/>
                <w:lang w:val="en-US" w:bidi="hi-IN"/>
              </w:rPr>
              <w:t>1</w:t>
            </w:r>
            <w:r w:rsidRPr="00092E8E">
              <w:rPr>
                <w:rFonts w:ascii="標楷體" w:eastAsia="標楷體" w:hAnsi="標楷體" w:cs="標楷體"/>
                <w:color w:val="000000" w:themeColor="text1"/>
                <w:position w:val="-1"/>
                <w:sz w:val="24"/>
                <w:szCs w:val="24"/>
                <w:lang w:val="en-US" w:eastAsia="zh-CN" w:bidi="hi-IN"/>
              </w:rPr>
              <w:t>)</w:t>
            </w:r>
          </w:p>
        </w:tc>
        <w:tc>
          <w:tcPr>
            <w:tcW w:w="2547"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A93AE85"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推動並改善現行托育人員托育管理制度之運作，加強托育人員的輔導培訓、居家托育管理，提升托育人員服務品質，並推動企業設置托育設施，鼓勵企業營造友善家庭之職場環境。</w:t>
            </w:r>
          </w:p>
        </w:tc>
        <w:tc>
          <w:tcPr>
            <w:tcW w:w="14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E9AFF48"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社會處</w:t>
            </w:r>
          </w:p>
        </w:tc>
        <w:tc>
          <w:tcPr>
            <w:tcW w:w="2551" w:type="dxa"/>
            <w:tcBorders>
              <w:top w:val="single" w:sz="4" w:space="0" w:color="000000"/>
              <w:left w:val="single" w:sz="4" w:space="0" w:color="000000"/>
              <w:right w:val="single" w:sz="4" w:space="0" w:color="000000"/>
            </w:tcBorders>
            <w:tcMar>
              <w:top w:w="0" w:type="dxa"/>
              <w:left w:w="113" w:type="dxa"/>
              <w:bottom w:w="0" w:type="dxa"/>
              <w:right w:w="108" w:type="dxa"/>
            </w:tcMar>
            <w:vAlign w:val="center"/>
          </w:tcPr>
          <w:p w14:paraId="3B403444" w14:textId="77777777" w:rsidR="006A1772" w:rsidRPr="00092E8E" w:rsidRDefault="006A1772" w:rsidP="006A1772">
            <w:pPr>
              <w:autoSpaceDN w:val="0"/>
              <w:spacing w:line="1" w:lineRule="atLeast"/>
              <w:ind w:left="-2"/>
              <w:textDirection w:val="btLr"/>
              <w:textAlignment w:val="baseline"/>
              <w:outlineLvl w:val="0"/>
              <w:rPr>
                <w:rFonts w:ascii="標楷體" w:eastAsia="標楷體" w:hAnsi="標楷體" w:cs="Calibri"/>
                <w:b/>
                <w:bCs/>
                <w:color w:val="000000" w:themeColor="text1"/>
                <w:position w:val="-1"/>
                <w:sz w:val="24"/>
                <w:szCs w:val="24"/>
                <w:lang w:val="en-US" w:bidi="hi-IN"/>
              </w:rPr>
            </w:pPr>
            <w:r w:rsidRPr="00092E8E">
              <w:rPr>
                <w:rFonts w:ascii="標楷體" w:eastAsia="標楷體" w:hAnsi="標楷體" w:cs="Calibri"/>
                <w:color w:val="000000" w:themeColor="text1"/>
                <w:position w:val="-1"/>
                <w:sz w:val="24"/>
                <w:szCs w:val="24"/>
                <w:lang w:val="en-US" w:bidi="hi-IN"/>
              </w:rPr>
              <w:t>對於居家托育人員辦理在職研習訓練、開辦托育人員訓練課程培訓專業保母，提升服務品質。</w:t>
            </w:r>
          </w:p>
        </w:tc>
        <w:tc>
          <w:tcPr>
            <w:tcW w:w="1983" w:type="dxa"/>
            <w:tcBorders>
              <w:top w:val="single" w:sz="4" w:space="0" w:color="000000"/>
              <w:left w:val="single" w:sz="4" w:space="0" w:color="000000"/>
              <w:right w:val="single" w:sz="4" w:space="0" w:color="000000"/>
            </w:tcBorders>
            <w:tcMar>
              <w:top w:w="0" w:type="dxa"/>
              <w:left w:w="113" w:type="dxa"/>
              <w:bottom w:w="0" w:type="dxa"/>
              <w:right w:w="108" w:type="dxa"/>
            </w:tcMar>
            <w:vAlign w:val="center"/>
          </w:tcPr>
          <w:p w14:paraId="2921D6A4" w14:textId="77777777" w:rsidR="006A1772" w:rsidRPr="00092E8E" w:rsidRDefault="006A1772" w:rsidP="006A1772">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本縣居家托育人員及有意從事居家托育服務之民眾</w:t>
            </w:r>
          </w:p>
        </w:tc>
        <w:tc>
          <w:tcPr>
            <w:tcW w:w="1418" w:type="dxa"/>
            <w:tcBorders>
              <w:top w:val="single" w:sz="4" w:space="0" w:color="000000"/>
              <w:left w:val="single" w:sz="4" w:space="0" w:color="000000"/>
              <w:right w:val="single" w:sz="4" w:space="0" w:color="000000"/>
            </w:tcBorders>
            <w:tcMar>
              <w:top w:w="0" w:type="dxa"/>
              <w:left w:w="113" w:type="dxa"/>
              <w:bottom w:w="0" w:type="dxa"/>
              <w:right w:w="108" w:type="dxa"/>
            </w:tcMar>
            <w:vAlign w:val="center"/>
          </w:tcPr>
          <w:p w14:paraId="1234256D" w14:textId="77777777" w:rsidR="006A1772" w:rsidRPr="00092E8E" w:rsidRDefault="006A1772" w:rsidP="006A1772">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年度辦理場次數</w:t>
            </w:r>
          </w:p>
        </w:tc>
        <w:tc>
          <w:tcPr>
            <w:tcW w:w="992" w:type="dxa"/>
            <w:tcBorders>
              <w:top w:val="single" w:sz="4" w:space="0" w:color="000000"/>
              <w:left w:val="single" w:sz="4" w:space="0" w:color="000000"/>
              <w:right w:val="single" w:sz="4" w:space="0" w:color="000000"/>
            </w:tcBorders>
            <w:tcMar>
              <w:top w:w="0" w:type="dxa"/>
              <w:left w:w="113" w:type="dxa"/>
              <w:bottom w:w="0" w:type="dxa"/>
              <w:right w:w="108" w:type="dxa"/>
            </w:tcMar>
            <w:vAlign w:val="center"/>
          </w:tcPr>
          <w:p w14:paraId="2AAC8BA2"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bidi="hi-IN"/>
              </w:rPr>
              <w:t>20</w:t>
            </w:r>
            <w:r w:rsidRPr="00092E8E">
              <w:rPr>
                <w:rFonts w:ascii="標楷體" w:eastAsia="標楷體" w:hAnsi="標楷體" w:cs="標楷體"/>
                <w:color w:val="000000" w:themeColor="text1"/>
                <w:position w:val="-1"/>
                <w:sz w:val="24"/>
                <w:szCs w:val="24"/>
                <w:lang w:val="en-US" w:eastAsia="zh-CN" w:bidi="hi-IN"/>
              </w:rPr>
              <w:t>場</w:t>
            </w:r>
          </w:p>
        </w:tc>
        <w:tc>
          <w:tcPr>
            <w:tcW w:w="994" w:type="dxa"/>
            <w:tcBorders>
              <w:top w:val="single" w:sz="4" w:space="0" w:color="000000"/>
              <w:left w:val="single" w:sz="4" w:space="0" w:color="000000"/>
              <w:right w:val="single" w:sz="4" w:space="0" w:color="000000"/>
            </w:tcBorders>
            <w:tcMar>
              <w:top w:w="0" w:type="dxa"/>
              <w:left w:w="113" w:type="dxa"/>
              <w:bottom w:w="0" w:type="dxa"/>
              <w:right w:w="108" w:type="dxa"/>
            </w:tcMar>
            <w:vAlign w:val="center"/>
          </w:tcPr>
          <w:p w14:paraId="38759C8B"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bidi="hi-IN"/>
              </w:rPr>
              <w:t>20</w:t>
            </w:r>
            <w:r w:rsidRPr="00092E8E">
              <w:rPr>
                <w:rFonts w:ascii="標楷體" w:eastAsia="標楷體" w:hAnsi="標楷體" w:cs="標楷體"/>
                <w:color w:val="000000" w:themeColor="text1"/>
                <w:position w:val="-1"/>
                <w:sz w:val="24"/>
                <w:szCs w:val="24"/>
                <w:lang w:val="en-US" w:eastAsia="zh-CN" w:bidi="hi-IN"/>
              </w:rPr>
              <w:t>場</w:t>
            </w:r>
          </w:p>
        </w:tc>
        <w:tc>
          <w:tcPr>
            <w:tcW w:w="1314" w:type="dxa"/>
            <w:tcBorders>
              <w:top w:val="single" w:sz="4" w:space="0" w:color="000000"/>
              <w:left w:val="single" w:sz="4" w:space="0" w:color="000000"/>
              <w:right w:val="single" w:sz="4" w:space="0" w:color="000000"/>
            </w:tcBorders>
            <w:tcMar>
              <w:top w:w="0" w:type="dxa"/>
              <w:left w:w="113" w:type="dxa"/>
              <w:bottom w:w="0" w:type="dxa"/>
              <w:right w:w="108" w:type="dxa"/>
            </w:tcMar>
          </w:tcPr>
          <w:p w14:paraId="13036068"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r>
      <w:tr w:rsidR="006A1772" w:rsidRPr="00092E8E" w14:paraId="201FE11D" w14:textId="77777777" w:rsidTr="00F058F9">
        <w:trPr>
          <w:cantSplit/>
          <w:trHeight w:val="728"/>
          <w:jc w:val="center"/>
        </w:trPr>
        <w:tc>
          <w:tcPr>
            <w:tcW w:w="702"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599798B" w14:textId="77777777" w:rsidR="006A1772" w:rsidRPr="00092E8E" w:rsidRDefault="006A1772" w:rsidP="006A1772">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2547"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BD88FB4" w14:textId="77777777" w:rsidR="006A1772" w:rsidRPr="00092E8E" w:rsidRDefault="006A1772" w:rsidP="006A1772">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E0DCDCD"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建設處</w:t>
            </w:r>
          </w:p>
        </w:tc>
        <w:tc>
          <w:tcPr>
            <w:tcW w:w="255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29CEA0C"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鼓勵企業設置職場友善托育設施。</w:t>
            </w:r>
          </w:p>
        </w:tc>
        <w:tc>
          <w:tcPr>
            <w:tcW w:w="198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8CB8728" w14:textId="77777777" w:rsidR="006A1772" w:rsidRPr="00092E8E" w:rsidRDefault="006A1772" w:rsidP="006A1772">
            <w:pPr>
              <w:widowControl w:val="0"/>
              <w:pBdr>
                <w:top w:val="nil"/>
                <w:left w:val="nil"/>
                <w:bottom w:val="nil"/>
                <w:right w:val="nil"/>
                <w:between w:val="nil"/>
              </w:pBdr>
              <w:autoSpaceDN w:val="0"/>
              <w:spacing w:line="240" w:lineRule="auto"/>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事業單位</w:t>
            </w:r>
          </w:p>
        </w:tc>
        <w:tc>
          <w:tcPr>
            <w:tcW w:w="141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30CD73C"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bidi="hi-IN"/>
              </w:rPr>
              <w:t>宣導場次</w:t>
            </w:r>
          </w:p>
        </w:tc>
        <w:tc>
          <w:tcPr>
            <w:tcW w:w="9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522332E"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1場次</w:t>
            </w:r>
          </w:p>
        </w:tc>
        <w:tc>
          <w:tcPr>
            <w:tcW w:w="99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C12239B"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1場次</w:t>
            </w:r>
          </w:p>
        </w:tc>
        <w:tc>
          <w:tcPr>
            <w:tcW w:w="131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EECDE7B"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r>
      <w:tr w:rsidR="006A1772" w:rsidRPr="00092E8E" w14:paraId="51046279" w14:textId="77777777" w:rsidTr="00F058F9">
        <w:trPr>
          <w:cantSplit/>
          <w:trHeight w:val="668"/>
          <w:jc w:val="center"/>
        </w:trPr>
        <w:tc>
          <w:tcPr>
            <w:tcW w:w="702"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20BD381" w14:textId="77777777" w:rsidR="006A1772" w:rsidRPr="00092E8E" w:rsidRDefault="006A1772" w:rsidP="006A1772">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2547"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ABDB7A9" w14:textId="77777777" w:rsidR="006A1772" w:rsidRPr="00092E8E" w:rsidRDefault="006A1772" w:rsidP="006A1772">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1417"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B3B7FEC"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勞動暨青年事務發展處</w:t>
            </w:r>
          </w:p>
        </w:tc>
        <w:tc>
          <w:tcPr>
            <w:tcW w:w="255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4A7740D" w14:textId="77777777" w:rsidR="006A1772" w:rsidRPr="00092E8E" w:rsidRDefault="006A1772" w:rsidP="006A1772">
            <w:pPr>
              <w:autoSpaceDN w:val="0"/>
              <w:spacing w:line="1" w:lineRule="atLeast"/>
              <w:ind w:left="-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Calibri"/>
                <w:color w:val="000000" w:themeColor="text1"/>
                <w:position w:val="-1"/>
                <w:sz w:val="24"/>
                <w:szCs w:val="24"/>
                <w:lang w:val="en-US" w:bidi="hi-IN"/>
              </w:rPr>
              <w:t>辦理育嬰留職停薪法令及權益宣導</w:t>
            </w:r>
          </w:p>
        </w:tc>
        <w:tc>
          <w:tcPr>
            <w:tcW w:w="198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71BDF2E"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民眾或事業單位</w:t>
            </w:r>
          </w:p>
        </w:tc>
        <w:tc>
          <w:tcPr>
            <w:tcW w:w="141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34DB3FD"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宣導場次數</w:t>
            </w:r>
          </w:p>
        </w:tc>
        <w:tc>
          <w:tcPr>
            <w:tcW w:w="9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730BF5F"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6場次</w:t>
            </w:r>
          </w:p>
        </w:tc>
        <w:tc>
          <w:tcPr>
            <w:tcW w:w="99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42A76A8"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6場次</w:t>
            </w:r>
          </w:p>
        </w:tc>
        <w:tc>
          <w:tcPr>
            <w:tcW w:w="131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C16C806"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r>
      <w:tr w:rsidR="006A1772" w:rsidRPr="00092E8E" w14:paraId="2A0A537D" w14:textId="77777777" w:rsidTr="00F058F9">
        <w:trPr>
          <w:cantSplit/>
          <w:jc w:val="center"/>
        </w:trPr>
        <w:tc>
          <w:tcPr>
            <w:tcW w:w="702"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042A30F" w14:textId="77777777" w:rsidR="006A1772" w:rsidRPr="00092E8E" w:rsidRDefault="006A1772" w:rsidP="006A1772">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2547"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7764DE5" w14:textId="77777777" w:rsidR="006A1772" w:rsidRPr="00092E8E" w:rsidRDefault="006A1772" w:rsidP="006A1772">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1417"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096FCB1" w14:textId="77777777" w:rsidR="006A1772" w:rsidRPr="00092E8E" w:rsidRDefault="006A1772" w:rsidP="006A1772">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255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B68FC7A"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宣導企業設置托</w:t>
            </w:r>
            <w:proofErr w:type="gramStart"/>
            <w:r w:rsidRPr="00092E8E">
              <w:rPr>
                <w:rFonts w:ascii="標楷體" w:eastAsia="標楷體" w:hAnsi="標楷體" w:cs="標楷體"/>
                <w:color w:val="000000" w:themeColor="text1"/>
                <w:position w:val="-1"/>
                <w:sz w:val="24"/>
                <w:szCs w:val="24"/>
                <w:lang w:val="en-US" w:bidi="hi-IN"/>
              </w:rPr>
              <w:t>育設(措</w:t>
            </w:r>
            <w:proofErr w:type="gramEnd"/>
            <w:r w:rsidRPr="00092E8E">
              <w:rPr>
                <w:rFonts w:ascii="標楷體" w:eastAsia="標楷體" w:hAnsi="標楷體" w:cs="標楷體"/>
                <w:color w:val="000000" w:themeColor="text1"/>
                <w:position w:val="-1"/>
                <w:sz w:val="24"/>
                <w:szCs w:val="24"/>
                <w:lang w:val="en-US" w:bidi="hi-IN"/>
              </w:rPr>
              <w:t>)施</w:t>
            </w:r>
          </w:p>
        </w:tc>
        <w:tc>
          <w:tcPr>
            <w:tcW w:w="198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5AA968F"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事業單位</w:t>
            </w:r>
          </w:p>
        </w:tc>
        <w:tc>
          <w:tcPr>
            <w:tcW w:w="141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C5EB54E"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宣導家數</w:t>
            </w:r>
          </w:p>
        </w:tc>
        <w:tc>
          <w:tcPr>
            <w:tcW w:w="9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376FA87"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100家</w:t>
            </w:r>
          </w:p>
        </w:tc>
        <w:tc>
          <w:tcPr>
            <w:tcW w:w="99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675FC04"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100家</w:t>
            </w:r>
          </w:p>
        </w:tc>
        <w:tc>
          <w:tcPr>
            <w:tcW w:w="131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751D94E"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r>
      <w:tr w:rsidR="006A1772" w:rsidRPr="00092E8E" w14:paraId="11D48CD3" w14:textId="77777777" w:rsidTr="00F058F9">
        <w:trPr>
          <w:cantSplit/>
          <w:trHeight w:val="1620"/>
          <w:jc w:val="center"/>
        </w:trPr>
        <w:tc>
          <w:tcPr>
            <w:tcW w:w="702"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931A731"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lastRenderedPageBreak/>
              <w:t>(</w:t>
            </w:r>
            <w:r w:rsidRPr="00092E8E">
              <w:rPr>
                <w:rFonts w:ascii="標楷體" w:eastAsia="標楷體" w:hAnsi="標楷體" w:cs="標楷體"/>
                <w:color w:val="000000" w:themeColor="text1"/>
                <w:position w:val="-1"/>
                <w:sz w:val="24"/>
                <w:szCs w:val="24"/>
                <w:lang w:val="en-US" w:bidi="hi-IN"/>
              </w:rPr>
              <w:t>2</w:t>
            </w:r>
            <w:r w:rsidRPr="00092E8E">
              <w:rPr>
                <w:rFonts w:ascii="標楷體" w:eastAsia="標楷體" w:hAnsi="標楷體" w:cs="標楷體"/>
                <w:color w:val="000000" w:themeColor="text1"/>
                <w:position w:val="-1"/>
                <w:sz w:val="24"/>
                <w:szCs w:val="24"/>
                <w:lang w:val="en-US" w:eastAsia="zh-CN" w:bidi="hi-IN"/>
              </w:rPr>
              <w:t>)</w:t>
            </w:r>
          </w:p>
        </w:tc>
        <w:tc>
          <w:tcPr>
            <w:tcW w:w="2547"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0E7F943"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建立優質平價及可近之生養育與照顧環境，推動多元供給的育兒政策、強化托育人員制度、非營利型態之國小學童課後照顧、擴展社區照顧關懷據點、推動長期照顧制度。</w:t>
            </w:r>
          </w:p>
        </w:tc>
        <w:tc>
          <w:tcPr>
            <w:tcW w:w="1417"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E525FD9"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社會處</w:t>
            </w:r>
          </w:p>
        </w:tc>
        <w:tc>
          <w:tcPr>
            <w:tcW w:w="255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933DFDF"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建置營運公設民營托嬰中心，提供托育服務。</w:t>
            </w:r>
          </w:p>
        </w:tc>
        <w:tc>
          <w:tcPr>
            <w:tcW w:w="198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6205842"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接受托育服務之0至2歲嬰幼兒</w:t>
            </w:r>
          </w:p>
        </w:tc>
        <w:tc>
          <w:tcPr>
            <w:tcW w:w="141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1E6CB8D" w14:textId="77777777" w:rsidR="006A1772" w:rsidRPr="00092E8E" w:rsidRDefault="006A1772" w:rsidP="006A1772">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服務人次</w:t>
            </w:r>
          </w:p>
        </w:tc>
        <w:tc>
          <w:tcPr>
            <w:tcW w:w="9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170027E"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2,100</w:t>
            </w:r>
          </w:p>
          <w:p w14:paraId="411C46A2"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人次</w:t>
            </w:r>
          </w:p>
        </w:tc>
        <w:tc>
          <w:tcPr>
            <w:tcW w:w="99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4CE8ACB"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2,150人次</w:t>
            </w:r>
          </w:p>
        </w:tc>
        <w:tc>
          <w:tcPr>
            <w:tcW w:w="131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2AF802A"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r>
      <w:tr w:rsidR="006A1772" w:rsidRPr="00092E8E" w14:paraId="613F28A6" w14:textId="77777777" w:rsidTr="00F058F9">
        <w:trPr>
          <w:cantSplit/>
          <w:jc w:val="center"/>
        </w:trPr>
        <w:tc>
          <w:tcPr>
            <w:tcW w:w="702"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22B2BA8" w14:textId="77777777" w:rsidR="006A1772" w:rsidRPr="00092E8E" w:rsidRDefault="006A1772" w:rsidP="006A1772">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2547"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D369DED" w14:textId="77777777" w:rsidR="006A1772" w:rsidRPr="00092E8E" w:rsidRDefault="006A1772" w:rsidP="006A1772">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1417"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3557B64" w14:textId="77777777" w:rsidR="006A1772" w:rsidRPr="00092E8E" w:rsidRDefault="006A1772" w:rsidP="006A1772">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255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16B938D" w14:textId="77777777" w:rsidR="006A1772" w:rsidRPr="00092E8E" w:rsidRDefault="006A1772" w:rsidP="006A1772">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建置營運公設民營托嬰中心，辦理親職活動講座，使家長安心就業。</w:t>
            </w:r>
          </w:p>
        </w:tc>
        <w:tc>
          <w:tcPr>
            <w:tcW w:w="198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7087B76" w14:textId="77777777" w:rsidR="006A1772" w:rsidRPr="00092E8E" w:rsidRDefault="006A1772" w:rsidP="006A1772">
            <w:pPr>
              <w:autoSpaceDN w:val="0"/>
              <w:spacing w:line="1" w:lineRule="atLeast"/>
              <w:textDirection w:val="btLr"/>
              <w:textAlignment w:val="baseline"/>
              <w:outlineLvl w:val="0"/>
              <w:rPr>
                <w:rFonts w:ascii="Calibri" w:eastAsia="新細明體" w:hAnsi="Calibri" w:cs="Calibri"/>
                <w:color w:val="000000" w:themeColor="text1"/>
                <w:position w:val="-1"/>
                <w:sz w:val="20"/>
                <w:szCs w:val="20"/>
                <w:lang w:val="en-US" w:bidi="hi-IN"/>
              </w:rPr>
            </w:pPr>
            <w:r w:rsidRPr="00092E8E">
              <w:rPr>
                <w:rFonts w:ascii="標楷體" w:eastAsia="標楷體" w:hAnsi="標楷體" w:cs="Calibri"/>
                <w:color w:val="000000" w:themeColor="text1"/>
                <w:position w:val="-1"/>
                <w:sz w:val="24"/>
                <w:szCs w:val="24"/>
                <w:lang w:val="en-US" w:bidi="hi-IN"/>
              </w:rPr>
              <w:t>接受公設民營托嬰中心服務</w:t>
            </w:r>
            <w:proofErr w:type="gramStart"/>
            <w:r w:rsidRPr="00092E8E">
              <w:rPr>
                <w:rFonts w:ascii="標楷體" w:eastAsia="標楷體" w:hAnsi="標楷體" w:cs="Calibri"/>
                <w:color w:val="000000" w:themeColor="text1"/>
                <w:position w:val="-1"/>
                <w:sz w:val="24"/>
                <w:szCs w:val="24"/>
                <w:lang w:val="en-US" w:bidi="hi-IN"/>
              </w:rPr>
              <w:t>之受托嬰幼兒</w:t>
            </w:r>
            <w:proofErr w:type="gramEnd"/>
            <w:r w:rsidRPr="00092E8E">
              <w:rPr>
                <w:rFonts w:ascii="標楷體" w:eastAsia="標楷體" w:hAnsi="標楷體" w:cs="Calibri"/>
                <w:color w:val="000000" w:themeColor="text1"/>
                <w:position w:val="-1"/>
                <w:sz w:val="24"/>
                <w:szCs w:val="24"/>
                <w:lang w:val="en-US" w:bidi="hi-IN"/>
              </w:rPr>
              <w:t>及其家長</w:t>
            </w:r>
          </w:p>
        </w:tc>
        <w:tc>
          <w:tcPr>
            <w:tcW w:w="141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B7545A5" w14:textId="77777777" w:rsidR="006A1772" w:rsidRPr="00092E8E" w:rsidRDefault="006A1772" w:rsidP="006A1772">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服務人次</w:t>
            </w:r>
          </w:p>
        </w:tc>
        <w:tc>
          <w:tcPr>
            <w:tcW w:w="9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CE469BE" w14:textId="02D4533B" w:rsidR="006A1772" w:rsidRPr="00092E8E" w:rsidRDefault="006A1772" w:rsidP="006A1772">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hint="eastAsia"/>
                <w:color w:val="000000" w:themeColor="text1"/>
                <w:position w:val="-1"/>
                <w:sz w:val="24"/>
                <w:szCs w:val="24"/>
                <w:lang w:val="en-US" w:bidi="hi-IN"/>
              </w:rPr>
              <w:t>1000</w:t>
            </w:r>
          </w:p>
          <w:p w14:paraId="51B9674D"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人次</w:t>
            </w:r>
          </w:p>
        </w:tc>
        <w:tc>
          <w:tcPr>
            <w:tcW w:w="99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0BCE78A" w14:textId="05D71C44" w:rsidR="006A1772" w:rsidRPr="00092E8E" w:rsidRDefault="006A1772" w:rsidP="006A1772">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hint="eastAsia"/>
                <w:color w:val="000000" w:themeColor="text1"/>
                <w:position w:val="-1"/>
                <w:sz w:val="24"/>
                <w:szCs w:val="24"/>
                <w:lang w:val="en-US" w:bidi="hi-IN"/>
              </w:rPr>
              <w:t>10</w:t>
            </w:r>
            <w:r w:rsidRPr="00092E8E">
              <w:rPr>
                <w:rFonts w:ascii="標楷體" w:eastAsia="標楷體" w:hAnsi="標楷體" w:cs="標楷體"/>
                <w:color w:val="000000" w:themeColor="text1"/>
                <w:position w:val="-1"/>
                <w:sz w:val="24"/>
                <w:szCs w:val="24"/>
                <w:lang w:val="en-US" w:eastAsia="zh-CN" w:bidi="hi-IN"/>
              </w:rPr>
              <w:t>00</w:t>
            </w:r>
          </w:p>
          <w:p w14:paraId="7A0B688E"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人次</w:t>
            </w:r>
          </w:p>
        </w:tc>
        <w:tc>
          <w:tcPr>
            <w:tcW w:w="131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2B6FE1B"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r>
      <w:tr w:rsidR="006A1772" w:rsidRPr="00092E8E" w14:paraId="47A42BDD" w14:textId="77777777" w:rsidTr="00F058F9">
        <w:trPr>
          <w:cantSplit/>
          <w:trHeight w:val="1479"/>
          <w:jc w:val="center"/>
        </w:trPr>
        <w:tc>
          <w:tcPr>
            <w:tcW w:w="702"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F075626" w14:textId="77777777" w:rsidR="006A1772" w:rsidRPr="00092E8E" w:rsidRDefault="006A1772" w:rsidP="006A1772">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2547"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780D495" w14:textId="77777777" w:rsidR="006A1772" w:rsidRPr="00092E8E" w:rsidRDefault="006A1772" w:rsidP="006A1772">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1417"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4683DBB" w14:textId="77777777" w:rsidR="006A1772" w:rsidRPr="00092E8E" w:rsidRDefault="006A1772" w:rsidP="006A1772">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2551" w:type="dxa"/>
            <w:vMerge w:val="restart"/>
            <w:tcBorders>
              <w:top w:val="single" w:sz="4" w:space="0" w:color="000000"/>
              <w:left w:val="single" w:sz="4" w:space="0" w:color="000000"/>
              <w:right w:val="single" w:sz="4" w:space="0" w:color="000000"/>
            </w:tcBorders>
            <w:tcMar>
              <w:top w:w="0" w:type="dxa"/>
              <w:left w:w="113" w:type="dxa"/>
              <w:bottom w:w="0" w:type="dxa"/>
              <w:right w:w="108" w:type="dxa"/>
            </w:tcMar>
            <w:vAlign w:val="center"/>
          </w:tcPr>
          <w:p w14:paraId="3E151476" w14:textId="77777777" w:rsidR="006A1772" w:rsidRPr="00092E8E" w:rsidRDefault="006A1772" w:rsidP="006A1772">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建構普及性、多元性及可近性之家庭支持服務網絡，並提供課後陪伴之課業、親職課程、家庭訪視等家庭服務，進而達到社區初級預防，強化家庭功能的目的。</w:t>
            </w:r>
          </w:p>
        </w:tc>
        <w:tc>
          <w:tcPr>
            <w:tcW w:w="198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9BED16D" w14:textId="77777777" w:rsidR="006A1772" w:rsidRPr="00092E8E" w:rsidRDefault="006A1772" w:rsidP="006A1772">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本縣社區家庭兒少</w:t>
            </w:r>
          </w:p>
        </w:tc>
        <w:tc>
          <w:tcPr>
            <w:tcW w:w="141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8752547" w14:textId="77777777" w:rsidR="006A1772" w:rsidRPr="00092E8E" w:rsidRDefault="006A1772" w:rsidP="006A1772">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受益人次</w:t>
            </w:r>
          </w:p>
        </w:tc>
        <w:tc>
          <w:tcPr>
            <w:tcW w:w="9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BCB5FE9"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45,000人次</w:t>
            </w:r>
          </w:p>
        </w:tc>
        <w:tc>
          <w:tcPr>
            <w:tcW w:w="99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42B41B8"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47,000人次</w:t>
            </w:r>
          </w:p>
        </w:tc>
        <w:tc>
          <w:tcPr>
            <w:tcW w:w="131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A84E724"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r>
      <w:tr w:rsidR="006A1772" w:rsidRPr="00092E8E" w14:paraId="485B16CD" w14:textId="77777777" w:rsidTr="00F058F9">
        <w:trPr>
          <w:cantSplit/>
          <w:trHeight w:val="2831"/>
          <w:jc w:val="center"/>
        </w:trPr>
        <w:tc>
          <w:tcPr>
            <w:tcW w:w="702"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033AAAF" w14:textId="77777777" w:rsidR="006A1772" w:rsidRPr="00092E8E" w:rsidRDefault="006A1772" w:rsidP="006A1772">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2547"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927B68B" w14:textId="77777777" w:rsidR="006A1772" w:rsidRPr="00092E8E" w:rsidRDefault="006A1772" w:rsidP="006A1772">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1417"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392CA76" w14:textId="77777777" w:rsidR="006A1772" w:rsidRPr="00092E8E" w:rsidRDefault="006A1772" w:rsidP="006A1772">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2551" w:type="dxa"/>
            <w:vMerge/>
            <w:tcBorders>
              <w:left w:val="single" w:sz="4" w:space="0" w:color="000000"/>
              <w:right w:val="single" w:sz="4" w:space="0" w:color="000000"/>
            </w:tcBorders>
            <w:tcMar>
              <w:top w:w="0" w:type="dxa"/>
              <w:left w:w="113" w:type="dxa"/>
              <w:bottom w:w="0" w:type="dxa"/>
              <w:right w:w="108" w:type="dxa"/>
            </w:tcMar>
            <w:vAlign w:val="center"/>
          </w:tcPr>
          <w:p w14:paraId="116E0289" w14:textId="77777777" w:rsidR="006A1772" w:rsidRPr="00092E8E" w:rsidRDefault="006A1772" w:rsidP="006A1772">
            <w:pPr>
              <w:widowControl w:val="0"/>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1983" w:type="dxa"/>
            <w:tcBorders>
              <w:top w:val="nil"/>
              <w:left w:val="nil"/>
              <w:right w:val="single" w:sz="6" w:space="0" w:color="000000"/>
            </w:tcBorders>
            <w:tcMar>
              <w:top w:w="0" w:type="dxa"/>
              <w:left w:w="120" w:type="dxa"/>
              <w:bottom w:w="0" w:type="dxa"/>
              <w:right w:w="100" w:type="dxa"/>
            </w:tcMar>
            <w:vAlign w:val="center"/>
          </w:tcPr>
          <w:p w14:paraId="44640A4D" w14:textId="77777777" w:rsidR="006A1772" w:rsidRPr="00092E8E" w:rsidRDefault="006A1772" w:rsidP="006A1772">
            <w:pPr>
              <w:autoSpaceDN w:val="0"/>
              <w:spacing w:before="240" w:after="24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針對本縣脆弱家庭、弱勢兒童及少年家庭優先服務，並提供一般家庭或社區民眾福利諮詢或政策宣導。</w:t>
            </w:r>
          </w:p>
        </w:tc>
        <w:tc>
          <w:tcPr>
            <w:tcW w:w="1418" w:type="dxa"/>
            <w:tcBorders>
              <w:top w:val="nil"/>
              <w:left w:val="nil"/>
              <w:right w:val="single" w:sz="6" w:space="0" w:color="000000"/>
            </w:tcBorders>
            <w:tcMar>
              <w:top w:w="0" w:type="dxa"/>
              <w:left w:w="120" w:type="dxa"/>
              <w:bottom w:w="0" w:type="dxa"/>
              <w:right w:w="100" w:type="dxa"/>
            </w:tcMar>
            <w:vAlign w:val="center"/>
          </w:tcPr>
          <w:p w14:paraId="4CEBFF38" w14:textId="77777777" w:rsidR="006A1772" w:rsidRPr="00092E8E" w:rsidRDefault="006A1772" w:rsidP="006A1772">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服務人次</w:t>
            </w:r>
          </w:p>
        </w:tc>
        <w:tc>
          <w:tcPr>
            <w:tcW w:w="992" w:type="dxa"/>
            <w:tcBorders>
              <w:top w:val="nil"/>
              <w:left w:val="nil"/>
              <w:right w:val="single" w:sz="6" w:space="0" w:color="000000"/>
            </w:tcBorders>
            <w:tcMar>
              <w:top w:w="0" w:type="dxa"/>
              <w:left w:w="20" w:type="dxa"/>
              <w:bottom w:w="0" w:type="dxa"/>
              <w:right w:w="20" w:type="dxa"/>
            </w:tcMar>
            <w:vAlign w:val="center"/>
          </w:tcPr>
          <w:p w14:paraId="796B46CE" w14:textId="77777777" w:rsidR="006A1772" w:rsidRPr="00092E8E" w:rsidRDefault="006A1772" w:rsidP="006A1772">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30,000人次</w:t>
            </w:r>
          </w:p>
        </w:tc>
        <w:tc>
          <w:tcPr>
            <w:tcW w:w="994" w:type="dxa"/>
            <w:tcBorders>
              <w:top w:val="single" w:sz="4" w:space="0" w:color="000000"/>
              <w:left w:val="single" w:sz="4" w:space="0" w:color="000000"/>
              <w:right w:val="single" w:sz="4" w:space="0" w:color="000000"/>
            </w:tcBorders>
            <w:tcMar>
              <w:top w:w="0" w:type="dxa"/>
              <w:left w:w="113" w:type="dxa"/>
              <w:bottom w:w="0" w:type="dxa"/>
              <w:right w:w="108" w:type="dxa"/>
            </w:tcMar>
            <w:vAlign w:val="center"/>
          </w:tcPr>
          <w:p w14:paraId="238846D2" w14:textId="77777777" w:rsidR="006A1772" w:rsidRPr="00092E8E" w:rsidRDefault="006A1772" w:rsidP="006A1772">
            <w:pPr>
              <w:widowControl w:val="0"/>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32,000人次</w:t>
            </w:r>
          </w:p>
        </w:tc>
        <w:tc>
          <w:tcPr>
            <w:tcW w:w="1314" w:type="dxa"/>
            <w:tcBorders>
              <w:top w:val="single" w:sz="4" w:space="0" w:color="000000"/>
              <w:left w:val="single" w:sz="4" w:space="0" w:color="000000"/>
              <w:right w:val="single" w:sz="4" w:space="0" w:color="000000"/>
            </w:tcBorders>
            <w:tcMar>
              <w:top w:w="0" w:type="dxa"/>
              <w:left w:w="113" w:type="dxa"/>
              <w:bottom w:w="0" w:type="dxa"/>
              <w:right w:w="108" w:type="dxa"/>
            </w:tcMar>
          </w:tcPr>
          <w:p w14:paraId="3E11B50A" w14:textId="77777777" w:rsidR="006A1772" w:rsidRPr="00092E8E" w:rsidRDefault="006A1772" w:rsidP="006A1772">
            <w:pPr>
              <w:widowControl w:val="0"/>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r>
      <w:tr w:rsidR="006A1772" w:rsidRPr="00092E8E" w14:paraId="261A43F1" w14:textId="77777777" w:rsidTr="00F058F9">
        <w:trPr>
          <w:cantSplit/>
          <w:jc w:val="center"/>
        </w:trPr>
        <w:tc>
          <w:tcPr>
            <w:tcW w:w="702"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9868BF7" w14:textId="77777777" w:rsidR="006A1772" w:rsidRPr="00092E8E" w:rsidRDefault="006A1772" w:rsidP="006A1772">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2547"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9B4663C" w14:textId="77777777" w:rsidR="006A1772" w:rsidRPr="00092E8E" w:rsidRDefault="006A1772" w:rsidP="006A1772">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1417"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8C2EE07" w14:textId="77777777" w:rsidR="006A1772" w:rsidRPr="00092E8E" w:rsidRDefault="006A1772" w:rsidP="006A1772">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255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9326166" w14:textId="77777777" w:rsidR="006A1772" w:rsidRPr="00092E8E" w:rsidRDefault="006A1772" w:rsidP="006A1772">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proofErr w:type="gramStart"/>
            <w:r w:rsidRPr="00092E8E">
              <w:rPr>
                <w:rFonts w:ascii="標楷體" w:eastAsia="標楷體" w:hAnsi="標楷體" w:cs="標楷體"/>
                <w:color w:val="000000" w:themeColor="text1"/>
                <w:position w:val="-1"/>
                <w:sz w:val="24"/>
                <w:szCs w:val="24"/>
                <w:lang w:val="en-US" w:bidi="hi-IN"/>
              </w:rPr>
              <w:t>訂定托育</w:t>
            </w:r>
            <w:proofErr w:type="gramEnd"/>
            <w:r w:rsidRPr="00092E8E">
              <w:rPr>
                <w:rFonts w:ascii="標楷體" w:eastAsia="標楷體" w:hAnsi="標楷體" w:cs="標楷體"/>
                <w:color w:val="000000" w:themeColor="text1"/>
                <w:position w:val="-1"/>
                <w:sz w:val="24"/>
                <w:szCs w:val="24"/>
                <w:lang w:val="en-US" w:bidi="hi-IN"/>
              </w:rPr>
              <w:t>人員收費價格，保障合理的照顧費用並建立家長足以信賴的</w:t>
            </w:r>
            <w:proofErr w:type="gramStart"/>
            <w:r w:rsidRPr="00092E8E">
              <w:rPr>
                <w:rFonts w:ascii="標楷體" w:eastAsia="標楷體" w:hAnsi="標楷體" w:cs="標楷體"/>
                <w:color w:val="000000" w:themeColor="text1"/>
                <w:position w:val="-1"/>
                <w:sz w:val="24"/>
                <w:szCs w:val="24"/>
                <w:lang w:val="en-US" w:bidi="hi-IN"/>
              </w:rPr>
              <w:t>優質送托環境</w:t>
            </w:r>
            <w:proofErr w:type="gramEnd"/>
            <w:r w:rsidRPr="00092E8E">
              <w:rPr>
                <w:rFonts w:ascii="標楷體" w:eastAsia="標楷體" w:hAnsi="標楷體" w:cs="標楷體"/>
                <w:color w:val="000000" w:themeColor="text1"/>
                <w:position w:val="-1"/>
                <w:sz w:val="24"/>
                <w:szCs w:val="24"/>
                <w:lang w:val="en-US" w:bidi="hi-IN"/>
              </w:rPr>
              <w:t>。</w:t>
            </w:r>
          </w:p>
        </w:tc>
        <w:tc>
          <w:tcPr>
            <w:tcW w:w="198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CCF849C" w14:textId="77777777" w:rsidR="006A1772" w:rsidRPr="00092E8E" w:rsidRDefault="006A1772" w:rsidP="006A1772">
            <w:pPr>
              <w:autoSpaceDN w:val="0"/>
              <w:spacing w:line="1" w:lineRule="atLeast"/>
              <w:textDirection w:val="btLr"/>
              <w:textAlignment w:val="baseline"/>
              <w:outlineLvl w:val="0"/>
              <w:rPr>
                <w:rFonts w:ascii="標楷體" w:eastAsia="標楷體" w:hAnsi="標楷體" w:cs="Calibri"/>
                <w:color w:val="000000" w:themeColor="text1"/>
                <w:position w:val="-1"/>
                <w:sz w:val="24"/>
                <w:szCs w:val="24"/>
                <w:lang w:val="en-US" w:bidi="hi-IN"/>
              </w:rPr>
            </w:pPr>
            <w:r w:rsidRPr="00092E8E">
              <w:rPr>
                <w:rFonts w:ascii="標楷體" w:eastAsia="標楷體" w:hAnsi="標楷體" w:cs="Calibri"/>
                <w:color w:val="000000" w:themeColor="text1"/>
                <w:position w:val="-1"/>
                <w:sz w:val="24"/>
                <w:szCs w:val="24"/>
                <w:lang w:val="en-US" w:bidi="hi-IN"/>
              </w:rPr>
              <w:t>本縣未滿2歲兒童照顧需求之家庭</w:t>
            </w:r>
          </w:p>
        </w:tc>
        <w:tc>
          <w:tcPr>
            <w:tcW w:w="141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01F2691" w14:textId="77777777" w:rsidR="006A1772" w:rsidRPr="00092E8E" w:rsidRDefault="006A1772" w:rsidP="006A1772">
            <w:pPr>
              <w:autoSpaceDN w:val="0"/>
              <w:spacing w:line="1" w:lineRule="atLeast"/>
              <w:ind w:left="-2"/>
              <w:jc w:val="center"/>
              <w:textDirection w:val="btLr"/>
              <w:textAlignment w:val="baseline"/>
              <w:outlineLvl w:val="0"/>
              <w:rPr>
                <w:rFonts w:ascii="標楷體" w:eastAsia="標楷體" w:hAnsi="標楷體" w:cs="Calibri"/>
                <w:b/>
                <w:bCs/>
                <w:color w:val="000000" w:themeColor="text1"/>
                <w:position w:val="-1"/>
                <w:sz w:val="24"/>
                <w:szCs w:val="24"/>
                <w:lang w:val="en-US" w:bidi="hi-IN"/>
              </w:rPr>
            </w:pPr>
            <w:r w:rsidRPr="00092E8E">
              <w:rPr>
                <w:rFonts w:ascii="標楷體" w:eastAsia="標楷體" w:hAnsi="標楷體" w:cs="Calibri"/>
                <w:color w:val="000000" w:themeColor="text1"/>
                <w:position w:val="-1"/>
                <w:sz w:val="24"/>
                <w:szCs w:val="24"/>
                <w:lang w:val="en-US" w:bidi="hi-IN"/>
              </w:rPr>
              <w:t>受益人數</w:t>
            </w:r>
          </w:p>
        </w:tc>
        <w:tc>
          <w:tcPr>
            <w:tcW w:w="9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D3BF051"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1</w:t>
            </w:r>
            <w:r w:rsidRPr="00092E8E">
              <w:rPr>
                <w:rFonts w:ascii="標楷體" w:eastAsia="標楷體" w:hAnsi="標楷體" w:cs="標楷體"/>
                <w:color w:val="000000" w:themeColor="text1"/>
                <w:position w:val="-1"/>
                <w:sz w:val="24"/>
                <w:szCs w:val="24"/>
                <w:lang w:val="en-US" w:bidi="hi-IN"/>
              </w:rPr>
              <w:t>2</w:t>
            </w:r>
            <w:r w:rsidRPr="00092E8E">
              <w:rPr>
                <w:rFonts w:ascii="標楷體" w:eastAsia="標楷體" w:hAnsi="標楷體" w:cs="標楷體"/>
                <w:color w:val="000000" w:themeColor="text1"/>
                <w:position w:val="-1"/>
                <w:sz w:val="24"/>
                <w:szCs w:val="24"/>
                <w:lang w:val="en-US" w:eastAsia="zh-CN" w:bidi="hi-IN"/>
              </w:rPr>
              <w:t>,000人次</w:t>
            </w:r>
          </w:p>
        </w:tc>
        <w:tc>
          <w:tcPr>
            <w:tcW w:w="99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F7F46AB"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1</w:t>
            </w:r>
            <w:r w:rsidRPr="00092E8E">
              <w:rPr>
                <w:rFonts w:ascii="標楷體" w:eastAsia="標楷體" w:hAnsi="標楷體" w:cs="標楷體"/>
                <w:color w:val="000000" w:themeColor="text1"/>
                <w:position w:val="-1"/>
                <w:sz w:val="24"/>
                <w:szCs w:val="24"/>
                <w:lang w:val="en-US" w:bidi="hi-IN"/>
              </w:rPr>
              <w:t>3</w:t>
            </w:r>
            <w:r w:rsidRPr="00092E8E">
              <w:rPr>
                <w:rFonts w:ascii="標楷體" w:eastAsia="標楷體" w:hAnsi="標楷體" w:cs="標楷體"/>
                <w:color w:val="000000" w:themeColor="text1"/>
                <w:position w:val="-1"/>
                <w:sz w:val="24"/>
                <w:szCs w:val="24"/>
                <w:lang w:val="en-US" w:eastAsia="zh-CN" w:bidi="hi-IN"/>
              </w:rPr>
              <w:t>,000人次</w:t>
            </w:r>
          </w:p>
        </w:tc>
        <w:tc>
          <w:tcPr>
            <w:tcW w:w="131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0C6CFAF"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r>
      <w:tr w:rsidR="006A1772" w:rsidRPr="00092E8E" w14:paraId="0C8AD368" w14:textId="77777777" w:rsidTr="00F058F9">
        <w:trPr>
          <w:cantSplit/>
          <w:jc w:val="center"/>
        </w:trPr>
        <w:tc>
          <w:tcPr>
            <w:tcW w:w="702"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8AD4672" w14:textId="77777777" w:rsidR="006A1772" w:rsidRPr="00092E8E" w:rsidRDefault="006A1772" w:rsidP="006A1772">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2547"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A7471B6" w14:textId="77777777" w:rsidR="006A1772" w:rsidRPr="00092E8E" w:rsidRDefault="006A1772" w:rsidP="006A1772">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1417"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03B14FB" w14:textId="77777777" w:rsidR="006A1772" w:rsidRPr="00092E8E" w:rsidRDefault="006A1772" w:rsidP="006A1772">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255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5A0AE0F" w14:textId="77777777" w:rsidR="006A1772" w:rsidRPr="00092E8E" w:rsidRDefault="006A1772" w:rsidP="006A1772">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針對社區照顧關懷據點委請輔導團隊針對據點村里涵蓋率低之村里加強輔導，已增加據點數。</w:t>
            </w:r>
          </w:p>
        </w:tc>
        <w:tc>
          <w:tcPr>
            <w:tcW w:w="198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0425D39" w14:textId="77777777" w:rsidR="006A1772" w:rsidRPr="00092E8E" w:rsidRDefault="006A1772" w:rsidP="006A1772">
            <w:pPr>
              <w:autoSpaceDN w:val="0"/>
              <w:spacing w:line="1" w:lineRule="atLeast"/>
              <w:textDirection w:val="btLr"/>
              <w:textAlignment w:val="baseline"/>
              <w:outlineLvl w:val="0"/>
              <w:rPr>
                <w:rFonts w:ascii="標楷體" w:eastAsia="標楷體" w:hAnsi="標楷體" w:cs="Calibri"/>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本縣各村里有興趣成立社區照顧關懷據點單位</w:t>
            </w:r>
          </w:p>
        </w:tc>
        <w:tc>
          <w:tcPr>
            <w:tcW w:w="141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CFF437F" w14:textId="77777777" w:rsidR="006A1772" w:rsidRPr="00092E8E" w:rsidRDefault="006A1772" w:rsidP="006A1772">
            <w:pPr>
              <w:autoSpaceDN w:val="0"/>
              <w:spacing w:line="1" w:lineRule="atLeast"/>
              <w:ind w:left="-2"/>
              <w:jc w:val="center"/>
              <w:textDirection w:val="btLr"/>
              <w:textAlignment w:val="baseline"/>
              <w:outlineLvl w:val="0"/>
              <w:rPr>
                <w:rFonts w:ascii="標楷體" w:eastAsia="標楷體" w:hAnsi="標楷體" w:cs="Calibri"/>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eastAsia="zh-CN" w:bidi="hi-IN"/>
              </w:rPr>
              <w:t>據點數</w:t>
            </w:r>
          </w:p>
        </w:tc>
        <w:tc>
          <w:tcPr>
            <w:tcW w:w="9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CDADDD6"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1</w:t>
            </w:r>
            <w:r w:rsidRPr="00092E8E">
              <w:rPr>
                <w:rFonts w:ascii="標楷體" w:eastAsia="標楷體" w:hAnsi="標楷體" w:cs="標楷體"/>
                <w:color w:val="000000" w:themeColor="text1"/>
                <w:position w:val="-1"/>
                <w:sz w:val="24"/>
                <w:szCs w:val="24"/>
                <w:lang w:val="en-US" w:bidi="hi-IN"/>
              </w:rPr>
              <w:t>70</w:t>
            </w:r>
            <w:r w:rsidRPr="00092E8E">
              <w:rPr>
                <w:rFonts w:ascii="標楷體" w:eastAsia="標楷體" w:hAnsi="標楷體" w:cs="標楷體"/>
                <w:color w:val="000000" w:themeColor="text1"/>
                <w:position w:val="-1"/>
                <w:sz w:val="24"/>
                <w:szCs w:val="24"/>
                <w:lang w:val="en-US" w:eastAsia="zh-CN" w:bidi="hi-IN"/>
              </w:rPr>
              <w:t>個</w:t>
            </w:r>
          </w:p>
        </w:tc>
        <w:tc>
          <w:tcPr>
            <w:tcW w:w="99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37D2A9E"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170個</w:t>
            </w:r>
          </w:p>
        </w:tc>
        <w:tc>
          <w:tcPr>
            <w:tcW w:w="131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3D8BB00"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r>
      <w:tr w:rsidR="006A1772" w:rsidRPr="00092E8E" w14:paraId="2B8FD63D" w14:textId="77777777" w:rsidTr="00F058F9">
        <w:trPr>
          <w:cantSplit/>
          <w:jc w:val="center"/>
        </w:trPr>
        <w:tc>
          <w:tcPr>
            <w:tcW w:w="702"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4DCFF8B" w14:textId="77777777" w:rsidR="006A1772" w:rsidRPr="00092E8E" w:rsidRDefault="006A1772" w:rsidP="006A1772">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2547"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D444B43" w14:textId="77777777" w:rsidR="006A1772" w:rsidRPr="00092E8E" w:rsidRDefault="006A1772" w:rsidP="006A1772">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1417"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0084C63" w14:textId="77777777" w:rsidR="006A1772" w:rsidRPr="00092E8E" w:rsidRDefault="006A1772" w:rsidP="006A1772">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255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9676655" w14:textId="77777777" w:rsidR="006A1772" w:rsidRPr="00092E8E" w:rsidRDefault="006A1772" w:rsidP="006A1772">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針對親子館結合親子</w:t>
            </w:r>
            <w:proofErr w:type="gramStart"/>
            <w:r w:rsidRPr="00092E8E">
              <w:rPr>
                <w:rFonts w:ascii="標楷體" w:eastAsia="標楷體" w:hAnsi="標楷體" w:cs="標楷體"/>
                <w:color w:val="000000" w:themeColor="text1"/>
                <w:position w:val="-1"/>
                <w:sz w:val="24"/>
                <w:szCs w:val="24"/>
                <w:lang w:val="en-US" w:bidi="hi-IN"/>
              </w:rPr>
              <w:t>共學場域</w:t>
            </w:r>
            <w:proofErr w:type="gramEnd"/>
            <w:r w:rsidRPr="00092E8E">
              <w:rPr>
                <w:rFonts w:ascii="標楷體" w:eastAsia="標楷體" w:hAnsi="標楷體" w:cs="標楷體"/>
                <w:color w:val="000000" w:themeColor="text1"/>
                <w:position w:val="-1"/>
                <w:sz w:val="24"/>
                <w:szCs w:val="24"/>
                <w:lang w:val="en-US" w:bidi="hi-IN"/>
              </w:rPr>
              <w:t>，透過親職課程與館</w:t>
            </w:r>
            <w:proofErr w:type="gramStart"/>
            <w:r w:rsidRPr="00092E8E">
              <w:rPr>
                <w:rFonts w:ascii="標楷體" w:eastAsia="標楷體" w:hAnsi="標楷體" w:cs="標楷體"/>
                <w:color w:val="000000" w:themeColor="text1"/>
                <w:position w:val="-1"/>
                <w:sz w:val="24"/>
                <w:szCs w:val="24"/>
                <w:lang w:val="en-US" w:bidi="hi-IN"/>
              </w:rPr>
              <w:t>務</w:t>
            </w:r>
            <w:proofErr w:type="gramEnd"/>
            <w:r w:rsidRPr="00092E8E">
              <w:rPr>
                <w:rFonts w:ascii="標楷體" w:eastAsia="標楷體" w:hAnsi="標楷體" w:cs="標楷體"/>
                <w:color w:val="000000" w:themeColor="text1"/>
                <w:position w:val="-1"/>
                <w:sz w:val="24"/>
                <w:szCs w:val="24"/>
                <w:lang w:val="en-US" w:bidi="hi-IN"/>
              </w:rPr>
              <w:t>服務，提供主要照顧者、促進父母</w:t>
            </w:r>
            <w:proofErr w:type="gramStart"/>
            <w:r w:rsidRPr="00092E8E">
              <w:rPr>
                <w:rFonts w:ascii="標楷體" w:eastAsia="標楷體" w:hAnsi="標楷體" w:cs="標楷體"/>
                <w:color w:val="000000" w:themeColor="text1"/>
                <w:position w:val="-1"/>
                <w:sz w:val="24"/>
                <w:szCs w:val="24"/>
                <w:lang w:val="en-US" w:bidi="hi-IN"/>
              </w:rPr>
              <w:t>共擔育兒</w:t>
            </w:r>
            <w:proofErr w:type="gramEnd"/>
            <w:r w:rsidRPr="00092E8E">
              <w:rPr>
                <w:rFonts w:ascii="標楷體" w:eastAsia="標楷體" w:hAnsi="標楷體" w:cs="標楷體"/>
                <w:color w:val="000000" w:themeColor="text1"/>
                <w:position w:val="-1"/>
                <w:sz w:val="24"/>
                <w:szCs w:val="24"/>
                <w:lang w:val="en-US" w:bidi="hi-IN"/>
              </w:rPr>
              <w:t>責任。</w:t>
            </w:r>
          </w:p>
        </w:tc>
        <w:tc>
          <w:tcPr>
            <w:tcW w:w="198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ECD81CD" w14:textId="77777777" w:rsidR="006A1772" w:rsidRPr="00092E8E" w:rsidRDefault="006A1772" w:rsidP="006A1772">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親職主要照顧者、雙親</w:t>
            </w:r>
          </w:p>
        </w:tc>
        <w:tc>
          <w:tcPr>
            <w:tcW w:w="141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CF974C9" w14:textId="77777777" w:rsidR="006A1772" w:rsidRPr="00092E8E" w:rsidRDefault="006A1772" w:rsidP="006A1772">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eastAsia="zh-CN" w:bidi="hi-IN"/>
              </w:rPr>
              <w:t>服務人次</w:t>
            </w:r>
          </w:p>
        </w:tc>
        <w:tc>
          <w:tcPr>
            <w:tcW w:w="9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B9F34B5"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150</w:t>
            </w:r>
            <w:r w:rsidRPr="00092E8E">
              <w:rPr>
                <w:rFonts w:ascii="標楷體" w:eastAsia="標楷體" w:hAnsi="標楷體" w:cs="標楷體"/>
                <w:color w:val="000000" w:themeColor="text1"/>
                <w:position w:val="-1"/>
                <w:sz w:val="24"/>
                <w:szCs w:val="24"/>
                <w:lang w:val="en-US" w:eastAsia="zh-CN" w:bidi="hi-IN"/>
              </w:rPr>
              <w:t>人次</w:t>
            </w:r>
          </w:p>
        </w:tc>
        <w:tc>
          <w:tcPr>
            <w:tcW w:w="99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5B5C6F6"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150</w:t>
            </w:r>
            <w:r w:rsidRPr="00092E8E">
              <w:rPr>
                <w:rFonts w:ascii="標楷體" w:eastAsia="標楷體" w:hAnsi="標楷體" w:cs="標楷體"/>
                <w:color w:val="000000" w:themeColor="text1"/>
                <w:position w:val="-1"/>
                <w:sz w:val="24"/>
                <w:szCs w:val="24"/>
                <w:lang w:val="en-US" w:eastAsia="zh-CN" w:bidi="hi-IN"/>
              </w:rPr>
              <w:t>人次</w:t>
            </w:r>
          </w:p>
        </w:tc>
        <w:tc>
          <w:tcPr>
            <w:tcW w:w="131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99EC8F3" w14:textId="77777777" w:rsidR="006A1772" w:rsidRPr="00092E8E" w:rsidRDefault="006A1772" w:rsidP="006A1772">
            <w:pPr>
              <w:widowControl w:val="0"/>
              <w:pBdr>
                <w:top w:val="nil"/>
                <w:left w:val="nil"/>
                <w:bottom w:val="nil"/>
                <w:right w:val="nil"/>
                <w:between w:val="nil"/>
              </w:pBdr>
              <w:autoSpaceDN w:val="0"/>
              <w:spacing w:line="240" w:lineRule="auto"/>
              <w:textDirection w:val="btLr"/>
              <w:textAlignment w:val="baseline"/>
              <w:outlineLvl w:val="0"/>
              <w:rPr>
                <w:rFonts w:ascii="標楷體" w:eastAsia="標楷體" w:hAnsi="標楷體" w:cs="標楷體"/>
                <w:color w:val="000000" w:themeColor="text1"/>
                <w:position w:val="-1"/>
                <w:sz w:val="24"/>
                <w:szCs w:val="24"/>
                <w:lang w:val="en-US" w:bidi="hi-IN"/>
              </w:rPr>
            </w:pPr>
          </w:p>
        </w:tc>
      </w:tr>
      <w:tr w:rsidR="006A1772" w:rsidRPr="00092E8E" w14:paraId="3FFB12EF" w14:textId="77777777" w:rsidTr="00F058F9">
        <w:trPr>
          <w:cantSplit/>
          <w:jc w:val="center"/>
        </w:trPr>
        <w:tc>
          <w:tcPr>
            <w:tcW w:w="702"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81AB255" w14:textId="77777777" w:rsidR="006A1772" w:rsidRPr="00092E8E" w:rsidRDefault="006A1772" w:rsidP="006A1772">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2547"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3384E5B" w14:textId="77777777" w:rsidR="006A1772" w:rsidRPr="00092E8E" w:rsidRDefault="006A1772" w:rsidP="006A1772">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1417"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222CCFA"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教育處</w:t>
            </w:r>
          </w:p>
        </w:tc>
        <w:tc>
          <w:tcPr>
            <w:tcW w:w="255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C1E7D71" w14:textId="77777777" w:rsidR="006A1772" w:rsidRPr="00092E8E" w:rsidRDefault="006A1772" w:rsidP="006A1772">
            <w:pPr>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依據兒童課後照顧服務班及中心設立及管理辦法，協助雙薪家長給予兒童課後適當的保護照顧。</w:t>
            </w:r>
          </w:p>
        </w:tc>
        <w:tc>
          <w:tcPr>
            <w:tcW w:w="198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8BF4418" w14:textId="77777777" w:rsidR="006A1772" w:rsidRPr="00092E8E" w:rsidRDefault="006A1772" w:rsidP="006A1772">
            <w:pPr>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學校學童</w:t>
            </w:r>
          </w:p>
        </w:tc>
        <w:tc>
          <w:tcPr>
            <w:tcW w:w="141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CA44A3A" w14:textId="77777777" w:rsidR="006A1772" w:rsidRPr="00092E8E" w:rsidRDefault="006A1772" w:rsidP="006A1772">
            <w:pPr>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參加課後照顧班學生</w:t>
            </w:r>
            <w:proofErr w:type="gramStart"/>
            <w:r w:rsidRPr="00092E8E">
              <w:rPr>
                <w:rFonts w:ascii="標楷體" w:eastAsia="標楷體" w:hAnsi="標楷體" w:cs="標楷體"/>
                <w:color w:val="000000" w:themeColor="text1"/>
                <w:position w:val="-1"/>
                <w:sz w:val="24"/>
                <w:szCs w:val="24"/>
                <w:lang w:val="en-US" w:bidi="hi-IN"/>
              </w:rPr>
              <w:t>佔</w:t>
            </w:r>
            <w:proofErr w:type="gramEnd"/>
            <w:r w:rsidRPr="00092E8E">
              <w:rPr>
                <w:rFonts w:ascii="標楷體" w:eastAsia="標楷體" w:hAnsi="標楷體" w:cs="標楷體"/>
                <w:color w:val="000000" w:themeColor="text1"/>
                <w:position w:val="-1"/>
                <w:sz w:val="24"/>
                <w:szCs w:val="24"/>
                <w:lang w:val="en-US" w:bidi="hi-IN"/>
              </w:rPr>
              <w:t>總體有意願參加課後照顧學生達80%以上</w:t>
            </w:r>
          </w:p>
        </w:tc>
        <w:tc>
          <w:tcPr>
            <w:tcW w:w="9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DCC4A1C"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bidi="hi-IN"/>
              </w:rPr>
              <w:t>90</w:t>
            </w:r>
            <w:r w:rsidRPr="00092E8E">
              <w:rPr>
                <w:rFonts w:ascii="標楷體" w:eastAsia="標楷體" w:hAnsi="標楷體" w:cs="標楷體"/>
                <w:color w:val="000000" w:themeColor="text1"/>
                <w:position w:val="-1"/>
                <w:sz w:val="24"/>
                <w:szCs w:val="24"/>
                <w:lang w:val="en-US" w:eastAsia="zh-CN" w:bidi="hi-IN"/>
              </w:rPr>
              <w:t>%</w:t>
            </w:r>
          </w:p>
        </w:tc>
        <w:tc>
          <w:tcPr>
            <w:tcW w:w="99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143D4E8"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90%</w:t>
            </w:r>
          </w:p>
        </w:tc>
        <w:tc>
          <w:tcPr>
            <w:tcW w:w="131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24BC616"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r>
      <w:tr w:rsidR="006A1772" w:rsidRPr="00092E8E" w14:paraId="0E83E638" w14:textId="77777777" w:rsidTr="00F058F9">
        <w:trPr>
          <w:cantSplit/>
          <w:jc w:val="center"/>
        </w:trPr>
        <w:tc>
          <w:tcPr>
            <w:tcW w:w="702"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E12259B" w14:textId="77777777" w:rsidR="006A1772" w:rsidRPr="00092E8E" w:rsidRDefault="006A1772" w:rsidP="006A1772">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2547"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939696D" w14:textId="77777777" w:rsidR="006A1772" w:rsidRPr="00092E8E" w:rsidRDefault="006A1772" w:rsidP="006A1772">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1417"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A8E4453" w14:textId="77777777" w:rsidR="006A1772" w:rsidRPr="00092E8E" w:rsidRDefault="006A1772" w:rsidP="006A1772">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255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EE01A29" w14:textId="77777777" w:rsidR="006A1772" w:rsidRPr="00092E8E" w:rsidRDefault="006A1772" w:rsidP="006A1772">
            <w:pPr>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設置夜光天使課後照顧班據點，夜光天使點燈專案計畫是以強化弱勢家庭國小學童之教育扶持為宗旨，上課內容以生活自理、親職教育、藝術教育、品格教育、生活教育為活動主軸，不以課後輔導為主，上課時間為課後放學至夜間八點。</w:t>
            </w:r>
          </w:p>
        </w:tc>
        <w:tc>
          <w:tcPr>
            <w:tcW w:w="198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6589A52" w14:textId="77777777" w:rsidR="006A1772" w:rsidRPr="00092E8E" w:rsidRDefault="006A1772" w:rsidP="006A1772">
            <w:pPr>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eastAsia="zh-CN" w:bidi="hi-IN"/>
              </w:rPr>
              <w:t>弱勢家庭之國小</w:t>
            </w:r>
          </w:p>
        </w:tc>
        <w:tc>
          <w:tcPr>
            <w:tcW w:w="141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0250658" w14:textId="77777777" w:rsidR="006A1772" w:rsidRPr="00092E8E" w:rsidRDefault="006A1772" w:rsidP="006A1772">
            <w:pPr>
              <w:autoSpaceDN w:val="0"/>
              <w:spacing w:line="1" w:lineRule="atLeast"/>
              <w:ind w:left="-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Calibri"/>
                <w:color w:val="000000" w:themeColor="text1"/>
                <w:position w:val="-1"/>
                <w:sz w:val="24"/>
                <w:szCs w:val="24"/>
                <w:lang w:val="en-US" w:bidi="hi-IN"/>
              </w:rPr>
              <w:t>依學校實際申請需求給予補助之比率</w:t>
            </w:r>
          </w:p>
        </w:tc>
        <w:tc>
          <w:tcPr>
            <w:tcW w:w="9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BED0396"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100%</w:t>
            </w:r>
          </w:p>
        </w:tc>
        <w:tc>
          <w:tcPr>
            <w:tcW w:w="99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EAF8660"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100%</w:t>
            </w:r>
          </w:p>
        </w:tc>
        <w:tc>
          <w:tcPr>
            <w:tcW w:w="131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EC31EDE"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本計畫參加學生須取得家長同意，始得為之，非屬強制性措施，故修正為依實際申請需求給予補助。</w:t>
            </w:r>
          </w:p>
        </w:tc>
      </w:tr>
      <w:tr w:rsidR="006A1772" w:rsidRPr="00092E8E" w14:paraId="1C19B0F9" w14:textId="77777777" w:rsidTr="00F058F9">
        <w:trPr>
          <w:cantSplit/>
          <w:trHeight w:val="1740"/>
          <w:jc w:val="center"/>
        </w:trPr>
        <w:tc>
          <w:tcPr>
            <w:tcW w:w="702"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523B554" w14:textId="77777777" w:rsidR="006A1772" w:rsidRPr="00092E8E" w:rsidRDefault="006A1772" w:rsidP="006A1772">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p>
        </w:tc>
        <w:tc>
          <w:tcPr>
            <w:tcW w:w="2547"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5F04030" w14:textId="77777777" w:rsidR="006A1772" w:rsidRPr="00092E8E" w:rsidRDefault="006A1772" w:rsidP="006A1772">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p>
        </w:tc>
        <w:tc>
          <w:tcPr>
            <w:tcW w:w="1417"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CDB6834" w14:textId="77777777" w:rsidR="006A1772" w:rsidRPr="00092E8E" w:rsidRDefault="006A1772" w:rsidP="006A1772">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p>
        </w:tc>
        <w:tc>
          <w:tcPr>
            <w:tcW w:w="2551"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839429F" w14:textId="77777777" w:rsidR="006A1772" w:rsidRPr="00092E8E" w:rsidRDefault="006A1772" w:rsidP="006A1772">
            <w:pPr>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行政院推動我國少子女化對策計畫-擴展平價教保服務。</w:t>
            </w:r>
          </w:p>
        </w:tc>
        <w:tc>
          <w:tcPr>
            <w:tcW w:w="198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7BD9C4A"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公立幼兒園</w:t>
            </w:r>
          </w:p>
        </w:tc>
        <w:tc>
          <w:tcPr>
            <w:tcW w:w="141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0218426"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Calibri" w:eastAsia="新細明體" w:hAnsi="Calibri" w:cs="Calibri"/>
                <w:color w:val="000000" w:themeColor="text1"/>
                <w:position w:val="-1"/>
                <w:sz w:val="20"/>
                <w:szCs w:val="20"/>
                <w:lang w:val="en-US" w:bidi="hi-IN"/>
              </w:rPr>
            </w:pPr>
            <w:r w:rsidRPr="00092E8E">
              <w:rPr>
                <w:rFonts w:ascii="標楷體" w:eastAsia="標楷體" w:hAnsi="標楷體" w:cs="標楷體"/>
                <w:color w:val="000000" w:themeColor="text1"/>
                <w:position w:val="-1"/>
                <w:sz w:val="24"/>
                <w:szCs w:val="24"/>
                <w:lang w:val="en-US" w:bidi="hi-IN"/>
              </w:rPr>
              <w:t>補助低收入戶及中低收入戶家庭子女免繳費用之比率</w:t>
            </w:r>
          </w:p>
        </w:tc>
        <w:tc>
          <w:tcPr>
            <w:tcW w:w="9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1BC82FF"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100%</w:t>
            </w:r>
          </w:p>
        </w:tc>
        <w:tc>
          <w:tcPr>
            <w:tcW w:w="99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7FA1F18"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100%</w:t>
            </w:r>
          </w:p>
        </w:tc>
        <w:tc>
          <w:tcPr>
            <w:tcW w:w="131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187A6E1"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r>
      <w:tr w:rsidR="006A1772" w:rsidRPr="00092E8E" w14:paraId="2E006CCF" w14:textId="77777777" w:rsidTr="00F058F9">
        <w:trPr>
          <w:cantSplit/>
          <w:trHeight w:val="1041"/>
          <w:jc w:val="center"/>
        </w:trPr>
        <w:tc>
          <w:tcPr>
            <w:tcW w:w="702"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0A712E1" w14:textId="77777777" w:rsidR="006A1772" w:rsidRPr="00092E8E" w:rsidRDefault="006A1772" w:rsidP="006A1772">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2547"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48C1416" w14:textId="77777777" w:rsidR="006A1772" w:rsidRPr="00092E8E" w:rsidRDefault="006A1772" w:rsidP="006A1772">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1417"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CEB5B5F" w14:textId="77777777" w:rsidR="006A1772" w:rsidRPr="00092E8E" w:rsidRDefault="006A1772" w:rsidP="006A1772">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2551"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C1D1B02" w14:textId="77777777" w:rsidR="006A1772" w:rsidRPr="00092E8E" w:rsidRDefault="006A1772" w:rsidP="006A1772">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198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3A21138"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全縣私立幼兒園</w:t>
            </w:r>
          </w:p>
        </w:tc>
        <w:tc>
          <w:tcPr>
            <w:tcW w:w="141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B7B3DA0"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每年</w:t>
            </w:r>
            <w:proofErr w:type="gramStart"/>
            <w:r w:rsidRPr="00092E8E">
              <w:rPr>
                <w:rFonts w:ascii="標楷體" w:eastAsia="標楷體" w:hAnsi="標楷體" w:cs="標楷體"/>
                <w:color w:val="000000" w:themeColor="text1"/>
                <w:position w:val="-1"/>
                <w:sz w:val="24"/>
                <w:szCs w:val="24"/>
                <w:lang w:val="en-US" w:bidi="hi-IN"/>
              </w:rPr>
              <w:t>準</w:t>
            </w:r>
            <w:proofErr w:type="gramEnd"/>
            <w:r w:rsidRPr="00092E8E">
              <w:rPr>
                <w:rFonts w:ascii="標楷體" w:eastAsia="標楷體" w:hAnsi="標楷體" w:cs="標楷體"/>
                <w:color w:val="000000" w:themeColor="text1"/>
                <w:position w:val="-1"/>
                <w:sz w:val="24"/>
                <w:szCs w:val="24"/>
                <w:lang w:val="en-US" w:bidi="hi-IN"/>
              </w:rPr>
              <w:t>公共</w:t>
            </w:r>
            <w:proofErr w:type="gramStart"/>
            <w:r w:rsidRPr="00092E8E">
              <w:rPr>
                <w:rFonts w:ascii="標楷體" w:eastAsia="標楷體" w:hAnsi="標楷體" w:cs="標楷體"/>
                <w:color w:val="000000" w:themeColor="text1"/>
                <w:position w:val="-1"/>
                <w:sz w:val="24"/>
                <w:szCs w:val="24"/>
                <w:lang w:val="en-US" w:bidi="hi-IN"/>
              </w:rPr>
              <w:t>佔</w:t>
            </w:r>
            <w:proofErr w:type="gramEnd"/>
            <w:r w:rsidRPr="00092E8E">
              <w:rPr>
                <w:rFonts w:ascii="標楷體" w:eastAsia="標楷體" w:hAnsi="標楷體" w:cs="標楷體"/>
                <w:color w:val="000000" w:themeColor="text1"/>
                <w:position w:val="-1"/>
                <w:sz w:val="24"/>
                <w:szCs w:val="24"/>
                <w:lang w:val="en-US" w:bidi="hi-IN"/>
              </w:rPr>
              <w:t>私立幼兒園比率</w:t>
            </w:r>
          </w:p>
        </w:tc>
        <w:tc>
          <w:tcPr>
            <w:tcW w:w="9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3B2EA67"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8</w:t>
            </w:r>
            <w:r w:rsidRPr="00092E8E">
              <w:rPr>
                <w:rFonts w:ascii="標楷體" w:eastAsia="標楷體" w:hAnsi="標楷體" w:cs="標楷體"/>
                <w:color w:val="000000" w:themeColor="text1"/>
                <w:position w:val="-1"/>
                <w:sz w:val="24"/>
                <w:szCs w:val="24"/>
                <w:lang w:val="en-US" w:bidi="hi-IN"/>
              </w:rPr>
              <w:t>2</w:t>
            </w:r>
            <w:r w:rsidRPr="00092E8E">
              <w:rPr>
                <w:rFonts w:ascii="標楷體" w:eastAsia="標楷體" w:hAnsi="標楷體" w:cs="標楷體"/>
                <w:color w:val="000000" w:themeColor="text1"/>
                <w:position w:val="-1"/>
                <w:sz w:val="24"/>
                <w:szCs w:val="24"/>
                <w:lang w:val="en-US" w:eastAsia="zh-CN" w:bidi="hi-IN"/>
              </w:rPr>
              <w:t>%</w:t>
            </w:r>
          </w:p>
        </w:tc>
        <w:tc>
          <w:tcPr>
            <w:tcW w:w="99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1D74FFA"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82%</w:t>
            </w:r>
          </w:p>
        </w:tc>
        <w:tc>
          <w:tcPr>
            <w:tcW w:w="131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C240C81"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r>
      <w:tr w:rsidR="006A1772" w:rsidRPr="00092E8E" w14:paraId="413ED5DA" w14:textId="77777777" w:rsidTr="00F058F9">
        <w:trPr>
          <w:cantSplit/>
          <w:trHeight w:val="1055"/>
          <w:jc w:val="center"/>
        </w:trPr>
        <w:tc>
          <w:tcPr>
            <w:tcW w:w="702"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15B00A9" w14:textId="77777777" w:rsidR="006A1772" w:rsidRPr="00092E8E" w:rsidRDefault="006A1772" w:rsidP="006A1772">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2547"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B354DD3" w14:textId="77777777" w:rsidR="006A1772" w:rsidRPr="00092E8E" w:rsidRDefault="006A1772" w:rsidP="006A1772">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1417"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6F79036" w14:textId="77777777" w:rsidR="006A1772" w:rsidRPr="00092E8E" w:rsidRDefault="006A1772" w:rsidP="006A1772">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2551"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2644B80" w14:textId="77777777" w:rsidR="006A1772" w:rsidRPr="00092E8E" w:rsidRDefault="006A1772" w:rsidP="006A1772">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198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CB125D8"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非營利幼兒園</w:t>
            </w:r>
          </w:p>
        </w:tc>
        <w:tc>
          <w:tcPr>
            <w:tcW w:w="141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305C016" w14:textId="77777777" w:rsidR="006A1772" w:rsidRPr="00092E8E" w:rsidRDefault="006A1772" w:rsidP="006A1772">
            <w:pPr>
              <w:autoSpaceDN w:val="0"/>
              <w:spacing w:line="1" w:lineRule="atLeast"/>
              <w:ind w:left="-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Calibri"/>
                <w:color w:val="000000" w:themeColor="text1"/>
                <w:position w:val="-1"/>
                <w:sz w:val="24"/>
                <w:szCs w:val="24"/>
                <w:lang w:val="en-US" w:bidi="hi-IN"/>
              </w:rPr>
              <w:t>補助低收入戶及中低收入戶家庭子女免繳費用比率</w:t>
            </w:r>
          </w:p>
        </w:tc>
        <w:tc>
          <w:tcPr>
            <w:tcW w:w="9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3D76D88"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100%</w:t>
            </w:r>
          </w:p>
        </w:tc>
        <w:tc>
          <w:tcPr>
            <w:tcW w:w="99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A91E9D3"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100%</w:t>
            </w:r>
          </w:p>
        </w:tc>
        <w:tc>
          <w:tcPr>
            <w:tcW w:w="131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AC42150"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比照公立幼兒園衡量標準。</w:t>
            </w:r>
          </w:p>
        </w:tc>
      </w:tr>
      <w:tr w:rsidR="006A1772" w:rsidRPr="00092E8E" w14:paraId="3586257F" w14:textId="77777777" w:rsidTr="00F058F9">
        <w:trPr>
          <w:cantSplit/>
          <w:jc w:val="center"/>
        </w:trPr>
        <w:tc>
          <w:tcPr>
            <w:tcW w:w="702"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29ED33B" w14:textId="77777777" w:rsidR="006A1772" w:rsidRPr="00092E8E" w:rsidRDefault="006A1772" w:rsidP="006A1772">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p>
        </w:tc>
        <w:tc>
          <w:tcPr>
            <w:tcW w:w="2547"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21A3967" w14:textId="77777777" w:rsidR="006A1772" w:rsidRPr="00092E8E" w:rsidRDefault="006A1772" w:rsidP="006A1772">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318FC63"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衛生局</w:t>
            </w:r>
          </w:p>
        </w:tc>
        <w:tc>
          <w:tcPr>
            <w:tcW w:w="255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0971EE1" w14:textId="77777777" w:rsidR="006A1772" w:rsidRPr="00092E8E" w:rsidRDefault="006A1772" w:rsidP="006A1772">
            <w:pPr>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辦理雲林縣家庭照顧者支持性服務共融計畫，建置家庭照顧者共融據點，讓每</w:t>
            </w:r>
            <w:proofErr w:type="gramStart"/>
            <w:r w:rsidRPr="00092E8E">
              <w:rPr>
                <w:rFonts w:ascii="標楷體" w:eastAsia="標楷體" w:hAnsi="標楷體" w:cs="標楷體"/>
                <w:color w:val="000000" w:themeColor="text1"/>
                <w:position w:val="-1"/>
                <w:sz w:val="24"/>
                <w:szCs w:val="24"/>
                <w:lang w:val="en-US" w:bidi="hi-IN"/>
              </w:rPr>
              <w:t>個</w:t>
            </w:r>
            <w:proofErr w:type="gramEnd"/>
            <w:r w:rsidRPr="00092E8E">
              <w:rPr>
                <w:rFonts w:ascii="標楷體" w:eastAsia="標楷體" w:hAnsi="標楷體" w:cs="標楷體"/>
                <w:color w:val="000000" w:themeColor="text1"/>
                <w:position w:val="-1"/>
                <w:sz w:val="24"/>
                <w:szCs w:val="24"/>
                <w:lang w:val="en-US" w:bidi="hi-IN"/>
              </w:rPr>
              <w:t>被照護</w:t>
            </w:r>
            <w:proofErr w:type="gramStart"/>
            <w:r w:rsidRPr="00092E8E">
              <w:rPr>
                <w:rFonts w:ascii="標楷體" w:eastAsia="標楷體" w:hAnsi="標楷體" w:cs="標楷體"/>
                <w:color w:val="000000" w:themeColor="text1"/>
                <w:position w:val="-1"/>
                <w:sz w:val="24"/>
                <w:szCs w:val="24"/>
                <w:lang w:val="en-US" w:bidi="hi-IN"/>
              </w:rPr>
              <w:t>者均能獲得</w:t>
            </w:r>
            <w:proofErr w:type="gramEnd"/>
            <w:r w:rsidRPr="00092E8E">
              <w:rPr>
                <w:rFonts w:ascii="標楷體" w:eastAsia="標楷體" w:hAnsi="標楷體" w:cs="標楷體"/>
                <w:color w:val="000000" w:themeColor="text1"/>
                <w:position w:val="-1"/>
                <w:sz w:val="24"/>
                <w:szCs w:val="24"/>
                <w:lang w:val="en-US" w:bidi="hi-IN"/>
              </w:rPr>
              <w:t>友善照顧。</w:t>
            </w:r>
          </w:p>
        </w:tc>
        <w:tc>
          <w:tcPr>
            <w:tcW w:w="198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088916D" w14:textId="77777777" w:rsidR="006A1772" w:rsidRPr="00092E8E" w:rsidRDefault="006A1772" w:rsidP="006A1772">
            <w:pPr>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雲林縣高負荷壓力家庭照顧者</w:t>
            </w:r>
          </w:p>
        </w:tc>
        <w:tc>
          <w:tcPr>
            <w:tcW w:w="141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24004E6" w14:textId="77777777" w:rsidR="006A1772" w:rsidRPr="00092E8E" w:rsidRDefault="006A1772" w:rsidP="006A1772">
            <w:pPr>
              <w:autoSpaceDN w:val="0"/>
              <w:spacing w:line="1" w:lineRule="atLeast"/>
              <w:textDirection w:val="btLr"/>
              <w:textAlignment w:val="baseline"/>
              <w:outlineLvl w:val="0"/>
              <w:rPr>
                <w:rFonts w:ascii="Calibri" w:eastAsia="新細明體" w:hAnsi="Calibri" w:cs="Calibri"/>
                <w:color w:val="000000" w:themeColor="text1"/>
                <w:position w:val="-1"/>
                <w:sz w:val="20"/>
                <w:szCs w:val="20"/>
                <w:lang w:val="en-US" w:bidi="hi-IN"/>
              </w:rPr>
            </w:pPr>
            <w:r w:rsidRPr="00092E8E">
              <w:rPr>
                <w:rFonts w:ascii="標楷體" w:eastAsia="標楷體" w:hAnsi="標楷體" w:cs="Calibri"/>
                <w:color w:val="000000" w:themeColor="text1"/>
                <w:position w:val="-1"/>
                <w:sz w:val="24"/>
                <w:szCs w:val="24"/>
                <w:lang w:val="en-US" w:bidi="hi-IN"/>
              </w:rPr>
              <w:t>家庭照顧者個案服務人數</w:t>
            </w:r>
          </w:p>
        </w:tc>
        <w:tc>
          <w:tcPr>
            <w:tcW w:w="9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933A12C"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bidi="hi-IN"/>
              </w:rPr>
              <w:t>4</w:t>
            </w:r>
            <w:r w:rsidRPr="00092E8E">
              <w:rPr>
                <w:rFonts w:ascii="標楷體" w:eastAsia="標楷體" w:hAnsi="標楷體" w:cs="標楷體"/>
                <w:color w:val="000000" w:themeColor="text1"/>
                <w:position w:val="-1"/>
                <w:sz w:val="24"/>
                <w:szCs w:val="24"/>
                <w:lang w:val="en-US" w:eastAsia="zh-CN" w:bidi="hi-IN"/>
              </w:rPr>
              <w:t>50人</w:t>
            </w:r>
          </w:p>
        </w:tc>
        <w:tc>
          <w:tcPr>
            <w:tcW w:w="99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CBAF199"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450人</w:t>
            </w:r>
          </w:p>
        </w:tc>
        <w:tc>
          <w:tcPr>
            <w:tcW w:w="131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AD3418B"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原預期效益為受益</w:t>
            </w:r>
            <w:proofErr w:type="gramStart"/>
            <w:r w:rsidRPr="00092E8E">
              <w:rPr>
                <w:rFonts w:ascii="標楷體" w:eastAsia="標楷體" w:hAnsi="標楷體" w:cs="標楷體"/>
                <w:color w:val="000000" w:themeColor="text1"/>
                <w:position w:val="-1"/>
                <w:sz w:val="24"/>
                <w:szCs w:val="24"/>
                <w:lang w:val="en-US" w:bidi="hi-IN"/>
              </w:rPr>
              <w:t>人次，</w:t>
            </w:r>
            <w:proofErr w:type="gramEnd"/>
            <w:r w:rsidRPr="00092E8E">
              <w:rPr>
                <w:rFonts w:ascii="標楷體" w:eastAsia="標楷體" w:hAnsi="標楷體" w:cs="標楷體"/>
                <w:color w:val="000000" w:themeColor="text1"/>
                <w:position w:val="-1"/>
                <w:sz w:val="24"/>
                <w:szCs w:val="24"/>
                <w:u w:val="single"/>
                <w:lang w:val="en-US" w:bidi="hi-IN"/>
              </w:rPr>
              <w:t>修正為服務人數，以實際收案人數作計算。</w:t>
            </w:r>
          </w:p>
        </w:tc>
      </w:tr>
      <w:tr w:rsidR="006A1772" w:rsidRPr="00092E8E" w14:paraId="70543CAA" w14:textId="77777777" w:rsidTr="00F058F9">
        <w:trPr>
          <w:cantSplit/>
          <w:trHeight w:val="1436"/>
          <w:jc w:val="center"/>
        </w:trPr>
        <w:tc>
          <w:tcPr>
            <w:tcW w:w="702"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6595538" w14:textId="77777777" w:rsidR="006A1772" w:rsidRPr="00092E8E" w:rsidRDefault="006A1772" w:rsidP="006A1772">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p>
        </w:tc>
        <w:tc>
          <w:tcPr>
            <w:tcW w:w="2547"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C274E9C" w14:textId="77777777" w:rsidR="006A1772" w:rsidRPr="00092E8E" w:rsidRDefault="006A1772" w:rsidP="006A1772">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AFFADE1"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民政處</w:t>
            </w:r>
          </w:p>
        </w:tc>
        <w:tc>
          <w:tcPr>
            <w:tcW w:w="255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DBE9090" w14:textId="77777777" w:rsidR="006A1772" w:rsidRPr="00092E8E" w:rsidRDefault="006A1772" w:rsidP="006A1772">
            <w:pPr>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加強生育或教養議題之宣導</w:t>
            </w:r>
          </w:p>
        </w:tc>
        <w:tc>
          <w:tcPr>
            <w:tcW w:w="198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2BCE005" w14:textId="77777777" w:rsidR="006A1772" w:rsidRPr="00092E8E" w:rsidRDefault="006A1772" w:rsidP="006A1772">
            <w:pPr>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新住民</w:t>
            </w:r>
          </w:p>
        </w:tc>
        <w:tc>
          <w:tcPr>
            <w:tcW w:w="1418" w:type="dxa"/>
            <w:tcBorders>
              <w:top w:val="single" w:sz="4" w:space="0" w:color="000000"/>
              <w:left w:val="single" w:sz="4" w:space="0" w:color="000000"/>
              <w:right w:val="single" w:sz="4" w:space="0" w:color="000000"/>
            </w:tcBorders>
            <w:tcMar>
              <w:top w:w="0" w:type="dxa"/>
              <w:left w:w="113" w:type="dxa"/>
              <w:bottom w:w="0" w:type="dxa"/>
              <w:right w:w="108" w:type="dxa"/>
            </w:tcMar>
            <w:vAlign w:val="center"/>
          </w:tcPr>
          <w:p w14:paraId="62EAF575" w14:textId="77777777" w:rsidR="006A1772" w:rsidRPr="00092E8E" w:rsidRDefault="006A1772" w:rsidP="006A1772">
            <w:pPr>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生活適應輔導課程宣導場次數</w:t>
            </w:r>
          </w:p>
        </w:tc>
        <w:tc>
          <w:tcPr>
            <w:tcW w:w="992" w:type="dxa"/>
            <w:tcBorders>
              <w:top w:val="single" w:sz="4" w:space="0" w:color="000000"/>
              <w:left w:val="single" w:sz="4" w:space="0" w:color="000000"/>
              <w:right w:val="single" w:sz="4" w:space="0" w:color="000000"/>
            </w:tcBorders>
            <w:tcMar>
              <w:top w:w="0" w:type="dxa"/>
              <w:left w:w="113" w:type="dxa"/>
              <w:bottom w:w="0" w:type="dxa"/>
              <w:right w:w="108" w:type="dxa"/>
            </w:tcMar>
            <w:vAlign w:val="center"/>
          </w:tcPr>
          <w:p w14:paraId="67946FE7"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6場次</w:t>
            </w:r>
          </w:p>
        </w:tc>
        <w:tc>
          <w:tcPr>
            <w:tcW w:w="994" w:type="dxa"/>
            <w:tcBorders>
              <w:top w:val="single" w:sz="4" w:space="0" w:color="000000"/>
              <w:left w:val="single" w:sz="4" w:space="0" w:color="000000"/>
              <w:right w:val="single" w:sz="4" w:space="0" w:color="000000"/>
            </w:tcBorders>
            <w:tcMar>
              <w:top w:w="0" w:type="dxa"/>
              <w:left w:w="113" w:type="dxa"/>
              <w:bottom w:w="0" w:type="dxa"/>
              <w:right w:w="108" w:type="dxa"/>
            </w:tcMar>
            <w:vAlign w:val="center"/>
          </w:tcPr>
          <w:p w14:paraId="4495D09A"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6場次</w:t>
            </w:r>
          </w:p>
        </w:tc>
        <w:tc>
          <w:tcPr>
            <w:tcW w:w="1314" w:type="dxa"/>
            <w:tcBorders>
              <w:top w:val="single" w:sz="4" w:space="0" w:color="000000"/>
              <w:left w:val="single" w:sz="4" w:space="0" w:color="000000"/>
              <w:right w:val="single" w:sz="4" w:space="0" w:color="000000"/>
            </w:tcBorders>
            <w:tcMar>
              <w:top w:w="0" w:type="dxa"/>
              <w:left w:w="113" w:type="dxa"/>
              <w:bottom w:w="0" w:type="dxa"/>
              <w:right w:w="108" w:type="dxa"/>
            </w:tcMar>
          </w:tcPr>
          <w:p w14:paraId="42707C10"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r>
      <w:tr w:rsidR="006A1772" w:rsidRPr="00092E8E" w14:paraId="5754BDC4" w14:textId="77777777" w:rsidTr="00F058F9">
        <w:trPr>
          <w:cantSplit/>
          <w:jc w:val="center"/>
        </w:trPr>
        <w:tc>
          <w:tcPr>
            <w:tcW w:w="702"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AA83134"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lastRenderedPageBreak/>
              <w:t>(</w:t>
            </w:r>
            <w:r w:rsidRPr="00092E8E">
              <w:rPr>
                <w:rFonts w:ascii="標楷體" w:eastAsia="標楷體" w:hAnsi="標楷體" w:cs="標楷體"/>
                <w:color w:val="000000" w:themeColor="text1"/>
                <w:position w:val="-1"/>
                <w:sz w:val="24"/>
                <w:szCs w:val="24"/>
                <w:lang w:val="en-US" w:bidi="hi-IN"/>
              </w:rPr>
              <w:t>3</w:t>
            </w:r>
            <w:r w:rsidRPr="00092E8E">
              <w:rPr>
                <w:rFonts w:ascii="標楷體" w:eastAsia="標楷體" w:hAnsi="標楷體" w:cs="標楷體"/>
                <w:color w:val="000000" w:themeColor="text1"/>
                <w:position w:val="-1"/>
                <w:sz w:val="24"/>
                <w:szCs w:val="24"/>
                <w:lang w:val="en-US" w:eastAsia="zh-CN" w:bidi="hi-IN"/>
              </w:rPr>
              <w:t>)</w:t>
            </w:r>
          </w:p>
        </w:tc>
        <w:tc>
          <w:tcPr>
            <w:tcW w:w="2547"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1748403"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保障懷孕青少女之照顧及權益，非婚生子女應與婚生子女獲得同等之生存權、身分權、</w:t>
            </w:r>
            <w:proofErr w:type="gramStart"/>
            <w:r w:rsidRPr="00092E8E">
              <w:rPr>
                <w:rFonts w:ascii="標楷體" w:eastAsia="標楷體" w:hAnsi="標楷體" w:cs="標楷體"/>
                <w:color w:val="000000" w:themeColor="text1"/>
                <w:position w:val="-1"/>
                <w:sz w:val="24"/>
                <w:szCs w:val="24"/>
                <w:lang w:val="en-US" w:bidi="hi-IN"/>
              </w:rPr>
              <w:t>就養權</w:t>
            </w:r>
            <w:proofErr w:type="gramEnd"/>
            <w:r w:rsidRPr="00092E8E">
              <w:rPr>
                <w:rFonts w:ascii="標楷體" w:eastAsia="標楷體" w:hAnsi="標楷體" w:cs="標楷體"/>
                <w:color w:val="000000" w:themeColor="text1"/>
                <w:position w:val="-1"/>
                <w:sz w:val="24"/>
                <w:szCs w:val="24"/>
                <w:lang w:val="en-US" w:bidi="hi-IN"/>
              </w:rPr>
              <w:t>、就學權等及社會福利服務。</w:t>
            </w:r>
          </w:p>
        </w:tc>
        <w:tc>
          <w:tcPr>
            <w:tcW w:w="14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DF9450C"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社會處</w:t>
            </w:r>
          </w:p>
        </w:tc>
        <w:tc>
          <w:tcPr>
            <w:tcW w:w="255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EDAD505" w14:textId="0AD67246" w:rsidR="006A1772" w:rsidRPr="00092E8E" w:rsidRDefault="006A1772" w:rsidP="006A1772">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提供</w:t>
            </w:r>
            <w:r w:rsidRPr="00092E8E">
              <w:rPr>
                <w:rFonts w:ascii="標楷體" w:eastAsia="標楷體" w:hAnsi="標楷體" w:cs="標楷體"/>
                <w:color w:val="000000" w:themeColor="text1"/>
                <w:position w:val="-1"/>
                <w:sz w:val="24"/>
                <w:szCs w:val="24"/>
                <w:lang w:val="en-US" w:eastAsia="zh-CN" w:bidi="hi-IN"/>
              </w:rPr>
              <w:t>未</w:t>
            </w:r>
            <w:r w:rsidR="00153146" w:rsidRPr="00092E8E">
              <w:rPr>
                <w:rFonts w:ascii="標楷體" w:eastAsia="標楷體" w:hAnsi="標楷體" w:cs="標楷體" w:hint="eastAsia"/>
                <w:color w:val="000000" w:themeColor="text1"/>
                <w:position w:val="-1"/>
                <w:sz w:val="24"/>
                <w:szCs w:val="24"/>
                <w:lang w:val="en-US" w:eastAsia="zh-CN" w:bidi="hi-IN"/>
              </w:rPr>
              <w:t>滿20歲</w:t>
            </w:r>
            <w:r w:rsidRPr="00092E8E">
              <w:rPr>
                <w:rFonts w:ascii="標楷體" w:eastAsia="標楷體" w:hAnsi="標楷體" w:cs="標楷體"/>
                <w:color w:val="000000" w:themeColor="text1"/>
                <w:position w:val="-1"/>
                <w:sz w:val="24"/>
                <w:szCs w:val="24"/>
                <w:lang w:val="en-US" w:bidi="hi-IN"/>
              </w:rPr>
              <w:t>懷孕少女福利諮詢、經濟協助、親職教育、心理支持、性教育、資源連結等相關服務項目。</w:t>
            </w:r>
          </w:p>
        </w:tc>
        <w:tc>
          <w:tcPr>
            <w:tcW w:w="198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C2AFDCE" w14:textId="77777777" w:rsidR="006A1772" w:rsidRPr="00092E8E" w:rsidRDefault="006A1772" w:rsidP="006A1772">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本縣未滿20歲懷孕少女、嬰兒及重要他人</w:t>
            </w:r>
          </w:p>
        </w:tc>
        <w:tc>
          <w:tcPr>
            <w:tcW w:w="141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8578B45" w14:textId="77777777" w:rsidR="006A1772" w:rsidRPr="00092E8E" w:rsidRDefault="006A1772" w:rsidP="006A1772">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eastAsia="zh-CN" w:bidi="hi-IN"/>
              </w:rPr>
              <w:t>服務人次</w:t>
            </w:r>
          </w:p>
        </w:tc>
        <w:tc>
          <w:tcPr>
            <w:tcW w:w="9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9D48966"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bidi="hi-IN"/>
              </w:rPr>
              <w:t>1,0</w:t>
            </w:r>
            <w:r w:rsidRPr="00092E8E">
              <w:rPr>
                <w:rFonts w:ascii="標楷體" w:eastAsia="標楷體" w:hAnsi="標楷體" w:cs="標楷體"/>
                <w:color w:val="000000" w:themeColor="text1"/>
                <w:position w:val="-1"/>
                <w:sz w:val="24"/>
                <w:szCs w:val="24"/>
                <w:lang w:val="en-US" w:eastAsia="zh-CN" w:bidi="hi-IN"/>
              </w:rPr>
              <w:t>00</w:t>
            </w:r>
          </w:p>
          <w:p w14:paraId="59A7DF5A"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人次</w:t>
            </w:r>
          </w:p>
        </w:tc>
        <w:tc>
          <w:tcPr>
            <w:tcW w:w="99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830681C"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bidi="hi-IN"/>
              </w:rPr>
              <w:t>1,0</w:t>
            </w:r>
            <w:r w:rsidRPr="00092E8E">
              <w:rPr>
                <w:rFonts w:ascii="標楷體" w:eastAsia="標楷體" w:hAnsi="標楷體" w:cs="標楷體"/>
                <w:color w:val="000000" w:themeColor="text1"/>
                <w:position w:val="-1"/>
                <w:sz w:val="24"/>
                <w:szCs w:val="24"/>
                <w:lang w:val="en-US" w:eastAsia="zh-CN" w:bidi="hi-IN"/>
              </w:rPr>
              <w:t>00</w:t>
            </w:r>
          </w:p>
          <w:p w14:paraId="1416C541"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人次</w:t>
            </w:r>
          </w:p>
        </w:tc>
        <w:tc>
          <w:tcPr>
            <w:tcW w:w="131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89A023D"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截至114年11月底個案服務458人次、宣導 910人次。因114年在各校服務發現部分學校在校生減少，使可宣導的學生總人數下降；故下修受益</w:t>
            </w:r>
            <w:proofErr w:type="gramStart"/>
            <w:r w:rsidRPr="00092E8E">
              <w:rPr>
                <w:rFonts w:ascii="標楷體" w:eastAsia="標楷體" w:hAnsi="標楷體" w:cs="標楷體"/>
                <w:color w:val="000000" w:themeColor="text1"/>
                <w:position w:val="-1"/>
                <w:sz w:val="24"/>
                <w:szCs w:val="24"/>
                <w:lang w:val="en-US" w:bidi="hi-IN"/>
              </w:rPr>
              <w:t>人次，</w:t>
            </w:r>
            <w:proofErr w:type="gramEnd"/>
            <w:r w:rsidRPr="00092E8E">
              <w:rPr>
                <w:rFonts w:ascii="標楷體" w:eastAsia="標楷體" w:hAnsi="標楷體" w:cs="標楷體"/>
                <w:color w:val="000000" w:themeColor="text1"/>
                <w:position w:val="-1"/>
                <w:sz w:val="24"/>
                <w:szCs w:val="24"/>
                <w:lang w:val="en-US" w:bidi="hi-IN"/>
              </w:rPr>
              <w:t>後續亦持續調整策略，以維持服務量能與品質。</w:t>
            </w:r>
          </w:p>
        </w:tc>
      </w:tr>
      <w:tr w:rsidR="006A1772" w:rsidRPr="00092E8E" w14:paraId="71A6D83C" w14:textId="77777777" w:rsidTr="00F058F9">
        <w:trPr>
          <w:cantSplit/>
          <w:jc w:val="center"/>
        </w:trPr>
        <w:tc>
          <w:tcPr>
            <w:tcW w:w="702"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900FFB6" w14:textId="77777777" w:rsidR="006A1772" w:rsidRPr="00092E8E" w:rsidRDefault="006A1772" w:rsidP="006A1772">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bidi="hi-IN"/>
              </w:rPr>
            </w:pPr>
          </w:p>
        </w:tc>
        <w:tc>
          <w:tcPr>
            <w:tcW w:w="2547"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65EDE74" w14:textId="77777777" w:rsidR="006A1772" w:rsidRPr="00092E8E" w:rsidRDefault="006A1772" w:rsidP="006A1772">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bidi="hi-IN"/>
              </w:rPr>
            </w:pPr>
          </w:p>
        </w:tc>
        <w:tc>
          <w:tcPr>
            <w:tcW w:w="1417"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088F336"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教育處</w:t>
            </w:r>
          </w:p>
        </w:tc>
        <w:tc>
          <w:tcPr>
            <w:tcW w:w="255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0E74E1D"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依據教育部訂定學生懷孕受教權維護及輔導協助要點辦理，提供懷孕學生心理諮商、生涯規劃、抗壓處理、課業協助、追蹤輔導等完善服務。持續辦理及落實性別教育的實施之外，並舉辦未婚懷孕相關議題的宣導活動。</w:t>
            </w:r>
          </w:p>
        </w:tc>
        <w:tc>
          <w:tcPr>
            <w:tcW w:w="198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4AC6CCD"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學校</w:t>
            </w:r>
          </w:p>
        </w:tc>
        <w:tc>
          <w:tcPr>
            <w:tcW w:w="141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5D6CC24"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參與學校數</w:t>
            </w:r>
          </w:p>
        </w:tc>
        <w:tc>
          <w:tcPr>
            <w:tcW w:w="9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33B6713"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42校</w:t>
            </w:r>
          </w:p>
        </w:tc>
        <w:tc>
          <w:tcPr>
            <w:tcW w:w="99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8EDF68E"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42校</w:t>
            </w:r>
          </w:p>
        </w:tc>
        <w:tc>
          <w:tcPr>
            <w:tcW w:w="131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C187756"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r>
      <w:tr w:rsidR="006A1772" w:rsidRPr="00092E8E" w14:paraId="3E7AE8EA" w14:textId="77777777" w:rsidTr="00F058F9">
        <w:trPr>
          <w:cantSplit/>
          <w:jc w:val="center"/>
        </w:trPr>
        <w:tc>
          <w:tcPr>
            <w:tcW w:w="702"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8C26644" w14:textId="77777777" w:rsidR="006A1772" w:rsidRPr="00092E8E" w:rsidRDefault="006A1772" w:rsidP="006A1772">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2547"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4DA0AE8" w14:textId="77777777" w:rsidR="006A1772" w:rsidRPr="00092E8E" w:rsidRDefault="006A1772" w:rsidP="006A1772">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1417"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BE135B4" w14:textId="77777777" w:rsidR="006A1772" w:rsidRPr="00092E8E" w:rsidRDefault="006A1772" w:rsidP="006A1772">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255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9D628EA" w14:textId="77777777" w:rsidR="006A1772" w:rsidRPr="00092E8E" w:rsidRDefault="006A1772" w:rsidP="006A1772">
            <w:pPr>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有線電視台跑馬燈宣導，宣導性別平等觀念</w:t>
            </w:r>
          </w:p>
        </w:tc>
        <w:tc>
          <w:tcPr>
            <w:tcW w:w="198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7EC497C" w14:textId="77777777" w:rsidR="006A1772" w:rsidRPr="00092E8E" w:rsidRDefault="006A1772" w:rsidP="006A1772">
            <w:pPr>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縣民</w:t>
            </w:r>
          </w:p>
        </w:tc>
        <w:tc>
          <w:tcPr>
            <w:tcW w:w="141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ECC07E4" w14:textId="77777777" w:rsidR="006A1772" w:rsidRPr="00092E8E" w:rsidRDefault="006A1772" w:rsidP="006A1772">
            <w:pPr>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則數</w:t>
            </w:r>
          </w:p>
        </w:tc>
        <w:tc>
          <w:tcPr>
            <w:tcW w:w="9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FD8D1A8"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5則</w:t>
            </w:r>
          </w:p>
        </w:tc>
        <w:tc>
          <w:tcPr>
            <w:tcW w:w="99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BEFD0F4"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5則</w:t>
            </w:r>
          </w:p>
        </w:tc>
        <w:tc>
          <w:tcPr>
            <w:tcW w:w="131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A2FFFF4" w14:textId="77777777" w:rsidR="006A1772" w:rsidRPr="00092E8E" w:rsidRDefault="006A1772" w:rsidP="006A1772">
            <w:pPr>
              <w:widowControl w:val="0"/>
              <w:pBdr>
                <w:top w:val="nil"/>
                <w:left w:val="nil"/>
                <w:bottom w:val="nil"/>
                <w:right w:val="nil"/>
                <w:between w:val="nil"/>
              </w:pBdr>
              <w:autoSpaceDN w:val="0"/>
              <w:spacing w:line="240" w:lineRule="auto"/>
              <w:textDirection w:val="btLr"/>
              <w:textAlignment w:val="baseline"/>
              <w:outlineLvl w:val="0"/>
              <w:rPr>
                <w:rFonts w:ascii="標楷體" w:eastAsia="標楷體" w:hAnsi="標楷體" w:cs="標楷體"/>
                <w:color w:val="000000" w:themeColor="text1"/>
                <w:position w:val="-1"/>
                <w:sz w:val="24"/>
                <w:szCs w:val="24"/>
                <w:u w:val="single"/>
                <w:lang w:val="en-US" w:bidi="hi-IN"/>
              </w:rPr>
            </w:pPr>
          </w:p>
        </w:tc>
      </w:tr>
      <w:tr w:rsidR="006A1772" w:rsidRPr="00092E8E" w14:paraId="6B02917B" w14:textId="77777777" w:rsidTr="00F058F9">
        <w:trPr>
          <w:cantSplit/>
          <w:jc w:val="center"/>
        </w:trPr>
        <w:tc>
          <w:tcPr>
            <w:tcW w:w="702"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C463878"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w:t>
            </w:r>
            <w:r w:rsidRPr="00092E8E">
              <w:rPr>
                <w:rFonts w:ascii="標楷體" w:eastAsia="標楷體" w:hAnsi="標楷體" w:cs="標楷體"/>
                <w:color w:val="000000" w:themeColor="text1"/>
                <w:position w:val="-1"/>
                <w:sz w:val="24"/>
                <w:szCs w:val="24"/>
                <w:lang w:val="en-US" w:bidi="hi-IN"/>
              </w:rPr>
              <w:t>4</w:t>
            </w:r>
            <w:r w:rsidRPr="00092E8E">
              <w:rPr>
                <w:rFonts w:ascii="標楷體" w:eastAsia="標楷體" w:hAnsi="標楷體" w:cs="標楷體"/>
                <w:color w:val="000000" w:themeColor="text1"/>
                <w:position w:val="-1"/>
                <w:sz w:val="24"/>
                <w:szCs w:val="24"/>
                <w:lang w:val="en-US" w:eastAsia="zh-CN" w:bidi="hi-IN"/>
              </w:rPr>
              <w:t>)</w:t>
            </w:r>
          </w:p>
        </w:tc>
        <w:tc>
          <w:tcPr>
            <w:tcW w:w="2547"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CF116CD"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保障身心障礙者就學、就業、就醫、就養之平等權益，並應特別重視女性身心障</w:t>
            </w:r>
            <w:r w:rsidRPr="00092E8E">
              <w:rPr>
                <w:rFonts w:ascii="標楷體" w:eastAsia="標楷體" w:hAnsi="標楷體" w:cs="標楷體"/>
                <w:color w:val="000000" w:themeColor="text1"/>
                <w:position w:val="-1"/>
                <w:sz w:val="24"/>
                <w:szCs w:val="24"/>
                <w:lang w:val="en-US" w:bidi="hi-IN"/>
              </w:rPr>
              <w:lastRenderedPageBreak/>
              <w:t>礙者之雙重弱勢處境，使其享有尊嚴生活及發展機會。</w:t>
            </w:r>
          </w:p>
        </w:tc>
        <w:tc>
          <w:tcPr>
            <w:tcW w:w="1417"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804B40D"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lastRenderedPageBreak/>
              <w:t>教育處</w:t>
            </w:r>
          </w:p>
        </w:tc>
        <w:tc>
          <w:tcPr>
            <w:tcW w:w="255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77C410B"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辦理特殊教育宣導及鑑定工作，以提供特殊教育學生所需各項服務。</w:t>
            </w:r>
          </w:p>
        </w:tc>
        <w:tc>
          <w:tcPr>
            <w:tcW w:w="198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4D83988"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學校</w:t>
            </w:r>
          </w:p>
        </w:tc>
        <w:tc>
          <w:tcPr>
            <w:tcW w:w="141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623FE09"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辦理場次數</w:t>
            </w:r>
          </w:p>
        </w:tc>
        <w:tc>
          <w:tcPr>
            <w:tcW w:w="9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D0AAD18"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14場</w:t>
            </w:r>
          </w:p>
        </w:tc>
        <w:tc>
          <w:tcPr>
            <w:tcW w:w="99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D9F3407"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14場</w:t>
            </w:r>
          </w:p>
        </w:tc>
        <w:tc>
          <w:tcPr>
            <w:tcW w:w="131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F9BE73C"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jc w:val="both"/>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r>
      <w:tr w:rsidR="006A1772" w:rsidRPr="00092E8E" w14:paraId="167216BC" w14:textId="77777777" w:rsidTr="00F058F9">
        <w:trPr>
          <w:cantSplit/>
          <w:jc w:val="center"/>
        </w:trPr>
        <w:tc>
          <w:tcPr>
            <w:tcW w:w="702"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C940DB9" w14:textId="77777777" w:rsidR="006A1772" w:rsidRPr="00092E8E" w:rsidRDefault="006A1772" w:rsidP="006A1772">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2547"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6DF5DBB" w14:textId="77777777" w:rsidR="006A1772" w:rsidRPr="00092E8E" w:rsidRDefault="006A1772" w:rsidP="006A1772">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1417"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21B9B83" w14:textId="77777777" w:rsidR="006A1772" w:rsidRPr="00092E8E" w:rsidRDefault="006A1772" w:rsidP="006A1772">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255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829BC7D"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鼓勵身心障礙學生就學，補助身心障礙學生及身心障礙子女學雜費及交通費。</w:t>
            </w:r>
          </w:p>
        </w:tc>
        <w:tc>
          <w:tcPr>
            <w:tcW w:w="198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43107B0"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身障學生及身障者子女</w:t>
            </w:r>
          </w:p>
        </w:tc>
        <w:tc>
          <w:tcPr>
            <w:tcW w:w="141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800C395" w14:textId="77777777" w:rsidR="006A1772" w:rsidRPr="00092E8E" w:rsidRDefault="006A1772" w:rsidP="006A1772">
            <w:pPr>
              <w:autoSpaceDN w:val="0"/>
              <w:spacing w:line="1" w:lineRule="atLeast"/>
              <w:ind w:left="-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Calibri"/>
                <w:color w:val="000000" w:themeColor="text1"/>
                <w:position w:val="-1"/>
                <w:sz w:val="24"/>
                <w:szCs w:val="24"/>
                <w:lang w:val="en-US" w:bidi="hi-IN"/>
              </w:rPr>
              <w:t>補助比率</w:t>
            </w:r>
          </w:p>
        </w:tc>
        <w:tc>
          <w:tcPr>
            <w:tcW w:w="9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EC859DE"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100%</w:t>
            </w:r>
          </w:p>
        </w:tc>
        <w:tc>
          <w:tcPr>
            <w:tcW w:w="99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72C883E"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100%</w:t>
            </w:r>
          </w:p>
        </w:tc>
        <w:tc>
          <w:tcPr>
            <w:tcW w:w="131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2739043"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每年身障學生及身障者子女人數不一定，故改成補助比率較能實際呈現補助狀況。</w:t>
            </w:r>
          </w:p>
        </w:tc>
      </w:tr>
      <w:tr w:rsidR="006A1772" w:rsidRPr="00092E8E" w14:paraId="23BD2284" w14:textId="77777777" w:rsidTr="00F058F9">
        <w:trPr>
          <w:cantSplit/>
          <w:jc w:val="center"/>
        </w:trPr>
        <w:tc>
          <w:tcPr>
            <w:tcW w:w="702"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1DEED36" w14:textId="77777777" w:rsidR="006A1772" w:rsidRPr="00092E8E" w:rsidRDefault="006A1772" w:rsidP="006A1772">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p>
        </w:tc>
        <w:tc>
          <w:tcPr>
            <w:tcW w:w="2547"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03EEBF6" w14:textId="77777777" w:rsidR="006A1772" w:rsidRPr="00092E8E" w:rsidRDefault="006A1772" w:rsidP="006A1772">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p>
        </w:tc>
        <w:tc>
          <w:tcPr>
            <w:tcW w:w="1417"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8EF10D0" w14:textId="77777777" w:rsidR="006A1772" w:rsidRPr="00092E8E" w:rsidRDefault="006A1772" w:rsidP="006A1772">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p>
        </w:tc>
        <w:tc>
          <w:tcPr>
            <w:tcW w:w="255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664CA3D"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因應本縣幅員廣闊特教資源就近性及服務性，由特教教師到校(園)提供巡迴輔導服務，並提供女性身心障礙者提供諮詢等相關服務。</w:t>
            </w:r>
          </w:p>
        </w:tc>
        <w:tc>
          <w:tcPr>
            <w:tcW w:w="198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3AF555D"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學校</w:t>
            </w:r>
          </w:p>
        </w:tc>
        <w:tc>
          <w:tcPr>
            <w:tcW w:w="141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86A8408"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提出申請確認個案依需求提供巡迴輔導服務比率</w:t>
            </w:r>
          </w:p>
        </w:tc>
        <w:tc>
          <w:tcPr>
            <w:tcW w:w="9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7459EE2"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100%</w:t>
            </w:r>
          </w:p>
        </w:tc>
        <w:tc>
          <w:tcPr>
            <w:tcW w:w="99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4ED182D"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100%</w:t>
            </w:r>
          </w:p>
        </w:tc>
        <w:tc>
          <w:tcPr>
            <w:tcW w:w="131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6C5222F"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r>
      <w:tr w:rsidR="006A1772" w:rsidRPr="00092E8E" w14:paraId="4A0E0872" w14:textId="77777777" w:rsidTr="00F058F9">
        <w:trPr>
          <w:cantSplit/>
          <w:jc w:val="center"/>
        </w:trPr>
        <w:tc>
          <w:tcPr>
            <w:tcW w:w="702"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9E1F9B2" w14:textId="77777777" w:rsidR="006A1772" w:rsidRPr="00092E8E" w:rsidRDefault="006A1772" w:rsidP="006A1772">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2547"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D34F00A" w14:textId="77777777" w:rsidR="006A1772" w:rsidRPr="00092E8E" w:rsidRDefault="006A1772" w:rsidP="006A1772">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2E98952"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勞動暨青年事務發展處</w:t>
            </w:r>
          </w:p>
        </w:tc>
        <w:tc>
          <w:tcPr>
            <w:tcW w:w="255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445F8E3" w14:textId="77777777" w:rsidR="006A1772" w:rsidRPr="00092E8E" w:rsidRDefault="006A1772" w:rsidP="006A1772">
            <w:pPr>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身心障礙者職業重建服務</w:t>
            </w:r>
          </w:p>
        </w:tc>
        <w:tc>
          <w:tcPr>
            <w:tcW w:w="198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B69FE18" w14:textId="77777777" w:rsidR="006A1772" w:rsidRPr="00092E8E" w:rsidRDefault="006A1772" w:rsidP="006A1772">
            <w:pPr>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身心障礙者</w:t>
            </w:r>
          </w:p>
        </w:tc>
        <w:tc>
          <w:tcPr>
            <w:tcW w:w="141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C45D28E" w14:textId="77777777" w:rsidR="006A1772" w:rsidRPr="00092E8E" w:rsidRDefault="006A1772" w:rsidP="006A1772">
            <w:pPr>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年度服務個案量</w:t>
            </w:r>
          </w:p>
        </w:tc>
        <w:tc>
          <w:tcPr>
            <w:tcW w:w="9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8FC4FF4" w14:textId="3FFF1B52" w:rsidR="006A1772" w:rsidRPr="00092E8E" w:rsidRDefault="006A1772" w:rsidP="006A1772">
            <w:pPr>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1</w:t>
            </w:r>
            <w:r w:rsidRPr="00092E8E">
              <w:rPr>
                <w:rFonts w:ascii="標楷體" w:eastAsia="標楷體" w:hAnsi="標楷體" w:cs="標楷體" w:hint="eastAsia"/>
                <w:color w:val="000000" w:themeColor="text1"/>
                <w:position w:val="-1"/>
                <w:sz w:val="24"/>
                <w:szCs w:val="24"/>
                <w:lang w:val="en-US" w:bidi="hi-IN"/>
              </w:rPr>
              <w:t>80</w:t>
            </w:r>
            <w:r w:rsidRPr="00092E8E">
              <w:rPr>
                <w:rFonts w:ascii="標楷體" w:eastAsia="標楷體" w:hAnsi="標楷體" w:cs="標楷體"/>
                <w:color w:val="000000" w:themeColor="text1"/>
                <w:position w:val="-1"/>
                <w:sz w:val="24"/>
                <w:szCs w:val="24"/>
                <w:lang w:val="en-US" w:eastAsia="zh-CN" w:bidi="hi-IN"/>
              </w:rPr>
              <w:t>案</w:t>
            </w:r>
          </w:p>
        </w:tc>
        <w:tc>
          <w:tcPr>
            <w:tcW w:w="99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29418AF" w14:textId="11725F7F" w:rsidR="006A1772" w:rsidRPr="00092E8E" w:rsidRDefault="006A1772" w:rsidP="006A1772">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1</w:t>
            </w:r>
            <w:r w:rsidRPr="00092E8E">
              <w:rPr>
                <w:rFonts w:ascii="標楷體" w:eastAsia="標楷體" w:hAnsi="標楷體" w:cs="標楷體" w:hint="eastAsia"/>
                <w:color w:val="000000" w:themeColor="text1"/>
                <w:position w:val="-1"/>
                <w:sz w:val="24"/>
                <w:szCs w:val="24"/>
                <w:lang w:val="en-US" w:bidi="hi-IN"/>
              </w:rPr>
              <w:t>80</w:t>
            </w:r>
            <w:r w:rsidRPr="00092E8E">
              <w:rPr>
                <w:rFonts w:ascii="標楷體" w:eastAsia="標楷體" w:hAnsi="標楷體" w:cs="標楷體"/>
                <w:color w:val="000000" w:themeColor="text1"/>
                <w:position w:val="-1"/>
                <w:sz w:val="24"/>
                <w:szCs w:val="24"/>
                <w:lang w:val="en-US" w:eastAsia="zh-CN" w:bidi="hi-IN"/>
              </w:rPr>
              <w:t>案</w:t>
            </w:r>
          </w:p>
        </w:tc>
        <w:tc>
          <w:tcPr>
            <w:tcW w:w="131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683D1A2"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r>
      <w:tr w:rsidR="006A1772" w:rsidRPr="00092E8E" w14:paraId="7F3CE4E0" w14:textId="77777777" w:rsidTr="00F058F9">
        <w:trPr>
          <w:cantSplit/>
          <w:jc w:val="center"/>
        </w:trPr>
        <w:tc>
          <w:tcPr>
            <w:tcW w:w="702"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766DA07" w14:textId="77777777" w:rsidR="006A1772" w:rsidRPr="00092E8E" w:rsidRDefault="006A1772" w:rsidP="006A1772">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2547"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FC70580" w14:textId="77777777" w:rsidR="006A1772" w:rsidRPr="00092E8E" w:rsidRDefault="006A1772" w:rsidP="006A1772">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1417"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12AD9DC"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衛生局</w:t>
            </w:r>
          </w:p>
        </w:tc>
        <w:tc>
          <w:tcPr>
            <w:tcW w:w="255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3F4CF60"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縣內急性一般病床達300床以上之醫院，設立身心障礙者特別門診。</w:t>
            </w:r>
          </w:p>
        </w:tc>
        <w:tc>
          <w:tcPr>
            <w:tcW w:w="198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1C4527E" w14:textId="77777777" w:rsidR="006A1772" w:rsidRPr="00092E8E" w:rsidRDefault="006A1772" w:rsidP="006A1772">
            <w:pPr>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醫院</w:t>
            </w:r>
          </w:p>
        </w:tc>
        <w:tc>
          <w:tcPr>
            <w:tcW w:w="141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39D8397" w14:textId="77777777" w:rsidR="006A1772" w:rsidRPr="00092E8E" w:rsidRDefault="006A1772" w:rsidP="006A1772">
            <w:pPr>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開設特別門診之醫院數</w:t>
            </w:r>
          </w:p>
        </w:tc>
        <w:tc>
          <w:tcPr>
            <w:tcW w:w="9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7DD3318"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2家</w:t>
            </w:r>
          </w:p>
        </w:tc>
        <w:tc>
          <w:tcPr>
            <w:tcW w:w="99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BFE0A32"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2家</w:t>
            </w:r>
          </w:p>
        </w:tc>
        <w:tc>
          <w:tcPr>
            <w:tcW w:w="131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D9D7E9"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r>
      <w:tr w:rsidR="006A1772" w:rsidRPr="00092E8E" w14:paraId="4C260C24" w14:textId="77777777" w:rsidTr="00F058F9">
        <w:trPr>
          <w:cantSplit/>
          <w:jc w:val="center"/>
        </w:trPr>
        <w:tc>
          <w:tcPr>
            <w:tcW w:w="702"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E256068" w14:textId="77777777" w:rsidR="006A1772" w:rsidRPr="00092E8E" w:rsidRDefault="006A1772" w:rsidP="006A1772">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2547"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AF05982" w14:textId="77777777" w:rsidR="006A1772" w:rsidRPr="00092E8E" w:rsidRDefault="006A1772" w:rsidP="006A1772">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1417"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1A6C75D" w14:textId="77777777" w:rsidR="006A1772" w:rsidRPr="00092E8E" w:rsidRDefault="006A1772" w:rsidP="006A1772">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255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63B0D49"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輔導本縣指定精神專科醫院提升一周內上傳出院準備計畫書比率，以利銜接後續社區追蹤照護服務，並視需求轉</w:t>
            </w:r>
            <w:proofErr w:type="gramStart"/>
            <w:r w:rsidRPr="00092E8E">
              <w:rPr>
                <w:rFonts w:ascii="標楷體" w:eastAsia="標楷體" w:hAnsi="標楷體" w:cs="標楷體"/>
                <w:color w:val="000000" w:themeColor="text1"/>
                <w:position w:val="-1"/>
                <w:sz w:val="24"/>
                <w:szCs w:val="24"/>
                <w:lang w:val="en-US" w:bidi="hi-IN"/>
              </w:rPr>
              <w:t>介</w:t>
            </w:r>
            <w:proofErr w:type="gramEnd"/>
            <w:r w:rsidRPr="00092E8E">
              <w:rPr>
                <w:rFonts w:ascii="標楷體" w:eastAsia="標楷體" w:hAnsi="標楷體" w:cs="標楷體"/>
                <w:color w:val="000000" w:themeColor="text1"/>
                <w:position w:val="-1"/>
                <w:sz w:val="24"/>
                <w:szCs w:val="24"/>
                <w:lang w:val="en-US" w:bidi="hi-IN"/>
              </w:rPr>
              <w:t>就學、就業、就養資源，保障身心障礙者精神醫療服務之權益。</w:t>
            </w:r>
          </w:p>
        </w:tc>
        <w:tc>
          <w:tcPr>
            <w:tcW w:w="198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2795C79"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醫院</w:t>
            </w:r>
          </w:p>
        </w:tc>
        <w:tc>
          <w:tcPr>
            <w:tcW w:w="141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4DD5537"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Calibri" w:eastAsia="新細明體" w:hAnsi="Calibri" w:cs="Calibri"/>
                <w:color w:val="000000" w:themeColor="text1"/>
                <w:position w:val="-1"/>
                <w:sz w:val="20"/>
                <w:szCs w:val="20"/>
                <w:lang w:val="en-US" w:bidi="hi-IN"/>
              </w:rPr>
            </w:pPr>
            <w:r w:rsidRPr="00092E8E">
              <w:rPr>
                <w:rFonts w:ascii="標楷體" w:eastAsia="標楷體" w:hAnsi="標楷體" w:cs="標楷體"/>
                <w:color w:val="000000" w:themeColor="text1"/>
                <w:position w:val="-1"/>
                <w:sz w:val="24"/>
                <w:szCs w:val="24"/>
                <w:lang w:val="en-US" w:bidi="hi-IN"/>
              </w:rPr>
              <w:t>於一周內上傳出院準備計畫書之比率</w:t>
            </w:r>
          </w:p>
        </w:tc>
        <w:tc>
          <w:tcPr>
            <w:tcW w:w="9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64A1329"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90%</w:t>
            </w:r>
          </w:p>
        </w:tc>
        <w:tc>
          <w:tcPr>
            <w:tcW w:w="99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2CDF04C"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90%</w:t>
            </w:r>
          </w:p>
        </w:tc>
        <w:tc>
          <w:tcPr>
            <w:tcW w:w="131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1887CBB"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r>
      <w:tr w:rsidR="006A1772" w:rsidRPr="00092E8E" w14:paraId="7C4A7219" w14:textId="77777777" w:rsidTr="00F058F9">
        <w:trPr>
          <w:cantSplit/>
          <w:jc w:val="center"/>
        </w:trPr>
        <w:tc>
          <w:tcPr>
            <w:tcW w:w="702"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AACA4BB" w14:textId="77777777" w:rsidR="006A1772" w:rsidRPr="00092E8E" w:rsidRDefault="006A1772" w:rsidP="006A1772">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2547"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C388A19" w14:textId="77777777" w:rsidR="006A1772" w:rsidRPr="00092E8E" w:rsidRDefault="006A1772" w:rsidP="006A1772">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016DE11"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社會處</w:t>
            </w:r>
          </w:p>
        </w:tc>
        <w:tc>
          <w:tcPr>
            <w:tcW w:w="255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851E4C1" w14:textId="77777777" w:rsidR="006A1772" w:rsidRPr="00092E8E" w:rsidRDefault="006A1772" w:rsidP="006A1772">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委外辦理本縣復康巴士提供身心障礙者就醫、復健、就養、就學及社會參與等交通接送。</w:t>
            </w:r>
          </w:p>
        </w:tc>
        <w:tc>
          <w:tcPr>
            <w:tcW w:w="198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8C18AE4" w14:textId="77777777" w:rsidR="006A1772" w:rsidRPr="00092E8E" w:rsidRDefault="006A1772" w:rsidP="006A1772">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身心障礙婦女</w:t>
            </w:r>
          </w:p>
        </w:tc>
        <w:tc>
          <w:tcPr>
            <w:tcW w:w="141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3FA314E" w14:textId="77777777" w:rsidR="006A1772" w:rsidRPr="00092E8E" w:rsidRDefault="006A1772" w:rsidP="006A1772">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搭乘人次</w:t>
            </w:r>
          </w:p>
        </w:tc>
        <w:tc>
          <w:tcPr>
            <w:tcW w:w="9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F6CE49C"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40,000人次</w:t>
            </w:r>
          </w:p>
        </w:tc>
        <w:tc>
          <w:tcPr>
            <w:tcW w:w="99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F8B11BB"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40,000人次</w:t>
            </w:r>
          </w:p>
        </w:tc>
        <w:tc>
          <w:tcPr>
            <w:tcW w:w="131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53423B3"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p>
        </w:tc>
      </w:tr>
      <w:tr w:rsidR="006A1772" w:rsidRPr="00092E8E" w14:paraId="2634B6B8" w14:textId="77777777" w:rsidTr="00F058F9">
        <w:trPr>
          <w:cantSplit/>
          <w:jc w:val="center"/>
        </w:trPr>
        <w:tc>
          <w:tcPr>
            <w:tcW w:w="7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F0834BF"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w:t>
            </w:r>
            <w:r w:rsidRPr="00092E8E">
              <w:rPr>
                <w:rFonts w:ascii="標楷體" w:eastAsia="標楷體" w:hAnsi="標楷體" w:cs="標楷體"/>
                <w:color w:val="000000" w:themeColor="text1"/>
                <w:position w:val="-1"/>
                <w:sz w:val="24"/>
                <w:szCs w:val="24"/>
                <w:lang w:val="en-US" w:bidi="hi-IN"/>
              </w:rPr>
              <w:t>5</w:t>
            </w:r>
            <w:r w:rsidRPr="00092E8E">
              <w:rPr>
                <w:rFonts w:ascii="標楷體" w:eastAsia="標楷體" w:hAnsi="標楷體" w:cs="標楷體"/>
                <w:color w:val="000000" w:themeColor="text1"/>
                <w:position w:val="-1"/>
                <w:sz w:val="24"/>
                <w:szCs w:val="24"/>
                <w:lang w:val="en-US" w:eastAsia="zh-CN" w:bidi="hi-IN"/>
              </w:rPr>
              <w:t>)</w:t>
            </w:r>
          </w:p>
        </w:tc>
        <w:tc>
          <w:tcPr>
            <w:tcW w:w="254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8DC7369" w14:textId="77777777" w:rsidR="006A1772" w:rsidRPr="00092E8E" w:rsidRDefault="006A1772" w:rsidP="006A1772">
            <w:pPr>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推動婚姻移民照顧輔導措施，培養各地通譯人才，提供婚姻移民更完善及具性別敏感度之通譯服務。</w:t>
            </w:r>
          </w:p>
        </w:tc>
        <w:tc>
          <w:tcPr>
            <w:tcW w:w="14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C442577"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社會處</w:t>
            </w:r>
          </w:p>
        </w:tc>
        <w:tc>
          <w:tcPr>
            <w:tcW w:w="255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D5E010D" w14:textId="77777777" w:rsidR="006A1772" w:rsidRPr="00092E8E" w:rsidRDefault="006A1772" w:rsidP="006A1772">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辦理通譯服務專業知能培訓課程，培養通譯人才，協助新住民減少語言溝通障礙</w:t>
            </w:r>
          </w:p>
        </w:tc>
        <w:tc>
          <w:tcPr>
            <w:tcW w:w="198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A5B19C1" w14:textId="77777777" w:rsidR="006A1772" w:rsidRPr="00092E8E" w:rsidRDefault="006A1772" w:rsidP="006A1772">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本縣有意從事通譯服務之民眾</w:t>
            </w:r>
          </w:p>
        </w:tc>
        <w:tc>
          <w:tcPr>
            <w:tcW w:w="141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3F7C645" w14:textId="77777777" w:rsidR="006A1772" w:rsidRPr="00092E8E" w:rsidRDefault="006A1772" w:rsidP="006A1772">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辦理場次</w:t>
            </w:r>
          </w:p>
        </w:tc>
        <w:tc>
          <w:tcPr>
            <w:tcW w:w="9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C3770A2"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2場次</w:t>
            </w:r>
          </w:p>
        </w:tc>
        <w:tc>
          <w:tcPr>
            <w:tcW w:w="99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5E8AA67"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2場次</w:t>
            </w:r>
          </w:p>
        </w:tc>
        <w:tc>
          <w:tcPr>
            <w:tcW w:w="131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9DE0A10" w14:textId="77777777" w:rsidR="006A1772" w:rsidRPr="00092E8E" w:rsidRDefault="006A1772" w:rsidP="006A1772">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r>
    </w:tbl>
    <w:p w14:paraId="5181D57B" w14:textId="77777777" w:rsidR="009958AD" w:rsidRPr="00092E8E" w:rsidRDefault="009958AD">
      <w:pPr>
        <w:rPr>
          <w:color w:val="000000" w:themeColor="text1"/>
        </w:rPr>
      </w:pPr>
    </w:p>
    <w:p w14:paraId="6213E0AC" w14:textId="77777777" w:rsidR="00DD485D" w:rsidRPr="00092E8E" w:rsidRDefault="00DD485D" w:rsidP="00DD485D">
      <w:pPr>
        <w:rPr>
          <w:color w:val="000000" w:themeColor="text1"/>
        </w:rPr>
      </w:pPr>
    </w:p>
    <w:p w14:paraId="04F59E22" w14:textId="77777777" w:rsidR="00DD485D" w:rsidRPr="00092E8E" w:rsidRDefault="00DD485D" w:rsidP="00DD485D">
      <w:pPr>
        <w:rPr>
          <w:color w:val="000000" w:themeColor="text1"/>
        </w:rPr>
      </w:pPr>
    </w:p>
    <w:p w14:paraId="33388D30" w14:textId="7752C0D2" w:rsidR="00DD485D" w:rsidRPr="00092E8E" w:rsidRDefault="00DD485D" w:rsidP="00DD485D">
      <w:pPr>
        <w:tabs>
          <w:tab w:val="left" w:pos="2970"/>
        </w:tabs>
        <w:rPr>
          <w:color w:val="000000" w:themeColor="text1"/>
        </w:rPr>
      </w:pPr>
      <w:r w:rsidRPr="00092E8E">
        <w:rPr>
          <w:color w:val="000000" w:themeColor="text1"/>
        </w:rPr>
        <w:tab/>
      </w:r>
    </w:p>
    <w:p w14:paraId="3CBC386B" w14:textId="77777777" w:rsidR="00DD485D" w:rsidRPr="00092E8E" w:rsidRDefault="00DD485D">
      <w:pPr>
        <w:rPr>
          <w:color w:val="000000" w:themeColor="text1"/>
        </w:rPr>
      </w:pPr>
      <w:r w:rsidRPr="00092E8E">
        <w:rPr>
          <w:color w:val="000000" w:themeColor="text1"/>
        </w:rPr>
        <w:br w:type="page"/>
      </w:r>
    </w:p>
    <w:p w14:paraId="31BC650C" w14:textId="77777777" w:rsidR="00E0697E" w:rsidRPr="00092E8E" w:rsidRDefault="00E0697E" w:rsidP="00E0697E">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b/>
          <w:bCs/>
          <w:color w:val="000000" w:themeColor="text1"/>
          <w:position w:val="-1"/>
          <w:sz w:val="24"/>
          <w:szCs w:val="24"/>
          <w:lang w:val="en-US" w:bidi="hi-IN"/>
        </w:rPr>
        <w:lastRenderedPageBreak/>
        <w:t>三、教育、媒體與文化</w:t>
      </w:r>
    </w:p>
    <w:tbl>
      <w:tblPr>
        <w:tblW w:w="13827" w:type="dxa"/>
        <w:jc w:val="center"/>
        <w:tblLayout w:type="fixed"/>
        <w:tblLook w:val="0000" w:firstRow="0" w:lastRow="0" w:firstColumn="0" w:lastColumn="0" w:noHBand="0" w:noVBand="0"/>
      </w:tblPr>
      <w:tblGrid>
        <w:gridCol w:w="704"/>
        <w:gridCol w:w="3119"/>
        <w:gridCol w:w="1117"/>
        <w:gridCol w:w="2412"/>
        <w:gridCol w:w="1574"/>
        <w:gridCol w:w="1559"/>
        <w:gridCol w:w="1134"/>
        <w:gridCol w:w="992"/>
        <w:gridCol w:w="1207"/>
        <w:gridCol w:w="9"/>
      </w:tblGrid>
      <w:tr w:rsidR="00F058F9" w:rsidRPr="00092E8E" w14:paraId="58CEFFC4" w14:textId="77777777" w:rsidTr="00B07E26">
        <w:trPr>
          <w:cantSplit/>
          <w:trHeight w:val="240"/>
          <w:tblHeader/>
          <w:jc w:val="center"/>
        </w:trPr>
        <w:tc>
          <w:tcPr>
            <w:tcW w:w="704"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37D455E"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b/>
                <w:bCs/>
                <w:color w:val="000000" w:themeColor="text1"/>
                <w:position w:val="-1"/>
                <w:sz w:val="24"/>
                <w:szCs w:val="24"/>
                <w:lang w:val="en-US" w:eastAsia="zh-CN" w:bidi="hi-IN"/>
              </w:rPr>
            </w:pPr>
            <w:r w:rsidRPr="00092E8E">
              <w:rPr>
                <w:rFonts w:ascii="標楷體" w:eastAsia="標楷體" w:hAnsi="標楷體" w:cs="標楷體"/>
                <w:b/>
                <w:bCs/>
                <w:color w:val="000000" w:themeColor="text1"/>
                <w:position w:val="-1"/>
                <w:sz w:val="24"/>
                <w:szCs w:val="24"/>
                <w:lang w:val="en-US" w:eastAsia="zh-CN" w:bidi="hi-IN"/>
              </w:rPr>
              <w:t>序</w:t>
            </w:r>
          </w:p>
        </w:tc>
        <w:tc>
          <w:tcPr>
            <w:tcW w:w="3119"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7DAEFFB"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b/>
                <w:bCs/>
                <w:color w:val="000000" w:themeColor="text1"/>
                <w:position w:val="-1"/>
                <w:sz w:val="24"/>
                <w:szCs w:val="24"/>
                <w:lang w:val="en-US" w:eastAsia="zh-CN" w:bidi="hi-IN"/>
              </w:rPr>
            </w:pPr>
            <w:r w:rsidRPr="00092E8E">
              <w:rPr>
                <w:rFonts w:ascii="標楷體" w:eastAsia="標楷體" w:hAnsi="標楷體" w:cs="標楷體"/>
                <w:b/>
                <w:bCs/>
                <w:color w:val="000000" w:themeColor="text1"/>
                <w:position w:val="-1"/>
                <w:sz w:val="24"/>
                <w:szCs w:val="24"/>
                <w:lang w:val="en-US" w:eastAsia="zh-CN" w:bidi="hi-IN"/>
              </w:rPr>
              <w:t>推動策略</w:t>
            </w:r>
          </w:p>
        </w:tc>
        <w:tc>
          <w:tcPr>
            <w:tcW w:w="1117"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53538F0"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b/>
                <w:bCs/>
                <w:color w:val="000000" w:themeColor="text1"/>
                <w:position w:val="-1"/>
                <w:sz w:val="24"/>
                <w:szCs w:val="24"/>
                <w:lang w:val="en-US" w:eastAsia="zh-CN" w:bidi="hi-IN"/>
              </w:rPr>
            </w:pPr>
            <w:r w:rsidRPr="00092E8E">
              <w:rPr>
                <w:rFonts w:ascii="標楷體" w:eastAsia="標楷體" w:hAnsi="標楷體" w:cs="標楷體"/>
                <w:b/>
                <w:bCs/>
                <w:color w:val="000000" w:themeColor="text1"/>
                <w:position w:val="-1"/>
                <w:sz w:val="24"/>
                <w:szCs w:val="24"/>
                <w:lang w:val="en-US" w:eastAsia="zh-CN" w:bidi="hi-IN"/>
              </w:rPr>
              <w:t>主責單位</w:t>
            </w:r>
          </w:p>
        </w:tc>
        <w:tc>
          <w:tcPr>
            <w:tcW w:w="2412"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5D63757"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b/>
                <w:bCs/>
                <w:color w:val="000000" w:themeColor="text1"/>
                <w:position w:val="-1"/>
                <w:sz w:val="24"/>
                <w:szCs w:val="24"/>
                <w:lang w:val="en-US" w:eastAsia="zh-CN" w:bidi="hi-IN"/>
              </w:rPr>
            </w:pPr>
            <w:r w:rsidRPr="00092E8E">
              <w:rPr>
                <w:rFonts w:ascii="標楷體" w:eastAsia="標楷體" w:hAnsi="標楷體" w:cs="標楷體"/>
                <w:b/>
                <w:bCs/>
                <w:color w:val="000000" w:themeColor="text1"/>
                <w:position w:val="-1"/>
                <w:sz w:val="24"/>
                <w:szCs w:val="24"/>
                <w:lang w:val="en-US" w:eastAsia="zh-CN" w:bidi="hi-IN"/>
              </w:rPr>
              <w:t>實施方法</w:t>
            </w:r>
          </w:p>
        </w:tc>
        <w:tc>
          <w:tcPr>
            <w:tcW w:w="1574"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615CA84"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b/>
                <w:bCs/>
                <w:color w:val="000000" w:themeColor="text1"/>
                <w:position w:val="-1"/>
                <w:sz w:val="24"/>
                <w:szCs w:val="24"/>
                <w:lang w:val="en-US" w:eastAsia="zh-CN" w:bidi="hi-IN"/>
              </w:rPr>
            </w:pPr>
            <w:r w:rsidRPr="00092E8E">
              <w:rPr>
                <w:rFonts w:ascii="標楷體" w:eastAsia="標楷體" w:hAnsi="標楷體" w:cs="標楷體"/>
                <w:b/>
                <w:bCs/>
                <w:color w:val="000000" w:themeColor="text1"/>
                <w:position w:val="-1"/>
                <w:sz w:val="24"/>
                <w:szCs w:val="24"/>
                <w:lang w:val="en-US" w:eastAsia="zh-CN" w:bidi="hi-IN"/>
              </w:rPr>
              <w:t>實施對象</w:t>
            </w:r>
          </w:p>
        </w:tc>
        <w:tc>
          <w:tcPr>
            <w:tcW w:w="1559" w:type="dxa"/>
            <w:vMerge w:val="restart"/>
            <w:tcBorders>
              <w:top w:val="single" w:sz="4" w:space="0" w:color="000000"/>
              <w:left w:val="single" w:sz="4" w:space="0" w:color="000000"/>
              <w:bottom w:val="single" w:sz="4" w:space="0" w:color="000000"/>
              <w:right w:val="single" w:sz="4" w:space="0" w:color="auto"/>
            </w:tcBorders>
            <w:tcMar>
              <w:top w:w="0" w:type="dxa"/>
              <w:left w:w="113" w:type="dxa"/>
              <w:bottom w:w="0" w:type="dxa"/>
              <w:right w:w="108" w:type="dxa"/>
            </w:tcMar>
            <w:vAlign w:val="center"/>
          </w:tcPr>
          <w:p w14:paraId="2D06EF7D"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b/>
                <w:bCs/>
                <w:color w:val="000000" w:themeColor="text1"/>
                <w:position w:val="-1"/>
                <w:sz w:val="24"/>
                <w:szCs w:val="24"/>
                <w:lang w:val="en-US" w:eastAsia="zh-CN" w:bidi="hi-IN"/>
              </w:rPr>
            </w:pPr>
            <w:r w:rsidRPr="00092E8E">
              <w:rPr>
                <w:rFonts w:ascii="標楷體" w:eastAsia="標楷體" w:hAnsi="標楷體" w:cs="標楷體"/>
                <w:b/>
                <w:bCs/>
                <w:color w:val="000000" w:themeColor="text1"/>
                <w:position w:val="-1"/>
                <w:sz w:val="24"/>
                <w:szCs w:val="24"/>
                <w:lang w:val="en-US" w:eastAsia="zh-CN" w:bidi="hi-IN"/>
              </w:rPr>
              <w:t>衡量標準</w:t>
            </w:r>
          </w:p>
        </w:tc>
        <w:tc>
          <w:tcPr>
            <w:tcW w:w="2126" w:type="dxa"/>
            <w:gridSpan w:val="2"/>
            <w:tcBorders>
              <w:top w:val="single" w:sz="4" w:space="0" w:color="000000"/>
              <w:left w:val="single" w:sz="4" w:space="0" w:color="auto"/>
              <w:bottom w:val="single" w:sz="4" w:space="0" w:color="000000"/>
              <w:right w:val="single" w:sz="4" w:space="0" w:color="000000"/>
            </w:tcBorders>
            <w:vAlign w:val="center"/>
          </w:tcPr>
          <w:p w14:paraId="25D91327" w14:textId="10858DAF" w:rsidR="00F058F9" w:rsidRPr="00092E8E" w:rsidRDefault="00F058F9" w:rsidP="00E0697E">
            <w:pPr>
              <w:widowControl w:val="0"/>
              <w:autoSpaceDN w:val="0"/>
              <w:spacing w:line="1" w:lineRule="atLeast"/>
              <w:ind w:leftChars="-1" w:hangingChars="1" w:hanging="2"/>
              <w:jc w:val="center"/>
              <w:textDirection w:val="btLr"/>
              <w:textAlignment w:val="baseline"/>
              <w:outlineLvl w:val="0"/>
              <w:rPr>
                <w:rFonts w:ascii="標楷體" w:eastAsia="標楷體" w:hAnsi="標楷體" w:cs="標楷體"/>
                <w:b/>
                <w:bCs/>
                <w:color w:val="000000" w:themeColor="text1"/>
                <w:position w:val="-1"/>
                <w:sz w:val="24"/>
                <w:szCs w:val="24"/>
                <w:lang w:val="en-US" w:eastAsia="zh-CN" w:bidi="hi-IN"/>
              </w:rPr>
            </w:pPr>
            <w:r w:rsidRPr="00092E8E">
              <w:rPr>
                <w:rFonts w:ascii="標楷體" w:eastAsia="標楷體" w:hAnsi="標楷體" w:cs="標楷體"/>
                <w:b/>
                <w:bCs/>
                <w:color w:val="000000" w:themeColor="text1"/>
                <w:position w:val="-1"/>
                <w:sz w:val="24"/>
                <w:szCs w:val="24"/>
                <w:lang w:val="en-US" w:eastAsia="zh-CN" w:bidi="hi-IN"/>
              </w:rPr>
              <w:t>預期效益(單位)</w:t>
            </w:r>
          </w:p>
        </w:tc>
        <w:tc>
          <w:tcPr>
            <w:tcW w:w="1216" w:type="dxa"/>
            <w:gridSpan w:val="2"/>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D0E4DE3" w14:textId="3B8CDBCD" w:rsidR="00F058F9" w:rsidRPr="00092E8E" w:rsidRDefault="00F058F9" w:rsidP="00E0697E">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b/>
                <w:bCs/>
                <w:color w:val="000000" w:themeColor="text1"/>
                <w:position w:val="-1"/>
                <w:sz w:val="24"/>
                <w:szCs w:val="24"/>
                <w:lang w:val="en-US" w:eastAsia="zh-CN" w:bidi="hi-IN"/>
              </w:rPr>
            </w:pPr>
            <w:r w:rsidRPr="00092E8E">
              <w:rPr>
                <w:rFonts w:ascii="標楷體" w:eastAsia="標楷體" w:hAnsi="標楷體" w:cs="標楷體"/>
                <w:b/>
                <w:bCs/>
                <w:color w:val="000000" w:themeColor="text1"/>
                <w:position w:val="-1"/>
                <w:sz w:val="24"/>
                <w:szCs w:val="24"/>
                <w:lang w:val="en-US" w:eastAsia="zh-CN" w:bidi="hi-IN"/>
              </w:rPr>
              <w:t>修正說明</w:t>
            </w:r>
          </w:p>
        </w:tc>
      </w:tr>
      <w:tr w:rsidR="00F058F9" w:rsidRPr="00092E8E" w14:paraId="14B3BBF5" w14:textId="77777777" w:rsidTr="00B07E26">
        <w:trPr>
          <w:cantSplit/>
          <w:trHeight w:val="240"/>
          <w:tblHeader/>
          <w:jc w:val="center"/>
        </w:trPr>
        <w:tc>
          <w:tcPr>
            <w:tcW w:w="704"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836D740" w14:textId="77777777" w:rsidR="00F058F9" w:rsidRPr="00092E8E" w:rsidRDefault="00F058F9" w:rsidP="00E0697E">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b/>
                <w:bCs/>
                <w:color w:val="000000" w:themeColor="text1"/>
                <w:position w:val="-1"/>
                <w:sz w:val="24"/>
                <w:szCs w:val="24"/>
                <w:lang w:val="en-US" w:eastAsia="zh-CN" w:bidi="hi-IN"/>
              </w:rPr>
            </w:pPr>
          </w:p>
        </w:tc>
        <w:tc>
          <w:tcPr>
            <w:tcW w:w="3119"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AEC6BF3" w14:textId="77777777" w:rsidR="00F058F9" w:rsidRPr="00092E8E" w:rsidRDefault="00F058F9" w:rsidP="00E0697E">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b/>
                <w:bCs/>
                <w:color w:val="000000" w:themeColor="text1"/>
                <w:position w:val="-1"/>
                <w:sz w:val="24"/>
                <w:szCs w:val="24"/>
                <w:lang w:val="en-US" w:eastAsia="zh-CN" w:bidi="hi-IN"/>
              </w:rPr>
            </w:pPr>
          </w:p>
        </w:tc>
        <w:tc>
          <w:tcPr>
            <w:tcW w:w="1117"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AF5F782" w14:textId="77777777" w:rsidR="00F058F9" w:rsidRPr="00092E8E" w:rsidRDefault="00F058F9" w:rsidP="00E0697E">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b/>
                <w:bCs/>
                <w:color w:val="000000" w:themeColor="text1"/>
                <w:position w:val="-1"/>
                <w:sz w:val="24"/>
                <w:szCs w:val="24"/>
                <w:lang w:val="en-US" w:eastAsia="zh-CN" w:bidi="hi-IN"/>
              </w:rPr>
            </w:pPr>
          </w:p>
        </w:tc>
        <w:tc>
          <w:tcPr>
            <w:tcW w:w="2412"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92512D7" w14:textId="77777777" w:rsidR="00F058F9" w:rsidRPr="00092E8E" w:rsidRDefault="00F058F9" w:rsidP="00E0697E">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b/>
                <w:bCs/>
                <w:color w:val="000000" w:themeColor="text1"/>
                <w:position w:val="-1"/>
                <w:sz w:val="24"/>
                <w:szCs w:val="24"/>
                <w:lang w:val="en-US" w:eastAsia="zh-CN" w:bidi="hi-IN"/>
              </w:rPr>
            </w:pPr>
          </w:p>
        </w:tc>
        <w:tc>
          <w:tcPr>
            <w:tcW w:w="1574"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E508910" w14:textId="77777777" w:rsidR="00F058F9" w:rsidRPr="00092E8E" w:rsidRDefault="00F058F9" w:rsidP="00E0697E">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b/>
                <w:bCs/>
                <w:color w:val="000000" w:themeColor="text1"/>
                <w:position w:val="-1"/>
                <w:sz w:val="24"/>
                <w:szCs w:val="24"/>
                <w:lang w:val="en-US" w:eastAsia="zh-CN" w:bidi="hi-IN"/>
              </w:rPr>
            </w:pPr>
          </w:p>
        </w:tc>
        <w:tc>
          <w:tcPr>
            <w:tcW w:w="1559" w:type="dxa"/>
            <w:vMerge/>
            <w:tcBorders>
              <w:top w:val="single" w:sz="4" w:space="0" w:color="000000"/>
              <w:left w:val="single" w:sz="4" w:space="0" w:color="000000"/>
              <w:bottom w:val="single" w:sz="4" w:space="0" w:color="000000"/>
              <w:right w:val="single" w:sz="4" w:space="0" w:color="auto"/>
            </w:tcBorders>
            <w:tcMar>
              <w:top w:w="0" w:type="dxa"/>
              <w:left w:w="113" w:type="dxa"/>
              <w:bottom w:w="0" w:type="dxa"/>
              <w:right w:w="108" w:type="dxa"/>
            </w:tcMar>
            <w:vAlign w:val="center"/>
          </w:tcPr>
          <w:p w14:paraId="52A7052D" w14:textId="77777777" w:rsidR="00F058F9" w:rsidRPr="00092E8E" w:rsidRDefault="00F058F9" w:rsidP="00E0697E">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b/>
                <w:bCs/>
                <w:color w:val="000000" w:themeColor="text1"/>
                <w:position w:val="-1"/>
                <w:sz w:val="24"/>
                <w:szCs w:val="24"/>
                <w:lang w:val="en-US" w:eastAsia="zh-CN" w:bidi="hi-IN"/>
              </w:rPr>
            </w:pPr>
          </w:p>
        </w:tc>
        <w:tc>
          <w:tcPr>
            <w:tcW w:w="1134" w:type="dxa"/>
            <w:tcBorders>
              <w:top w:val="single" w:sz="4" w:space="0" w:color="000000"/>
              <w:left w:val="single" w:sz="4" w:space="0" w:color="auto"/>
              <w:bottom w:val="single" w:sz="4" w:space="0" w:color="000000"/>
              <w:right w:val="single" w:sz="4" w:space="0" w:color="000000"/>
            </w:tcBorders>
            <w:tcMar>
              <w:top w:w="0" w:type="dxa"/>
              <w:left w:w="113" w:type="dxa"/>
              <w:bottom w:w="0" w:type="dxa"/>
              <w:right w:w="108" w:type="dxa"/>
            </w:tcMar>
            <w:vAlign w:val="center"/>
          </w:tcPr>
          <w:p w14:paraId="48EC643B"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Calibri" w:eastAsia="新細明體" w:hAnsi="Calibri" w:cs="Calibri"/>
                <w:b/>
                <w:bCs/>
                <w:color w:val="000000" w:themeColor="text1"/>
                <w:position w:val="-1"/>
                <w:sz w:val="20"/>
                <w:szCs w:val="20"/>
                <w:lang w:val="en-US" w:eastAsia="zh-CN" w:bidi="hi-IN"/>
              </w:rPr>
            </w:pPr>
            <w:r w:rsidRPr="00092E8E">
              <w:rPr>
                <w:rFonts w:ascii="標楷體" w:eastAsia="標楷體" w:hAnsi="標楷體" w:cs="標楷體"/>
                <w:b/>
                <w:bCs/>
                <w:color w:val="000000" w:themeColor="text1"/>
                <w:position w:val="-1"/>
                <w:sz w:val="24"/>
                <w:szCs w:val="24"/>
                <w:lang w:val="en-US" w:eastAsia="zh-CN" w:bidi="hi-IN"/>
              </w:rPr>
              <w:t>115年</w:t>
            </w:r>
          </w:p>
        </w:tc>
        <w:tc>
          <w:tcPr>
            <w:tcW w:w="9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FCDFC48"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Calibri" w:eastAsia="新細明體" w:hAnsi="Calibri" w:cs="Calibri"/>
                <w:b/>
                <w:bCs/>
                <w:color w:val="000000" w:themeColor="text1"/>
                <w:position w:val="-1"/>
                <w:sz w:val="20"/>
                <w:szCs w:val="20"/>
                <w:lang w:val="en-US" w:eastAsia="zh-CN" w:bidi="hi-IN"/>
              </w:rPr>
            </w:pPr>
            <w:r w:rsidRPr="00092E8E">
              <w:rPr>
                <w:rFonts w:ascii="標楷體" w:eastAsia="標楷體" w:hAnsi="標楷體" w:cs="標楷體"/>
                <w:b/>
                <w:bCs/>
                <w:color w:val="000000" w:themeColor="text1"/>
                <w:position w:val="-1"/>
                <w:sz w:val="24"/>
                <w:szCs w:val="24"/>
                <w:lang w:val="en-US" w:eastAsia="zh-CN" w:bidi="hi-IN"/>
              </w:rPr>
              <w:t>116年</w:t>
            </w:r>
          </w:p>
        </w:tc>
        <w:tc>
          <w:tcPr>
            <w:tcW w:w="1216" w:type="dxa"/>
            <w:gridSpan w:val="2"/>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C542FA0"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b/>
                <w:bCs/>
                <w:color w:val="000000" w:themeColor="text1"/>
                <w:position w:val="-1"/>
                <w:sz w:val="24"/>
                <w:szCs w:val="24"/>
                <w:lang w:val="en-US" w:eastAsia="zh-CN" w:bidi="hi-IN"/>
              </w:rPr>
            </w:pPr>
          </w:p>
        </w:tc>
      </w:tr>
      <w:tr w:rsidR="00976387" w:rsidRPr="00092E8E" w14:paraId="4C00D291" w14:textId="6A79198A" w:rsidTr="00037795">
        <w:trPr>
          <w:jc w:val="center"/>
        </w:trPr>
        <w:tc>
          <w:tcPr>
            <w:tcW w:w="13827" w:type="dxa"/>
            <w:gridSpan w:val="10"/>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2D5C549" w14:textId="5AACC12A" w:rsidR="00976387" w:rsidRPr="00092E8E" w:rsidRDefault="00976387" w:rsidP="00F058F9">
            <w:pPr>
              <w:widowControl w:val="0"/>
              <w:pBdr>
                <w:top w:val="nil"/>
                <w:left w:val="nil"/>
                <w:bottom w:val="nil"/>
                <w:right w:val="nil"/>
                <w:between w:val="nil"/>
              </w:pBdr>
              <w:autoSpaceDN w:val="0"/>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1、落實性別平等教育</w:t>
            </w:r>
          </w:p>
        </w:tc>
      </w:tr>
      <w:tr w:rsidR="00F058F9" w:rsidRPr="00092E8E" w14:paraId="165CEE53" w14:textId="77777777" w:rsidTr="00B07E26">
        <w:trPr>
          <w:cantSplit/>
          <w:trHeight w:val="569"/>
          <w:jc w:val="center"/>
        </w:trPr>
        <w:tc>
          <w:tcPr>
            <w:tcW w:w="704"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69AE209"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(1)</w:t>
            </w:r>
          </w:p>
        </w:tc>
        <w:tc>
          <w:tcPr>
            <w:tcW w:w="3119"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EDE598D"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落實學校及教育機構(包含補教業者等)性別平等教育課程及訓練，保障學生權益。</w:t>
            </w:r>
          </w:p>
        </w:tc>
        <w:tc>
          <w:tcPr>
            <w:tcW w:w="1117"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31E2761"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教育處</w:t>
            </w:r>
          </w:p>
        </w:tc>
        <w:tc>
          <w:tcPr>
            <w:tcW w:w="241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6D96DB6"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訂定各年度重點推動議題</w:t>
            </w:r>
          </w:p>
          <w:p w14:paraId="4E529ECF"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A.透過性別平等教育資源網站提供各項教育資源及資訊、教材天地、研究園區、諮詢服務、法令政策及相關最新消息</w:t>
            </w:r>
          </w:p>
          <w:p w14:paraId="52A344D0"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B.辦理相關專業知能，以強化各校性平會委員及承辦人對相關法令的認知，提升解決性別事件問題的處理能力，以落實校園性別安全。</w:t>
            </w:r>
          </w:p>
          <w:p w14:paraId="5C93C2B1"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C.辦理親職教育活動，宣導性別平等教育，幫助家長建立對子女合宜的性別教育理念。</w:t>
            </w:r>
          </w:p>
        </w:tc>
        <w:tc>
          <w:tcPr>
            <w:tcW w:w="157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BA0E60E"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學校</w:t>
            </w:r>
          </w:p>
        </w:tc>
        <w:tc>
          <w:tcPr>
            <w:tcW w:w="1559" w:type="dxa"/>
            <w:tcBorders>
              <w:top w:val="single" w:sz="4" w:space="0" w:color="000000"/>
              <w:left w:val="single" w:sz="4" w:space="0" w:color="000000"/>
              <w:bottom w:val="single" w:sz="4" w:space="0" w:color="000000"/>
              <w:right w:val="single" w:sz="4" w:space="0" w:color="auto"/>
            </w:tcBorders>
            <w:tcMar>
              <w:top w:w="0" w:type="dxa"/>
              <w:left w:w="113" w:type="dxa"/>
              <w:bottom w:w="0" w:type="dxa"/>
              <w:right w:w="108" w:type="dxa"/>
            </w:tcMar>
            <w:vAlign w:val="center"/>
          </w:tcPr>
          <w:p w14:paraId="56A67430"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參與學校數</w:t>
            </w:r>
          </w:p>
        </w:tc>
        <w:tc>
          <w:tcPr>
            <w:tcW w:w="113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2CF6E8B"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195校</w:t>
            </w:r>
          </w:p>
        </w:tc>
        <w:tc>
          <w:tcPr>
            <w:tcW w:w="9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AD0A5C2"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195校</w:t>
            </w:r>
          </w:p>
        </w:tc>
        <w:tc>
          <w:tcPr>
            <w:tcW w:w="1216"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173E675"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育英國小合併至好收國小，故減少1校數。</w:t>
            </w:r>
          </w:p>
        </w:tc>
      </w:tr>
      <w:tr w:rsidR="00F058F9" w:rsidRPr="00092E8E" w14:paraId="338C4481" w14:textId="77777777" w:rsidTr="00B07E26">
        <w:trPr>
          <w:cantSplit/>
          <w:trHeight w:val="385"/>
          <w:jc w:val="center"/>
        </w:trPr>
        <w:tc>
          <w:tcPr>
            <w:tcW w:w="704"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62F9523" w14:textId="77777777" w:rsidR="00F058F9" w:rsidRPr="00092E8E" w:rsidRDefault="00F058F9" w:rsidP="00E0697E">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bidi="hi-IN"/>
              </w:rPr>
            </w:pPr>
          </w:p>
        </w:tc>
        <w:tc>
          <w:tcPr>
            <w:tcW w:w="3119"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A790EEB" w14:textId="77777777" w:rsidR="00F058F9" w:rsidRPr="00092E8E" w:rsidRDefault="00F058F9" w:rsidP="00E0697E">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bidi="hi-IN"/>
              </w:rPr>
            </w:pPr>
          </w:p>
        </w:tc>
        <w:tc>
          <w:tcPr>
            <w:tcW w:w="1117"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13E37D8" w14:textId="77777777" w:rsidR="00F058F9" w:rsidRPr="00092E8E" w:rsidRDefault="00F058F9" w:rsidP="00E0697E">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bidi="hi-IN"/>
              </w:rPr>
            </w:pPr>
          </w:p>
        </w:tc>
        <w:tc>
          <w:tcPr>
            <w:tcW w:w="241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AF13795"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落實補教業者之性騷擾防治責任，將相關課程納入全縣補習班公共安全講習加強宣導。</w:t>
            </w:r>
          </w:p>
        </w:tc>
        <w:tc>
          <w:tcPr>
            <w:tcW w:w="157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2EE07FF"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補習班業者</w:t>
            </w:r>
          </w:p>
        </w:tc>
        <w:tc>
          <w:tcPr>
            <w:tcW w:w="155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0B5BCAB"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每年辦理場次數</w:t>
            </w:r>
          </w:p>
        </w:tc>
        <w:tc>
          <w:tcPr>
            <w:tcW w:w="113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E13EF3B"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1場次</w:t>
            </w:r>
          </w:p>
        </w:tc>
        <w:tc>
          <w:tcPr>
            <w:tcW w:w="9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DCD5ECF"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1場次</w:t>
            </w:r>
          </w:p>
        </w:tc>
        <w:tc>
          <w:tcPr>
            <w:tcW w:w="1216"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ABB03C4"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r>
      <w:tr w:rsidR="00F058F9" w:rsidRPr="00092E8E" w14:paraId="49EC3F9B" w14:textId="77777777" w:rsidTr="00B07E26">
        <w:trPr>
          <w:cantSplit/>
          <w:trHeight w:val="900"/>
          <w:jc w:val="center"/>
        </w:trPr>
        <w:tc>
          <w:tcPr>
            <w:tcW w:w="704"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72CDB96"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(2)</w:t>
            </w:r>
          </w:p>
        </w:tc>
        <w:tc>
          <w:tcPr>
            <w:tcW w:w="3119"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EF0D158"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積極推動多元文化教育，強化學校教育與社會教育師資之多元文化知能。</w:t>
            </w:r>
          </w:p>
        </w:tc>
        <w:tc>
          <w:tcPr>
            <w:tcW w:w="1117"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79C2496"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教育處</w:t>
            </w:r>
          </w:p>
        </w:tc>
        <w:tc>
          <w:tcPr>
            <w:tcW w:w="241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C348601" w14:textId="77777777" w:rsidR="00F058F9" w:rsidRPr="00092E8E" w:rsidRDefault="00F058F9" w:rsidP="00E0697E">
            <w:pPr>
              <w:widowControl w:val="0"/>
              <w:pBdr>
                <w:top w:val="nil"/>
                <w:left w:val="nil"/>
                <w:bottom w:val="nil"/>
                <w:right w:val="nil"/>
                <w:between w:val="nil"/>
              </w:pBdr>
              <w:shd w:val="clear" w:color="auto" w:fill="FFFFFF"/>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辦理學生性別平等教育相關藝文競賽以性別平等教育法內涵為主題(包含認識自我發揮潛能、接納多元尊重差異、尊重多元性別差異、破除性別刻板印象及避免性別歧視、對性侵害、性騷擾或</w:t>
            </w:r>
            <w:proofErr w:type="gramStart"/>
            <w:r w:rsidRPr="00092E8E">
              <w:rPr>
                <w:rFonts w:ascii="標楷體" w:eastAsia="標楷體" w:hAnsi="標楷體" w:cs="標楷體"/>
                <w:color w:val="000000" w:themeColor="text1"/>
                <w:position w:val="-1"/>
                <w:sz w:val="24"/>
                <w:szCs w:val="24"/>
                <w:lang w:val="en-US" w:bidi="hi-IN"/>
              </w:rPr>
              <w:t>性霸凌</w:t>
            </w:r>
            <w:proofErr w:type="gramEnd"/>
            <w:r w:rsidRPr="00092E8E">
              <w:rPr>
                <w:rFonts w:ascii="標楷體" w:eastAsia="標楷體" w:hAnsi="標楷體" w:cs="標楷體"/>
                <w:color w:val="000000" w:themeColor="text1"/>
                <w:position w:val="-1"/>
                <w:sz w:val="24"/>
                <w:szCs w:val="24"/>
                <w:lang w:val="en-US" w:bidi="hi-IN"/>
              </w:rPr>
              <w:t>事件的認識與防治</w:t>
            </w:r>
            <w:proofErr w:type="gramStart"/>
            <w:r w:rsidRPr="00092E8E">
              <w:rPr>
                <w:rFonts w:ascii="標楷體" w:eastAsia="標楷體" w:hAnsi="標楷體" w:cs="標楷體"/>
                <w:color w:val="000000" w:themeColor="text1"/>
                <w:position w:val="-1"/>
                <w:sz w:val="24"/>
                <w:szCs w:val="24"/>
                <w:lang w:val="en-US" w:bidi="hi-IN"/>
              </w:rPr>
              <w:t>）</w:t>
            </w:r>
            <w:proofErr w:type="gramEnd"/>
            <w:r w:rsidRPr="00092E8E">
              <w:rPr>
                <w:rFonts w:ascii="標楷體" w:eastAsia="標楷體" w:hAnsi="標楷體" w:cs="標楷體"/>
                <w:color w:val="000000" w:themeColor="text1"/>
                <w:position w:val="-1"/>
                <w:sz w:val="24"/>
                <w:szCs w:val="24"/>
                <w:lang w:val="en-US" w:bidi="hi-IN"/>
              </w:rPr>
              <w:t>，並展覽相關性別平等教育優秀作品，提升社區民眾對於性別平等相關意識。</w:t>
            </w:r>
          </w:p>
        </w:tc>
        <w:tc>
          <w:tcPr>
            <w:tcW w:w="157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605A36A"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社區民眾</w:t>
            </w:r>
          </w:p>
        </w:tc>
        <w:tc>
          <w:tcPr>
            <w:tcW w:w="155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15AE52F"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Calibri" w:eastAsia="新細明體" w:hAnsi="Calibri" w:cs="Calibri"/>
                <w:color w:val="000000" w:themeColor="text1"/>
                <w:position w:val="-1"/>
                <w:sz w:val="20"/>
                <w:szCs w:val="20"/>
                <w:lang w:val="en-US" w:eastAsia="zh-CN" w:bidi="hi-IN"/>
              </w:rPr>
            </w:pPr>
            <w:r w:rsidRPr="00092E8E">
              <w:rPr>
                <w:rFonts w:ascii="標楷體" w:eastAsia="標楷體" w:hAnsi="標楷體" w:cs="標楷體"/>
                <w:color w:val="000000" w:themeColor="text1"/>
                <w:position w:val="-1"/>
                <w:sz w:val="24"/>
                <w:szCs w:val="24"/>
                <w:lang w:val="en-US" w:eastAsia="zh-CN" w:bidi="hi-IN"/>
              </w:rPr>
              <w:t>參展人次</w:t>
            </w:r>
          </w:p>
        </w:tc>
        <w:tc>
          <w:tcPr>
            <w:tcW w:w="113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A154E05"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7</w:t>
            </w:r>
            <w:r w:rsidRPr="00092E8E">
              <w:rPr>
                <w:rFonts w:ascii="標楷體" w:eastAsia="標楷體" w:hAnsi="標楷體" w:cs="標楷體"/>
                <w:color w:val="000000" w:themeColor="text1"/>
                <w:position w:val="-1"/>
                <w:sz w:val="24"/>
                <w:szCs w:val="24"/>
                <w:lang w:val="en-US" w:bidi="hi-IN"/>
              </w:rPr>
              <w:t>2</w:t>
            </w:r>
            <w:r w:rsidRPr="00092E8E">
              <w:rPr>
                <w:rFonts w:ascii="標楷體" w:eastAsia="標楷體" w:hAnsi="標楷體" w:cs="標楷體"/>
                <w:color w:val="000000" w:themeColor="text1"/>
                <w:position w:val="-1"/>
                <w:sz w:val="24"/>
                <w:szCs w:val="24"/>
                <w:lang w:val="en-US" w:eastAsia="zh-CN" w:bidi="hi-IN"/>
              </w:rPr>
              <w:t>0</w:t>
            </w:r>
          </w:p>
          <w:p w14:paraId="3E5EC89E"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人次</w:t>
            </w:r>
          </w:p>
        </w:tc>
        <w:tc>
          <w:tcPr>
            <w:tcW w:w="9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5433515"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720</w:t>
            </w:r>
          </w:p>
          <w:p w14:paraId="0E583EBF"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人次</w:t>
            </w:r>
          </w:p>
        </w:tc>
        <w:tc>
          <w:tcPr>
            <w:tcW w:w="1216"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A6BF03D"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r>
      <w:tr w:rsidR="00F058F9" w:rsidRPr="00092E8E" w14:paraId="2E8BDEE9" w14:textId="77777777" w:rsidTr="00B07E26">
        <w:trPr>
          <w:cantSplit/>
          <w:trHeight w:val="540"/>
          <w:jc w:val="center"/>
        </w:trPr>
        <w:tc>
          <w:tcPr>
            <w:tcW w:w="704"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7510949" w14:textId="77777777" w:rsidR="00F058F9" w:rsidRPr="00092E8E" w:rsidRDefault="00F058F9" w:rsidP="00E0697E">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3119"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ADDDF2E" w14:textId="77777777" w:rsidR="00F058F9" w:rsidRPr="00092E8E" w:rsidRDefault="00F058F9" w:rsidP="00E0697E">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1117"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CC7C140" w14:textId="77777777" w:rsidR="00F058F9" w:rsidRPr="00092E8E" w:rsidRDefault="00F058F9" w:rsidP="00E0697E">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241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64D9069" w14:textId="77777777" w:rsidR="00F058F9" w:rsidRPr="00092E8E" w:rsidRDefault="00F058F9" w:rsidP="00E0697E">
            <w:pPr>
              <w:widowControl w:val="0"/>
              <w:pBdr>
                <w:top w:val="nil"/>
                <w:left w:val="nil"/>
                <w:bottom w:val="nil"/>
                <w:right w:val="nil"/>
                <w:between w:val="nil"/>
              </w:pBdr>
              <w:shd w:val="clear" w:color="auto" w:fill="FFFFFF"/>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社區大學推動多元文化課程之學習，提升民眾對於多元文化認知。</w:t>
            </w:r>
          </w:p>
        </w:tc>
        <w:tc>
          <w:tcPr>
            <w:tcW w:w="157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8A9F604"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一般民眾</w:t>
            </w:r>
          </w:p>
        </w:tc>
        <w:tc>
          <w:tcPr>
            <w:tcW w:w="155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B4FEA8B"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課程數</w:t>
            </w:r>
          </w:p>
        </w:tc>
        <w:tc>
          <w:tcPr>
            <w:tcW w:w="113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DAAA4EB"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2門課</w:t>
            </w:r>
          </w:p>
        </w:tc>
        <w:tc>
          <w:tcPr>
            <w:tcW w:w="9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6857E65"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2門課</w:t>
            </w:r>
          </w:p>
        </w:tc>
        <w:tc>
          <w:tcPr>
            <w:tcW w:w="1216"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A4EDD48"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r>
      <w:tr w:rsidR="00F058F9" w:rsidRPr="00092E8E" w14:paraId="13A2B181" w14:textId="77777777" w:rsidTr="00B07E26">
        <w:trPr>
          <w:cantSplit/>
          <w:trHeight w:val="240"/>
          <w:jc w:val="center"/>
        </w:trPr>
        <w:tc>
          <w:tcPr>
            <w:tcW w:w="704"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6F35C9F"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lastRenderedPageBreak/>
              <w:t>(3)</w:t>
            </w:r>
          </w:p>
        </w:tc>
        <w:tc>
          <w:tcPr>
            <w:tcW w:w="3119"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13520A6"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Calibri" w:eastAsia="新細明體" w:hAnsi="Calibri" w:cs="Calibri"/>
                <w:color w:val="000000" w:themeColor="text1"/>
                <w:position w:val="-1"/>
                <w:sz w:val="20"/>
                <w:szCs w:val="20"/>
                <w:lang w:val="en-US" w:bidi="hi-IN"/>
              </w:rPr>
            </w:pPr>
            <w:r w:rsidRPr="00092E8E">
              <w:rPr>
                <w:rFonts w:ascii="標楷體" w:eastAsia="標楷體" w:hAnsi="標楷體" w:cs="標楷體"/>
                <w:color w:val="000000" w:themeColor="text1"/>
                <w:position w:val="-1"/>
                <w:sz w:val="24"/>
                <w:szCs w:val="24"/>
                <w:lang w:val="en-US" w:bidi="hi-IN"/>
              </w:rPr>
              <w:t>將性別平等議題融入家庭教育推廣活動並加強多元宣導管道。</w:t>
            </w:r>
          </w:p>
        </w:tc>
        <w:tc>
          <w:tcPr>
            <w:tcW w:w="11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E322E75"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家庭教育中心</w:t>
            </w:r>
          </w:p>
        </w:tc>
        <w:tc>
          <w:tcPr>
            <w:tcW w:w="241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62D3A84"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透過研習課程將性別議題融入，溝通及澄清對性別的刻板印象，建立平等的性別關係。</w:t>
            </w:r>
          </w:p>
        </w:tc>
        <w:tc>
          <w:tcPr>
            <w:tcW w:w="157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02A8A48"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一般民眾</w:t>
            </w:r>
          </w:p>
        </w:tc>
        <w:tc>
          <w:tcPr>
            <w:tcW w:w="155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B07CC10"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辦理場次數</w:t>
            </w:r>
          </w:p>
        </w:tc>
        <w:tc>
          <w:tcPr>
            <w:tcW w:w="113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4A4C63C"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2場次</w:t>
            </w:r>
          </w:p>
        </w:tc>
        <w:tc>
          <w:tcPr>
            <w:tcW w:w="9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055B201"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2場次</w:t>
            </w:r>
          </w:p>
        </w:tc>
        <w:tc>
          <w:tcPr>
            <w:tcW w:w="1216"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29AB1C5"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r>
      <w:tr w:rsidR="00F058F9" w:rsidRPr="00092E8E" w14:paraId="2773F9D9" w14:textId="77777777" w:rsidTr="00B07E26">
        <w:trPr>
          <w:cantSplit/>
          <w:trHeight w:val="240"/>
          <w:jc w:val="center"/>
        </w:trPr>
        <w:tc>
          <w:tcPr>
            <w:tcW w:w="704"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3805AA8" w14:textId="77777777" w:rsidR="00F058F9" w:rsidRPr="00092E8E" w:rsidRDefault="00F058F9" w:rsidP="00E0697E">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3119"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E22D318" w14:textId="77777777" w:rsidR="00F058F9" w:rsidRPr="00092E8E" w:rsidRDefault="00F058F9" w:rsidP="00E0697E">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11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909276C"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文化觀光處</w:t>
            </w:r>
          </w:p>
        </w:tc>
        <w:tc>
          <w:tcPr>
            <w:tcW w:w="241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F3A1CB2"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提供多元性別議題圖書增進及普及讀者性平意識及觀念(鄉鎮市圖書館一起採購)</w:t>
            </w:r>
          </w:p>
        </w:tc>
        <w:tc>
          <w:tcPr>
            <w:tcW w:w="157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36BB6EC"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一般民眾</w:t>
            </w:r>
          </w:p>
        </w:tc>
        <w:tc>
          <w:tcPr>
            <w:tcW w:w="155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65568E7"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購買冊數</w:t>
            </w:r>
          </w:p>
        </w:tc>
        <w:tc>
          <w:tcPr>
            <w:tcW w:w="113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9A5FC16"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1,</w:t>
            </w:r>
            <w:r w:rsidRPr="00092E8E">
              <w:rPr>
                <w:rFonts w:ascii="標楷體" w:eastAsia="標楷體" w:hAnsi="標楷體" w:cs="標楷體"/>
                <w:color w:val="000000" w:themeColor="text1"/>
                <w:position w:val="-1"/>
                <w:sz w:val="24"/>
                <w:szCs w:val="24"/>
                <w:lang w:val="en-US" w:bidi="hi-IN"/>
              </w:rPr>
              <w:t>2</w:t>
            </w:r>
            <w:r w:rsidRPr="00092E8E">
              <w:rPr>
                <w:rFonts w:ascii="標楷體" w:eastAsia="標楷體" w:hAnsi="標楷體" w:cs="標楷體"/>
                <w:color w:val="000000" w:themeColor="text1"/>
                <w:position w:val="-1"/>
                <w:sz w:val="24"/>
                <w:szCs w:val="24"/>
                <w:lang w:val="en-US" w:eastAsia="zh-CN" w:bidi="hi-IN"/>
              </w:rPr>
              <w:t>00冊</w:t>
            </w:r>
          </w:p>
        </w:tc>
        <w:tc>
          <w:tcPr>
            <w:tcW w:w="9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FC493DC"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1,200冊</w:t>
            </w:r>
          </w:p>
        </w:tc>
        <w:tc>
          <w:tcPr>
            <w:tcW w:w="1216"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3693DC7"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r>
      <w:tr w:rsidR="00F058F9" w:rsidRPr="00092E8E" w14:paraId="10345984" w14:textId="77777777" w:rsidTr="00B07E26">
        <w:trPr>
          <w:cantSplit/>
          <w:trHeight w:val="240"/>
          <w:jc w:val="center"/>
        </w:trPr>
        <w:tc>
          <w:tcPr>
            <w:tcW w:w="704"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744CBBB" w14:textId="77777777" w:rsidR="00F058F9" w:rsidRPr="00092E8E" w:rsidRDefault="00F058F9" w:rsidP="00E0697E">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3119"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5488CDE" w14:textId="77777777" w:rsidR="00F058F9" w:rsidRPr="00092E8E" w:rsidRDefault="00F058F9" w:rsidP="00E0697E">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11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B50E283" w14:textId="2D065A1A"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eastAsia="zh-CN" w:bidi="hi-IN"/>
              </w:rPr>
              <w:t>文化觀光處</w:t>
            </w:r>
            <w:r w:rsidR="00B07E26" w:rsidRPr="00092E8E">
              <w:rPr>
                <w:rFonts w:ascii="標楷體" w:eastAsia="標楷體" w:hAnsi="標楷體" w:cs="標楷體" w:hint="eastAsia"/>
                <w:color w:val="000000" w:themeColor="text1"/>
                <w:position w:val="-1"/>
                <w:sz w:val="24"/>
                <w:szCs w:val="24"/>
                <w:lang w:val="en-US" w:bidi="hi-IN"/>
              </w:rPr>
              <w:t xml:space="preserve"> </w:t>
            </w:r>
          </w:p>
        </w:tc>
        <w:tc>
          <w:tcPr>
            <w:tcW w:w="241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90E8878"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加強性別平權觀念宣導，消除傳統文化的性別歧視，辦理性平電影院及性平書展。</w:t>
            </w:r>
          </w:p>
        </w:tc>
        <w:tc>
          <w:tcPr>
            <w:tcW w:w="157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D962502"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eastAsia="zh-CN" w:bidi="hi-IN"/>
              </w:rPr>
              <w:t>一般民眾</w:t>
            </w:r>
          </w:p>
        </w:tc>
        <w:tc>
          <w:tcPr>
            <w:tcW w:w="155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4168728"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場次</w:t>
            </w:r>
          </w:p>
        </w:tc>
        <w:tc>
          <w:tcPr>
            <w:tcW w:w="113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D6A04AB"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bidi="hi-IN"/>
              </w:rPr>
              <w:t>7</w:t>
            </w:r>
            <w:r w:rsidRPr="00092E8E">
              <w:rPr>
                <w:rFonts w:ascii="標楷體" w:eastAsia="標楷體" w:hAnsi="標楷體" w:cs="標楷體"/>
                <w:color w:val="000000" w:themeColor="text1"/>
                <w:position w:val="-1"/>
                <w:sz w:val="24"/>
                <w:szCs w:val="24"/>
                <w:lang w:val="en-US" w:eastAsia="zh-CN" w:bidi="hi-IN"/>
              </w:rPr>
              <w:t>場次</w:t>
            </w:r>
          </w:p>
        </w:tc>
        <w:tc>
          <w:tcPr>
            <w:tcW w:w="9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741DD2E"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7場次</w:t>
            </w:r>
          </w:p>
        </w:tc>
        <w:tc>
          <w:tcPr>
            <w:tcW w:w="1216"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4CEE503"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r>
      <w:tr w:rsidR="003E5040" w:rsidRPr="00092E8E" w14:paraId="240A3DF2" w14:textId="77777777" w:rsidTr="00476E40">
        <w:trPr>
          <w:cantSplit/>
          <w:trHeight w:val="240"/>
          <w:jc w:val="center"/>
        </w:trPr>
        <w:tc>
          <w:tcPr>
            <w:tcW w:w="13827" w:type="dxa"/>
            <w:gridSpan w:val="10"/>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EE1B5DA" w14:textId="1A4689ED" w:rsidR="003E5040" w:rsidRPr="00092E8E" w:rsidRDefault="003E5040" w:rsidP="00E0697E">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b/>
                <w:bCs/>
                <w:color w:val="000000" w:themeColor="text1"/>
                <w:sz w:val="24"/>
                <w:szCs w:val="24"/>
              </w:rPr>
              <w:t>2、</w:t>
            </w:r>
            <w:r w:rsidRPr="00092E8E">
              <w:rPr>
                <w:rFonts w:ascii="標楷體" w:eastAsia="標楷體" w:hAnsi="標楷體" w:cs="標楷體" w:hint="eastAsia"/>
                <w:b/>
                <w:bCs/>
                <w:color w:val="000000" w:themeColor="text1"/>
                <w:sz w:val="24"/>
                <w:szCs w:val="24"/>
              </w:rPr>
              <w:t>改善「</w:t>
            </w:r>
            <w:proofErr w:type="gramStart"/>
            <w:r w:rsidRPr="00092E8E">
              <w:rPr>
                <w:rFonts w:ascii="標楷體" w:eastAsia="標楷體" w:hAnsi="標楷體" w:cs="標楷體" w:hint="eastAsia"/>
                <w:b/>
                <w:bCs/>
                <w:color w:val="000000" w:themeColor="text1"/>
                <w:sz w:val="24"/>
                <w:szCs w:val="24"/>
              </w:rPr>
              <w:t>男理工</w:t>
            </w:r>
            <w:proofErr w:type="gramEnd"/>
            <w:r w:rsidRPr="00092E8E">
              <w:rPr>
                <w:rFonts w:ascii="標楷體" w:eastAsia="標楷體" w:hAnsi="標楷體" w:cs="標楷體" w:hint="eastAsia"/>
                <w:b/>
                <w:bCs/>
                <w:color w:val="000000" w:themeColor="text1"/>
                <w:sz w:val="24"/>
                <w:szCs w:val="24"/>
              </w:rPr>
              <w:t>、女人文」的性別隔離</w:t>
            </w:r>
          </w:p>
        </w:tc>
      </w:tr>
      <w:tr w:rsidR="00F058F9" w:rsidRPr="00092E8E" w14:paraId="76ADF535" w14:textId="77777777" w:rsidTr="00B07E26">
        <w:trPr>
          <w:gridAfter w:val="1"/>
          <w:wAfter w:w="9" w:type="dxa"/>
          <w:jc w:val="center"/>
        </w:trPr>
        <w:tc>
          <w:tcPr>
            <w:tcW w:w="704" w:type="dxa"/>
            <w:tcBorders>
              <w:top w:val="single" w:sz="4" w:space="0" w:color="000000"/>
              <w:left w:val="single" w:sz="4" w:space="0" w:color="000000"/>
              <w:bottom w:val="single" w:sz="4" w:space="0" w:color="000000"/>
              <w:right w:val="single" w:sz="4" w:space="0" w:color="auto"/>
            </w:tcBorders>
            <w:tcMar>
              <w:top w:w="0" w:type="dxa"/>
              <w:left w:w="113" w:type="dxa"/>
              <w:bottom w:w="0" w:type="dxa"/>
              <w:right w:w="108" w:type="dxa"/>
            </w:tcMar>
            <w:vAlign w:val="center"/>
          </w:tcPr>
          <w:p w14:paraId="59DF5EB4" w14:textId="77777777" w:rsidR="00F058F9" w:rsidRPr="00092E8E" w:rsidRDefault="00F058F9" w:rsidP="00E0697E">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(1)</w:t>
            </w:r>
          </w:p>
        </w:tc>
        <w:tc>
          <w:tcPr>
            <w:tcW w:w="3119" w:type="dxa"/>
            <w:tcBorders>
              <w:top w:val="single" w:sz="4" w:space="0" w:color="000000"/>
              <w:left w:val="single" w:sz="4" w:space="0" w:color="auto"/>
              <w:bottom w:val="single" w:sz="4" w:space="0" w:color="000000"/>
              <w:right w:val="single" w:sz="4" w:space="0" w:color="auto"/>
            </w:tcBorders>
            <w:vAlign w:val="center"/>
          </w:tcPr>
          <w:p w14:paraId="694102AB" w14:textId="77777777" w:rsidR="00F058F9" w:rsidRPr="00092E8E" w:rsidRDefault="00F058F9" w:rsidP="00E0697E">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鼓勵女性學生參與科展及各項科學活動。</w:t>
            </w:r>
          </w:p>
        </w:tc>
        <w:tc>
          <w:tcPr>
            <w:tcW w:w="1117" w:type="dxa"/>
            <w:tcBorders>
              <w:top w:val="single" w:sz="4" w:space="0" w:color="000000"/>
              <w:left w:val="single" w:sz="4" w:space="0" w:color="auto"/>
              <w:bottom w:val="single" w:sz="4" w:space="0" w:color="000000"/>
              <w:right w:val="single" w:sz="4" w:space="0" w:color="auto"/>
            </w:tcBorders>
            <w:vAlign w:val="center"/>
          </w:tcPr>
          <w:p w14:paraId="7E104DCF" w14:textId="77777777" w:rsidR="00F058F9" w:rsidRPr="00092E8E" w:rsidRDefault="00F058F9" w:rsidP="00E0697E">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教育處</w:t>
            </w:r>
          </w:p>
        </w:tc>
        <w:tc>
          <w:tcPr>
            <w:tcW w:w="2412" w:type="dxa"/>
            <w:tcBorders>
              <w:top w:val="single" w:sz="4" w:space="0" w:color="000000"/>
              <w:left w:val="single" w:sz="4" w:space="0" w:color="auto"/>
              <w:bottom w:val="single" w:sz="4" w:space="0" w:color="000000"/>
              <w:right w:val="single" w:sz="4" w:space="0" w:color="auto"/>
            </w:tcBorders>
            <w:vAlign w:val="center"/>
          </w:tcPr>
          <w:p w14:paraId="5285E96C" w14:textId="6AC1E0BC" w:rsidR="00F058F9" w:rsidRPr="00092E8E" w:rsidRDefault="00F058F9" w:rsidP="00E0697E">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培力女性學生融入STEAM領域素養，並加強女性學生參與STEAM領域課程、活動及展覽，消除教育性別隔離。</w:t>
            </w:r>
          </w:p>
        </w:tc>
        <w:tc>
          <w:tcPr>
            <w:tcW w:w="1574" w:type="dxa"/>
            <w:tcBorders>
              <w:top w:val="single" w:sz="4" w:space="0" w:color="000000"/>
              <w:left w:val="single" w:sz="4" w:space="0" w:color="auto"/>
              <w:bottom w:val="single" w:sz="4" w:space="0" w:color="000000"/>
              <w:right w:val="single" w:sz="4" w:space="0" w:color="auto"/>
            </w:tcBorders>
            <w:vAlign w:val="center"/>
          </w:tcPr>
          <w:p w14:paraId="7658AB5F" w14:textId="77777777" w:rsidR="00F058F9" w:rsidRPr="00092E8E" w:rsidRDefault="00F058F9" w:rsidP="00E0697E">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女性學生</w:t>
            </w:r>
          </w:p>
        </w:tc>
        <w:tc>
          <w:tcPr>
            <w:tcW w:w="1559" w:type="dxa"/>
            <w:tcBorders>
              <w:top w:val="single" w:sz="4" w:space="0" w:color="000000"/>
              <w:left w:val="single" w:sz="4" w:space="0" w:color="auto"/>
              <w:bottom w:val="single" w:sz="4" w:space="0" w:color="000000"/>
              <w:right w:val="single" w:sz="4" w:space="0" w:color="auto"/>
            </w:tcBorders>
            <w:vAlign w:val="center"/>
          </w:tcPr>
          <w:p w14:paraId="42B3653B" w14:textId="77777777" w:rsidR="00F058F9" w:rsidRPr="00092E8E" w:rsidRDefault="00F058F9" w:rsidP="00E0697E">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輔導人次</w:t>
            </w:r>
          </w:p>
        </w:tc>
        <w:tc>
          <w:tcPr>
            <w:tcW w:w="1134" w:type="dxa"/>
            <w:tcBorders>
              <w:top w:val="single" w:sz="4" w:space="0" w:color="000000"/>
              <w:left w:val="single" w:sz="4" w:space="0" w:color="auto"/>
              <w:bottom w:val="single" w:sz="4" w:space="0" w:color="000000"/>
              <w:right w:val="single" w:sz="4" w:space="0" w:color="auto"/>
            </w:tcBorders>
            <w:vAlign w:val="center"/>
          </w:tcPr>
          <w:p w14:paraId="54DAF269" w14:textId="77777777" w:rsidR="00F058F9" w:rsidRPr="00092E8E" w:rsidRDefault="00F058F9" w:rsidP="00E0697E">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100人次</w:t>
            </w:r>
          </w:p>
        </w:tc>
        <w:tc>
          <w:tcPr>
            <w:tcW w:w="992" w:type="dxa"/>
            <w:tcBorders>
              <w:top w:val="single" w:sz="4" w:space="0" w:color="000000"/>
              <w:left w:val="single" w:sz="4" w:space="0" w:color="auto"/>
              <w:bottom w:val="single" w:sz="4" w:space="0" w:color="000000"/>
              <w:right w:val="single" w:sz="4" w:space="0" w:color="auto"/>
            </w:tcBorders>
            <w:vAlign w:val="center"/>
          </w:tcPr>
          <w:p w14:paraId="6E929BDB" w14:textId="77777777" w:rsidR="00F058F9" w:rsidRPr="00092E8E" w:rsidRDefault="00F058F9" w:rsidP="00E0697E">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100人次</w:t>
            </w:r>
          </w:p>
        </w:tc>
        <w:tc>
          <w:tcPr>
            <w:tcW w:w="1207" w:type="dxa"/>
            <w:tcBorders>
              <w:top w:val="single" w:sz="4" w:space="0" w:color="000000"/>
              <w:left w:val="single" w:sz="4" w:space="0" w:color="auto"/>
              <w:bottom w:val="single" w:sz="4" w:space="0" w:color="000000"/>
              <w:right w:val="single" w:sz="4" w:space="0" w:color="000000"/>
            </w:tcBorders>
          </w:tcPr>
          <w:p w14:paraId="0972081D" w14:textId="77777777" w:rsidR="00F058F9" w:rsidRPr="00092E8E" w:rsidRDefault="00F058F9" w:rsidP="00E0697E">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b/>
                <w:bCs/>
                <w:color w:val="000000" w:themeColor="text1"/>
                <w:position w:val="-1"/>
                <w:sz w:val="24"/>
                <w:szCs w:val="24"/>
                <w:lang w:val="en-US" w:bidi="hi-IN"/>
              </w:rPr>
            </w:pPr>
          </w:p>
        </w:tc>
      </w:tr>
      <w:tr w:rsidR="003E5040" w:rsidRPr="00092E8E" w14:paraId="5CC52200" w14:textId="77777777" w:rsidTr="00D20057">
        <w:trPr>
          <w:gridAfter w:val="1"/>
          <w:wAfter w:w="9" w:type="dxa"/>
          <w:jc w:val="center"/>
        </w:trPr>
        <w:tc>
          <w:tcPr>
            <w:tcW w:w="13818" w:type="dxa"/>
            <w:gridSpan w:val="9"/>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225BCB4" w14:textId="43F9430A" w:rsidR="003E5040" w:rsidRPr="00092E8E" w:rsidRDefault="003E5040" w:rsidP="003E5040">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b/>
                <w:bCs/>
                <w:color w:val="000000" w:themeColor="text1"/>
                <w:position w:val="-1"/>
                <w:sz w:val="24"/>
                <w:szCs w:val="24"/>
                <w:lang w:val="en-US" w:bidi="hi-IN"/>
              </w:rPr>
            </w:pPr>
            <w:r w:rsidRPr="00092E8E">
              <w:rPr>
                <w:rFonts w:ascii="標楷體" w:eastAsia="標楷體" w:hAnsi="標楷體" w:cs="標楷體" w:hint="eastAsia"/>
                <w:b/>
                <w:bCs/>
                <w:color w:val="000000" w:themeColor="text1"/>
                <w:sz w:val="24"/>
                <w:szCs w:val="24"/>
              </w:rPr>
              <w:t>3、</w:t>
            </w:r>
            <w:r w:rsidRPr="00092E8E">
              <w:rPr>
                <w:rFonts w:ascii="標楷體" w:eastAsia="標楷體" w:hAnsi="標楷體" w:cs="標楷體"/>
                <w:b/>
                <w:bCs/>
                <w:color w:val="000000" w:themeColor="text1"/>
                <w:sz w:val="24"/>
                <w:szCs w:val="24"/>
              </w:rPr>
              <w:t>推動媒體落實性別平等工作</w:t>
            </w:r>
          </w:p>
        </w:tc>
      </w:tr>
      <w:tr w:rsidR="00F058F9" w:rsidRPr="00092E8E" w14:paraId="2AD325D1" w14:textId="77777777" w:rsidTr="00B07E26">
        <w:trPr>
          <w:trHeight w:val="760"/>
          <w:jc w:val="center"/>
        </w:trPr>
        <w:tc>
          <w:tcPr>
            <w:tcW w:w="704"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5791AA6"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w:t>
            </w:r>
            <w:r w:rsidRPr="00092E8E">
              <w:rPr>
                <w:rFonts w:ascii="標楷體" w:eastAsia="標楷體" w:hAnsi="標楷體" w:cs="標楷體"/>
                <w:color w:val="000000" w:themeColor="text1"/>
                <w:position w:val="-1"/>
                <w:sz w:val="24"/>
                <w:szCs w:val="24"/>
                <w:lang w:val="en-US" w:bidi="hi-IN"/>
              </w:rPr>
              <w:t>1</w:t>
            </w:r>
            <w:r w:rsidRPr="00092E8E">
              <w:rPr>
                <w:rFonts w:ascii="標楷體" w:eastAsia="標楷體" w:hAnsi="標楷體" w:cs="標楷體"/>
                <w:color w:val="000000" w:themeColor="text1"/>
                <w:position w:val="-1"/>
                <w:sz w:val="24"/>
                <w:szCs w:val="24"/>
                <w:lang w:val="en-US" w:eastAsia="zh-CN" w:bidi="hi-IN"/>
              </w:rPr>
              <w:t>)</w:t>
            </w:r>
          </w:p>
        </w:tc>
        <w:tc>
          <w:tcPr>
            <w:tcW w:w="3119"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20003FC"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檢視、輔導媒體或規劃製作具性別友善精神的廣電節目及平面專題報導。</w:t>
            </w:r>
          </w:p>
        </w:tc>
        <w:tc>
          <w:tcPr>
            <w:tcW w:w="1117"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5A59E6F"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新聞處</w:t>
            </w:r>
          </w:p>
        </w:tc>
        <w:tc>
          <w:tcPr>
            <w:tcW w:w="241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DBBD187" w14:textId="77777777" w:rsidR="00F058F9" w:rsidRPr="00092E8E" w:rsidRDefault="00F058F9" w:rsidP="00E0697E">
            <w:pPr>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定期檢視平面媒體及側錄系統，有無違反</w:t>
            </w:r>
            <w:r w:rsidRPr="00092E8E">
              <w:rPr>
                <w:rFonts w:ascii="標楷體" w:eastAsia="標楷體" w:hAnsi="標楷體" w:cs="標楷體"/>
                <w:color w:val="000000" w:themeColor="text1"/>
                <w:position w:val="-1"/>
                <w:sz w:val="24"/>
                <w:szCs w:val="24"/>
                <w:lang w:val="en-US" w:bidi="hi-IN"/>
              </w:rPr>
              <w:lastRenderedPageBreak/>
              <w:t>性侵害犯罪防治法之情事</w:t>
            </w:r>
          </w:p>
        </w:tc>
        <w:tc>
          <w:tcPr>
            <w:tcW w:w="157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96213A5" w14:textId="77777777" w:rsidR="00F058F9" w:rsidRPr="00092E8E" w:rsidRDefault="00F058F9" w:rsidP="00E0697E">
            <w:pPr>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lastRenderedPageBreak/>
              <w:t>違反性侵害犯罪防治法之新聞</w:t>
            </w:r>
          </w:p>
        </w:tc>
        <w:tc>
          <w:tcPr>
            <w:tcW w:w="155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2984E20" w14:textId="77777777" w:rsidR="00F058F9" w:rsidRPr="00092E8E" w:rsidRDefault="00F058F9" w:rsidP="00E0697E">
            <w:pPr>
              <w:widowControl w:val="0"/>
              <w:pBdr>
                <w:top w:val="nil"/>
                <w:left w:val="nil"/>
                <w:bottom w:val="nil"/>
                <w:right w:val="nil"/>
                <w:between w:val="nil"/>
              </w:pBdr>
              <w:shd w:val="clear" w:color="auto" w:fill="FFFFFF"/>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年度檢視次數</w:t>
            </w:r>
          </w:p>
        </w:tc>
        <w:tc>
          <w:tcPr>
            <w:tcW w:w="113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97C1512"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12次</w:t>
            </w:r>
          </w:p>
        </w:tc>
        <w:tc>
          <w:tcPr>
            <w:tcW w:w="9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84128BC"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12次</w:t>
            </w:r>
          </w:p>
        </w:tc>
        <w:tc>
          <w:tcPr>
            <w:tcW w:w="1216"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6C47BEE"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r>
      <w:tr w:rsidR="00F058F9" w:rsidRPr="00092E8E" w14:paraId="36CB8725" w14:textId="77777777" w:rsidTr="00B07E26">
        <w:trPr>
          <w:trHeight w:val="660"/>
          <w:jc w:val="center"/>
        </w:trPr>
        <w:tc>
          <w:tcPr>
            <w:tcW w:w="704"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15E79ED" w14:textId="77777777" w:rsidR="00F058F9" w:rsidRPr="00092E8E" w:rsidRDefault="00F058F9" w:rsidP="00E0697E">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3119"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0783904" w14:textId="77777777" w:rsidR="00F058F9" w:rsidRPr="00092E8E" w:rsidRDefault="00F058F9" w:rsidP="00E0697E">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1117"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F2FFF9C" w14:textId="77777777" w:rsidR="00F058F9" w:rsidRPr="00092E8E" w:rsidRDefault="00F058F9" w:rsidP="00E0697E">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241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F6DC8A5"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辦理媒體素養暨自媒體經營訓練，並開設有關性別友善及性別平權議題課程。</w:t>
            </w:r>
          </w:p>
        </w:tc>
        <w:tc>
          <w:tcPr>
            <w:tcW w:w="157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1B73052" w14:textId="77777777" w:rsidR="00F058F9" w:rsidRPr="00092E8E" w:rsidRDefault="00F058F9" w:rsidP="00E0697E">
            <w:pPr>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雲林縣媒體從業、自媒體經營者</w:t>
            </w:r>
          </w:p>
        </w:tc>
        <w:tc>
          <w:tcPr>
            <w:tcW w:w="155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BC56D1E" w14:textId="77777777" w:rsidR="00F058F9" w:rsidRPr="00092E8E" w:rsidRDefault="00F058F9" w:rsidP="00E0697E">
            <w:pPr>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參與人數</w:t>
            </w:r>
          </w:p>
        </w:tc>
        <w:tc>
          <w:tcPr>
            <w:tcW w:w="113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2B1B77B"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30人</w:t>
            </w:r>
          </w:p>
        </w:tc>
        <w:tc>
          <w:tcPr>
            <w:tcW w:w="9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6D8DD87"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30人</w:t>
            </w:r>
          </w:p>
        </w:tc>
        <w:tc>
          <w:tcPr>
            <w:tcW w:w="1216"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8B7307A"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r>
      <w:tr w:rsidR="00F058F9" w:rsidRPr="00092E8E" w14:paraId="70E7DC82" w14:textId="77777777" w:rsidTr="00B07E26">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90C7394"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w:t>
            </w:r>
            <w:r w:rsidRPr="00092E8E">
              <w:rPr>
                <w:rFonts w:ascii="標楷體" w:eastAsia="標楷體" w:hAnsi="標楷體" w:cs="標楷體"/>
                <w:color w:val="000000" w:themeColor="text1"/>
                <w:position w:val="-1"/>
                <w:sz w:val="24"/>
                <w:szCs w:val="24"/>
                <w:lang w:val="en-US" w:bidi="hi-IN"/>
              </w:rPr>
              <w:t>2</w:t>
            </w:r>
            <w:r w:rsidRPr="00092E8E">
              <w:rPr>
                <w:rFonts w:ascii="標楷體" w:eastAsia="標楷體" w:hAnsi="標楷體" w:cs="標楷體"/>
                <w:color w:val="000000" w:themeColor="text1"/>
                <w:position w:val="-1"/>
                <w:sz w:val="24"/>
                <w:szCs w:val="24"/>
                <w:lang w:val="en-US" w:eastAsia="zh-CN" w:bidi="hi-IN"/>
              </w:rPr>
              <w:t>)</w:t>
            </w:r>
          </w:p>
        </w:tc>
        <w:tc>
          <w:tcPr>
            <w:tcW w:w="311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DBAC624"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透過多元管道宣導，提升本縣媒體從業人員之性別意識，以促進媒體自律。</w:t>
            </w:r>
          </w:p>
        </w:tc>
        <w:tc>
          <w:tcPr>
            <w:tcW w:w="11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1501097"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新聞處</w:t>
            </w:r>
          </w:p>
        </w:tc>
        <w:tc>
          <w:tcPr>
            <w:tcW w:w="241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79975EE" w14:textId="77777777" w:rsidR="00F058F9" w:rsidRPr="00092E8E" w:rsidRDefault="00F058F9" w:rsidP="00E0697E">
            <w:pPr>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強調</w:t>
            </w:r>
            <w:proofErr w:type="gramStart"/>
            <w:r w:rsidRPr="00092E8E">
              <w:rPr>
                <w:rFonts w:ascii="標楷體" w:eastAsia="標楷體" w:hAnsi="標楷體" w:cs="標楷體"/>
                <w:color w:val="000000" w:themeColor="text1"/>
                <w:position w:val="-1"/>
                <w:sz w:val="24"/>
                <w:szCs w:val="24"/>
                <w:lang w:val="en-US" w:bidi="hi-IN"/>
              </w:rPr>
              <w:t>媒體識讀與</w:t>
            </w:r>
            <w:proofErr w:type="gramEnd"/>
            <w:r w:rsidRPr="00092E8E">
              <w:rPr>
                <w:rFonts w:ascii="標楷體" w:eastAsia="標楷體" w:hAnsi="標楷體" w:cs="標楷體"/>
                <w:color w:val="000000" w:themeColor="text1"/>
                <w:position w:val="-1"/>
                <w:sz w:val="24"/>
                <w:szCs w:val="24"/>
                <w:lang w:val="en-US" w:bidi="hi-IN"/>
              </w:rPr>
              <w:t>媒體倫理等基本素養，開設相關性別意識課程。</w:t>
            </w:r>
          </w:p>
        </w:tc>
        <w:tc>
          <w:tcPr>
            <w:tcW w:w="157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54DF5B7" w14:textId="77777777" w:rsidR="00F058F9" w:rsidRPr="00092E8E" w:rsidRDefault="00F058F9" w:rsidP="00E0697E">
            <w:pPr>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媒體從業人員(開放一般民眾參與課程)</w:t>
            </w:r>
          </w:p>
        </w:tc>
        <w:tc>
          <w:tcPr>
            <w:tcW w:w="1559" w:type="dxa"/>
            <w:tcBorders>
              <w:top w:val="single" w:sz="4" w:space="0" w:color="000000"/>
              <w:left w:val="single" w:sz="4" w:space="0" w:color="000000"/>
              <w:bottom w:val="single" w:sz="4" w:space="0" w:color="000000"/>
              <w:right w:val="single" w:sz="4" w:space="0" w:color="auto"/>
            </w:tcBorders>
            <w:tcMar>
              <w:top w:w="0" w:type="dxa"/>
              <w:left w:w="113" w:type="dxa"/>
              <w:bottom w:w="0" w:type="dxa"/>
              <w:right w:w="108" w:type="dxa"/>
            </w:tcMar>
            <w:vAlign w:val="center"/>
          </w:tcPr>
          <w:p w14:paraId="5AD8478B" w14:textId="77777777" w:rsidR="00F058F9" w:rsidRPr="00092E8E" w:rsidRDefault="00F058F9" w:rsidP="00E0697E">
            <w:pPr>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辦理場次</w:t>
            </w:r>
          </w:p>
        </w:tc>
        <w:tc>
          <w:tcPr>
            <w:tcW w:w="1134" w:type="dxa"/>
            <w:tcBorders>
              <w:top w:val="single" w:sz="4" w:space="0" w:color="000000"/>
              <w:left w:val="single" w:sz="4" w:space="0" w:color="auto"/>
              <w:bottom w:val="single" w:sz="4" w:space="0" w:color="000000"/>
              <w:right w:val="single" w:sz="4" w:space="0" w:color="000000"/>
            </w:tcBorders>
            <w:tcMar>
              <w:top w:w="0" w:type="dxa"/>
              <w:left w:w="113" w:type="dxa"/>
              <w:bottom w:w="0" w:type="dxa"/>
              <w:right w:w="108" w:type="dxa"/>
            </w:tcMar>
            <w:vAlign w:val="center"/>
          </w:tcPr>
          <w:p w14:paraId="714D53ED"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1場</w:t>
            </w:r>
          </w:p>
        </w:tc>
        <w:tc>
          <w:tcPr>
            <w:tcW w:w="9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E99A0CF"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1場</w:t>
            </w:r>
          </w:p>
        </w:tc>
        <w:tc>
          <w:tcPr>
            <w:tcW w:w="1216"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6BB0CD4"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r>
      <w:tr w:rsidR="00976387" w:rsidRPr="00092E8E" w14:paraId="3B2BAC2E" w14:textId="3CC2BD5F" w:rsidTr="00460DE2">
        <w:trPr>
          <w:jc w:val="center"/>
        </w:trPr>
        <w:tc>
          <w:tcPr>
            <w:tcW w:w="13827" w:type="dxa"/>
            <w:gridSpan w:val="10"/>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5E7AD4C" w14:textId="53513C60" w:rsidR="00976387" w:rsidRPr="00092E8E" w:rsidRDefault="00976387" w:rsidP="00F058F9">
            <w:pPr>
              <w:widowControl w:val="0"/>
              <w:pBdr>
                <w:top w:val="nil"/>
                <w:left w:val="nil"/>
                <w:bottom w:val="nil"/>
                <w:right w:val="nil"/>
                <w:between w:val="nil"/>
              </w:pBdr>
              <w:autoSpaceDN w:val="0"/>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b/>
                <w:bCs/>
                <w:color w:val="000000" w:themeColor="text1"/>
                <w:position w:val="-1"/>
                <w:sz w:val="24"/>
                <w:szCs w:val="24"/>
                <w:lang w:val="en-US" w:bidi="hi-IN"/>
              </w:rPr>
              <w:t>4、促進女性於文化習俗之主體性與可見性</w:t>
            </w:r>
          </w:p>
        </w:tc>
      </w:tr>
      <w:tr w:rsidR="00F058F9" w:rsidRPr="00092E8E" w14:paraId="53D59681" w14:textId="77777777" w:rsidTr="00B07E26">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57937A1"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w:t>
            </w:r>
            <w:r w:rsidRPr="00092E8E">
              <w:rPr>
                <w:rFonts w:ascii="標楷體" w:eastAsia="標楷體" w:hAnsi="標楷體" w:cs="標楷體"/>
                <w:color w:val="000000" w:themeColor="text1"/>
                <w:position w:val="-1"/>
                <w:sz w:val="24"/>
                <w:szCs w:val="24"/>
                <w:lang w:val="en-US" w:bidi="hi-IN"/>
              </w:rPr>
              <w:t>1</w:t>
            </w:r>
            <w:r w:rsidRPr="00092E8E">
              <w:rPr>
                <w:rFonts w:ascii="標楷體" w:eastAsia="標楷體" w:hAnsi="標楷體" w:cs="標楷體"/>
                <w:color w:val="000000" w:themeColor="text1"/>
                <w:position w:val="-1"/>
                <w:sz w:val="24"/>
                <w:szCs w:val="24"/>
                <w:lang w:val="en-US" w:eastAsia="zh-CN" w:bidi="hi-IN"/>
              </w:rPr>
              <w:t>)</w:t>
            </w:r>
          </w:p>
        </w:tc>
        <w:tc>
          <w:tcPr>
            <w:tcW w:w="311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657E9F0"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檢視宗教、傳統民俗之儀典與觀念，例如婚姻、喪葬、祭祀、繼承、年節習俗等範疇中具貶抑與歧視女性的部分，並訂定具體獎勵措施，以積極鼓勵推展平權的性別文化。</w:t>
            </w:r>
          </w:p>
        </w:tc>
        <w:tc>
          <w:tcPr>
            <w:tcW w:w="11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5B67CD8"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民政處</w:t>
            </w:r>
          </w:p>
        </w:tc>
        <w:tc>
          <w:tcPr>
            <w:tcW w:w="241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4E05072" w14:textId="77777777" w:rsidR="00F058F9" w:rsidRPr="00092E8E" w:rsidRDefault="00F058F9" w:rsidP="00E0697E">
            <w:pPr>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於殯葬禮儀服務業教育訓練提升殯葬服務品質與改善殯葬文化研習會宣導</w:t>
            </w:r>
          </w:p>
        </w:tc>
        <w:tc>
          <w:tcPr>
            <w:tcW w:w="157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C7B076C" w14:textId="77777777" w:rsidR="00F058F9" w:rsidRPr="00092E8E" w:rsidRDefault="00F058F9" w:rsidP="00E0697E">
            <w:pPr>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殯葬業者</w:t>
            </w:r>
          </w:p>
        </w:tc>
        <w:tc>
          <w:tcPr>
            <w:tcW w:w="1559" w:type="dxa"/>
            <w:tcBorders>
              <w:top w:val="single" w:sz="4" w:space="0" w:color="000000"/>
              <w:left w:val="single" w:sz="4" w:space="0" w:color="000000"/>
              <w:bottom w:val="single" w:sz="4" w:space="0" w:color="000000"/>
              <w:right w:val="single" w:sz="4" w:space="0" w:color="auto"/>
            </w:tcBorders>
            <w:tcMar>
              <w:top w:w="0" w:type="dxa"/>
              <w:left w:w="113" w:type="dxa"/>
              <w:bottom w:w="0" w:type="dxa"/>
              <w:right w:w="108" w:type="dxa"/>
            </w:tcMar>
            <w:vAlign w:val="center"/>
          </w:tcPr>
          <w:p w14:paraId="56D88430" w14:textId="77777777" w:rsidR="00F058F9" w:rsidRPr="00092E8E" w:rsidRDefault="00F058F9" w:rsidP="00E0697E">
            <w:pPr>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宣導場次</w:t>
            </w:r>
          </w:p>
        </w:tc>
        <w:tc>
          <w:tcPr>
            <w:tcW w:w="1134" w:type="dxa"/>
            <w:tcBorders>
              <w:top w:val="single" w:sz="4" w:space="0" w:color="000000"/>
              <w:left w:val="single" w:sz="4" w:space="0" w:color="auto"/>
              <w:bottom w:val="single" w:sz="4" w:space="0" w:color="000000"/>
              <w:right w:val="single" w:sz="4" w:space="0" w:color="000000"/>
            </w:tcBorders>
            <w:tcMar>
              <w:top w:w="0" w:type="dxa"/>
              <w:left w:w="113" w:type="dxa"/>
              <w:bottom w:w="0" w:type="dxa"/>
              <w:right w:w="108" w:type="dxa"/>
            </w:tcMar>
            <w:vAlign w:val="center"/>
          </w:tcPr>
          <w:p w14:paraId="721025F8"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1場</w:t>
            </w:r>
          </w:p>
        </w:tc>
        <w:tc>
          <w:tcPr>
            <w:tcW w:w="9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08D8CFB"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1場</w:t>
            </w:r>
          </w:p>
        </w:tc>
        <w:tc>
          <w:tcPr>
            <w:tcW w:w="1216"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1667CFD"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r>
      <w:tr w:rsidR="00F058F9" w:rsidRPr="00092E8E" w14:paraId="5B70A072" w14:textId="77777777" w:rsidTr="00B07E26">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3FBAD3A"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w:t>
            </w:r>
            <w:r w:rsidRPr="00092E8E">
              <w:rPr>
                <w:rFonts w:ascii="標楷體" w:eastAsia="標楷體" w:hAnsi="標楷體" w:cs="標楷體"/>
                <w:color w:val="000000" w:themeColor="text1"/>
                <w:position w:val="-1"/>
                <w:sz w:val="24"/>
                <w:szCs w:val="24"/>
                <w:lang w:val="en-US" w:bidi="hi-IN"/>
              </w:rPr>
              <w:t>2</w:t>
            </w:r>
            <w:r w:rsidRPr="00092E8E">
              <w:rPr>
                <w:rFonts w:ascii="標楷體" w:eastAsia="標楷體" w:hAnsi="標楷體" w:cs="標楷體"/>
                <w:color w:val="000000" w:themeColor="text1"/>
                <w:position w:val="-1"/>
                <w:sz w:val="24"/>
                <w:szCs w:val="24"/>
                <w:lang w:val="en-US" w:eastAsia="zh-CN" w:bidi="hi-IN"/>
              </w:rPr>
              <w:t>)</w:t>
            </w:r>
          </w:p>
        </w:tc>
        <w:tc>
          <w:tcPr>
            <w:tcW w:w="311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931719F" w14:textId="77777777" w:rsidR="00F058F9" w:rsidRPr="00092E8E" w:rsidRDefault="00F058F9" w:rsidP="00E0697E">
            <w:pPr>
              <w:autoSpaceDN w:val="0"/>
              <w:spacing w:line="1" w:lineRule="atLeast"/>
              <w:ind w:left="-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Calibri"/>
                <w:color w:val="000000" w:themeColor="text1"/>
                <w:position w:val="-1"/>
                <w:sz w:val="24"/>
                <w:szCs w:val="24"/>
                <w:lang w:val="en-US" w:bidi="hi-IN"/>
              </w:rPr>
              <w:t>推廣女性文化人才及協助其作品公開展演等。</w:t>
            </w:r>
          </w:p>
        </w:tc>
        <w:tc>
          <w:tcPr>
            <w:tcW w:w="11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8E0BBA6"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文化觀光處</w:t>
            </w:r>
          </w:p>
        </w:tc>
        <w:tc>
          <w:tcPr>
            <w:tcW w:w="241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08BB5CF" w14:textId="77777777" w:rsidR="00F058F9" w:rsidRPr="00092E8E" w:rsidRDefault="00F058F9" w:rsidP="00E0697E">
            <w:pPr>
              <w:pBdr>
                <w:top w:val="nil"/>
                <w:left w:val="nil"/>
                <w:bottom w:val="nil"/>
                <w:right w:val="nil"/>
                <w:between w:val="nil"/>
              </w:pBdr>
              <w:autoSpaceDN w:val="0"/>
              <w:ind w:leftChars="-1" w:hangingChars="1" w:hanging="2"/>
              <w:textDirection w:val="btLr"/>
              <w:textAlignment w:val="baseline"/>
              <w:outlineLvl w:val="0"/>
              <w:rPr>
                <w:rFonts w:ascii="Calibri" w:eastAsia="新細明體" w:hAnsi="Calibri" w:cs="Calibri"/>
                <w:color w:val="000000" w:themeColor="text1"/>
                <w:position w:val="-1"/>
                <w:sz w:val="20"/>
                <w:szCs w:val="20"/>
                <w:lang w:val="en-US" w:bidi="hi-IN"/>
              </w:rPr>
            </w:pPr>
            <w:r w:rsidRPr="00092E8E">
              <w:rPr>
                <w:rFonts w:ascii="標楷體" w:eastAsia="標楷體" w:hAnsi="標楷體" w:cs="標楷體"/>
                <w:color w:val="000000" w:themeColor="text1"/>
                <w:position w:val="-1"/>
                <w:sz w:val="24"/>
                <w:szCs w:val="24"/>
                <w:lang w:val="en-US" w:bidi="hi-IN"/>
              </w:rPr>
              <w:t>受理申請或辦理女性藝術家展覽及表演</w:t>
            </w:r>
          </w:p>
        </w:tc>
        <w:tc>
          <w:tcPr>
            <w:tcW w:w="157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ACA8C42" w14:textId="77777777" w:rsidR="00F058F9" w:rsidRPr="00092E8E" w:rsidRDefault="00F058F9" w:rsidP="00E0697E">
            <w:pPr>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女性藝術家</w:t>
            </w:r>
          </w:p>
        </w:tc>
        <w:tc>
          <w:tcPr>
            <w:tcW w:w="155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7739373" w14:textId="77777777" w:rsidR="00F058F9" w:rsidRPr="00092E8E" w:rsidRDefault="00F058F9" w:rsidP="00E0697E">
            <w:pPr>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辦理場次數</w:t>
            </w:r>
          </w:p>
        </w:tc>
        <w:tc>
          <w:tcPr>
            <w:tcW w:w="113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2B57643"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bidi="hi-IN"/>
              </w:rPr>
              <w:t>7</w:t>
            </w:r>
            <w:r w:rsidRPr="00092E8E">
              <w:rPr>
                <w:rFonts w:ascii="標楷體" w:eastAsia="標楷體" w:hAnsi="標楷體" w:cs="標楷體"/>
                <w:color w:val="000000" w:themeColor="text1"/>
                <w:position w:val="-1"/>
                <w:sz w:val="24"/>
                <w:szCs w:val="24"/>
                <w:lang w:val="en-US" w:eastAsia="zh-CN" w:bidi="hi-IN"/>
              </w:rPr>
              <w:t>場次</w:t>
            </w:r>
          </w:p>
        </w:tc>
        <w:tc>
          <w:tcPr>
            <w:tcW w:w="9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686E372"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7場次</w:t>
            </w:r>
          </w:p>
        </w:tc>
        <w:tc>
          <w:tcPr>
            <w:tcW w:w="1216"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FD076F6"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r>
      <w:tr w:rsidR="00F058F9" w:rsidRPr="00092E8E" w14:paraId="679E6DBA" w14:textId="77777777" w:rsidTr="00B07E26">
        <w:trPr>
          <w:jc w:val="center"/>
        </w:trPr>
        <w:tc>
          <w:tcPr>
            <w:tcW w:w="704"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AC81088"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w:t>
            </w:r>
            <w:r w:rsidRPr="00092E8E">
              <w:rPr>
                <w:rFonts w:ascii="標楷體" w:eastAsia="標楷體" w:hAnsi="標楷體" w:cs="標楷體"/>
                <w:color w:val="000000" w:themeColor="text1"/>
                <w:position w:val="-1"/>
                <w:sz w:val="24"/>
                <w:szCs w:val="24"/>
                <w:lang w:val="en-US" w:bidi="hi-IN"/>
              </w:rPr>
              <w:t>3</w:t>
            </w:r>
            <w:r w:rsidRPr="00092E8E">
              <w:rPr>
                <w:rFonts w:ascii="標楷體" w:eastAsia="標楷體" w:hAnsi="標楷體" w:cs="標楷體"/>
                <w:color w:val="000000" w:themeColor="text1"/>
                <w:position w:val="-1"/>
                <w:sz w:val="24"/>
                <w:szCs w:val="24"/>
                <w:lang w:val="en-US" w:eastAsia="zh-CN" w:bidi="hi-IN"/>
              </w:rPr>
              <w:t>)</w:t>
            </w:r>
          </w:p>
        </w:tc>
        <w:tc>
          <w:tcPr>
            <w:tcW w:w="3119"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82EE016"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對於財產繼承權、子女權利義務行使之人及子女姓氏之選擇，加強性別平權觀念宣導，以及提供登記服務性別</w:t>
            </w:r>
            <w:r w:rsidRPr="00092E8E">
              <w:rPr>
                <w:rFonts w:ascii="標楷體" w:eastAsia="標楷體" w:hAnsi="標楷體" w:cs="標楷體"/>
                <w:color w:val="000000" w:themeColor="text1"/>
                <w:position w:val="-1"/>
                <w:sz w:val="24"/>
                <w:szCs w:val="24"/>
                <w:lang w:val="en-US" w:bidi="hi-IN"/>
              </w:rPr>
              <w:lastRenderedPageBreak/>
              <w:t>友善措施。</w:t>
            </w:r>
          </w:p>
        </w:tc>
        <w:tc>
          <w:tcPr>
            <w:tcW w:w="11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9578C0C"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lastRenderedPageBreak/>
              <w:t>民政處</w:t>
            </w:r>
          </w:p>
        </w:tc>
        <w:tc>
          <w:tcPr>
            <w:tcW w:w="241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EA4A351"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藉由多元管道宣導子女姓氏選擇之性別平權觀念</w:t>
            </w:r>
          </w:p>
          <w:p w14:paraId="7D1A371C"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p>
        </w:tc>
        <w:tc>
          <w:tcPr>
            <w:tcW w:w="157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1C12175"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一般民眾</w:t>
            </w:r>
          </w:p>
        </w:tc>
        <w:tc>
          <w:tcPr>
            <w:tcW w:w="155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92D821D" w14:textId="77777777" w:rsidR="00F058F9" w:rsidRPr="00092E8E" w:rsidRDefault="00F058F9" w:rsidP="00E0697E">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受益人次</w:t>
            </w:r>
          </w:p>
        </w:tc>
        <w:tc>
          <w:tcPr>
            <w:tcW w:w="113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4232E1B"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3,000人</w:t>
            </w:r>
          </w:p>
        </w:tc>
        <w:tc>
          <w:tcPr>
            <w:tcW w:w="9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4ACA04B"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3,000人</w:t>
            </w:r>
          </w:p>
        </w:tc>
        <w:tc>
          <w:tcPr>
            <w:tcW w:w="1216"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D8E4FF6"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r>
      <w:tr w:rsidR="00F058F9" w:rsidRPr="00092E8E" w14:paraId="1697766F" w14:textId="77777777" w:rsidTr="00B07E26">
        <w:trPr>
          <w:jc w:val="center"/>
        </w:trPr>
        <w:tc>
          <w:tcPr>
            <w:tcW w:w="704"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3E45ED9" w14:textId="77777777" w:rsidR="00F058F9" w:rsidRPr="00092E8E" w:rsidRDefault="00F058F9" w:rsidP="00E0697E">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3119"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B17825A" w14:textId="77777777" w:rsidR="00F058F9" w:rsidRPr="00092E8E" w:rsidRDefault="00F058F9" w:rsidP="00E0697E">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11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FF0702A"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地政處</w:t>
            </w:r>
          </w:p>
        </w:tc>
        <w:tc>
          <w:tcPr>
            <w:tcW w:w="241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60BE150"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增進民眾對財產繼承權之性別平權觀念宣導。</w:t>
            </w:r>
          </w:p>
        </w:tc>
        <w:tc>
          <w:tcPr>
            <w:tcW w:w="157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0CF7CAD"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一般民眾</w:t>
            </w:r>
          </w:p>
        </w:tc>
        <w:tc>
          <w:tcPr>
            <w:tcW w:w="155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2EEBEAF" w14:textId="77777777" w:rsidR="00F058F9" w:rsidRPr="00092E8E" w:rsidRDefault="00F058F9" w:rsidP="00E0697E">
            <w:pPr>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受益人次</w:t>
            </w:r>
          </w:p>
        </w:tc>
        <w:tc>
          <w:tcPr>
            <w:tcW w:w="113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2C37842" w14:textId="77777777" w:rsidR="00F058F9" w:rsidRPr="00092E8E" w:rsidRDefault="00F058F9" w:rsidP="00E0697E">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1,000人次</w:t>
            </w:r>
          </w:p>
        </w:tc>
        <w:tc>
          <w:tcPr>
            <w:tcW w:w="9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FE949E6" w14:textId="77777777" w:rsidR="00F058F9" w:rsidRPr="00092E8E" w:rsidRDefault="00F058F9" w:rsidP="00E0697E">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1,000人次</w:t>
            </w:r>
          </w:p>
        </w:tc>
        <w:tc>
          <w:tcPr>
            <w:tcW w:w="1216"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3C4F929" w14:textId="77777777" w:rsidR="00F058F9" w:rsidRPr="00092E8E" w:rsidRDefault="00F058F9" w:rsidP="00E0697E">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r>
      <w:tr w:rsidR="00F058F9" w:rsidRPr="00092E8E" w14:paraId="67E09AD5" w14:textId="77777777" w:rsidTr="00B07E26">
        <w:trPr>
          <w:jc w:val="center"/>
        </w:trPr>
        <w:tc>
          <w:tcPr>
            <w:tcW w:w="704"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BA74050" w14:textId="77777777" w:rsidR="00F058F9" w:rsidRPr="00092E8E" w:rsidRDefault="00F058F9" w:rsidP="00E0697E">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3119"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A5B1B8B" w14:textId="77777777" w:rsidR="00F058F9" w:rsidRPr="00092E8E" w:rsidRDefault="00F058F9" w:rsidP="00E0697E">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11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43CA592"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新聞處</w:t>
            </w:r>
          </w:p>
        </w:tc>
        <w:tc>
          <w:tcPr>
            <w:tcW w:w="241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5A8B877" w14:textId="77777777" w:rsidR="00F058F9" w:rsidRPr="00092E8E" w:rsidRDefault="00F058F9" w:rsidP="00E0697E">
            <w:pPr>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跑馬燈、</w:t>
            </w:r>
            <w:proofErr w:type="gramStart"/>
            <w:r w:rsidRPr="00092E8E">
              <w:rPr>
                <w:rFonts w:ascii="標楷體" w:eastAsia="標楷體" w:hAnsi="標楷體" w:cs="標楷體"/>
                <w:color w:val="000000" w:themeColor="text1"/>
                <w:position w:val="-1"/>
                <w:sz w:val="24"/>
                <w:szCs w:val="24"/>
                <w:lang w:val="en-US" w:bidi="hi-IN"/>
              </w:rPr>
              <w:t>臉書</w:t>
            </w:r>
            <w:proofErr w:type="gramEnd"/>
            <w:r w:rsidRPr="00092E8E">
              <w:rPr>
                <w:rFonts w:ascii="標楷體" w:eastAsia="標楷體" w:hAnsi="標楷體" w:cs="標楷體"/>
                <w:color w:val="000000" w:themeColor="text1"/>
                <w:position w:val="-1"/>
                <w:sz w:val="24"/>
                <w:szCs w:val="24"/>
                <w:lang w:val="en-US" w:bidi="hi-IN"/>
              </w:rPr>
              <w:t>、Line及學校led宣導性別平等，配合相關業務單位需求，強化具體資訊內容，辦理宣導事宜。</w:t>
            </w:r>
          </w:p>
        </w:tc>
        <w:tc>
          <w:tcPr>
            <w:tcW w:w="157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4B992B0" w14:textId="77777777" w:rsidR="00F058F9" w:rsidRPr="00092E8E" w:rsidRDefault="00F058F9" w:rsidP="00E0697E">
            <w:pPr>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一般民眾</w:t>
            </w:r>
          </w:p>
        </w:tc>
        <w:tc>
          <w:tcPr>
            <w:tcW w:w="155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E3D1B2B" w14:textId="77777777" w:rsidR="00F058F9" w:rsidRPr="00092E8E" w:rsidRDefault="00F058F9" w:rsidP="00E0697E">
            <w:pPr>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宣導件數</w:t>
            </w:r>
          </w:p>
        </w:tc>
        <w:tc>
          <w:tcPr>
            <w:tcW w:w="113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A5D7E61"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1</w:t>
            </w:r>
            <w:r w:rsidRPr="00092E8E">
              <w:rPr>
                <w:rFonts w:ascii="標楷體" w:eastAsia="標楷體" w:hAnsi="標楷體" w:cs="標楷體"/>
                <w:color w:val="000000" w:themeColor="text1"/>
                <w:position w:val="-1"/>
                <w:sz w:val="24"/>
                <w:szCs w:val="24"/>
                <w:lang w:val="en-US" w:bidi="hi-IN"/>
              </w:rPr>
              <w:t>5</w:t>
            </w:r>
            <w:r w:rsidRPr="00092E8E">
              <w:rPr>
                <w:rFonts w:ascii="標楷體" w:eastAsia="標楷體" w:hAnsi="標楷體" w:cs="標楷體"/>
                <w:color w:val="000000" w:themeColor="text1"/>
                <w:position w:val="-1"/>
                <w:sz w:val="24"/>
                <w:szCs w:val="24"/>
                <w:lang w:val="en-US" w:eastAsia="zh-CN" w:bidi="hi-IN"/>
              </w:rPr>
              <w:t>則</w:t>
            </w:r>
          </w:p>
        </w:tc>
        <w:tc>
          <w:tcPr>
            <w:tcW w:w="9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FC638A9"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15則</w:t>
            </w:r>
          </w:p>
        </w:tc>
        <w:tc>
          <w:tcPr>
            <w:tcW w:w="1216"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2789B0B"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r>
    </w:tbl>
    <w:p w14:paraId="2EA0D32B" w14:textId="77777777" w:rsidR="00E0697E" w:rsidRPr="00092E8E" w:rsidRDefault="00E0697E" w:rsidP="00E0697E">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highlight w:val="yellow"/>
          <w:lang w:val="en-US" w:eastAsia="zh-CN" w:bidi="hi-IN"/>
        </w:rPr>
      </w:pPr>
    </w:p>
    <w:p w14:paraId="347B3FFE" w14:textId="631749A3" w:rsidR="00DD485D" w:rsidRPr="00092E8E" w:rsidRDefault="00DD485D" w:rsidP="00DD485D">
      <w:pPr>
        <w:tabs>
          <w:tab w:val="left" w:pos="2970"/>
        </w:tabs>
        <w:rPr>
          <w:color w:val="000000" w:themeColor="text1"/>
        </w:rPr>
      </w:pPr>
    </w:p>
    <w:p w14:paraId="0F70E89B" w14:textId="77777777" w:rsidR="00DD485D" w:rsidRPr="00092E8E" w:rsidRDefault="00DD485D">
      <w:pPr>
        <w:rPr>
          <w:color w:val="000000" w:themeColor="text1"/>
        </w:rPr>
      </w:pPr>
      <w:r w:rsidRPr="00092E8E">
        <w:rPr>
          <w:color w:val="000000" w:themeColor="text1"/>
        </w:rPr>
        <w:br w:type="page"/>
      </w:r>
    </w:p>
    <w:p w14:paraId="4D69D825" w14:textId="77777777" w:rsidR="00E0697E" w:rsidRPr="00092E8E" w:rsidRDefault="00E0697E" w:rsidP="00E0697E">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b/>
          <w:bCs/>
          <w:color w:val="000000" w:themeColor="text1"/>
          <w:position w:val="-1"/>
          <w:sz w:val="24"/>
          <w:szCs w:val="24"/>
          <w:lang w:val="en-US" w:eastAsia="zh-CN" w:bidi="hi-IN"/>
        </w:rPr>
        <w:lastRenderedPageBreak/>
        <w:t>四、人身安全</w:t>
      </w:r>
    </w:p>
    <w:tbl>
      <w:tblPr>
        <w:tblW w:w="13634" w:type="dxa"/>
        <w:jc w:val="center"/>
        <w:tblLayout w:type="fixed"/>
        <w:tblLook w:val="0000" w:firstRow="0" w:lastRow="0" w:firstColumn="0" w:lastColumn="0" w:noHBand="0" w:noVBand="0"/>
      </w:tblPr>
      <w:tblGrid>
        <w:gridCol w:w="650"/>
        <w:gridCol w:w="2729"/>
        <w:gridCol w:w="8"/>
        <w:gridCol w:w="1268"/>
        <w:gridCol w:w="7"/>
        <w:gridCol w:w="2264"/>
        <w:gridCol w:w="1695"/>
        <w:gridCol w:w="6"/>
        <w:gridCol w:w="1705"/>
        <w:gridCol w:w="992"/>
        <w:gridCol w:w="993"/>
        <w:gridCol w:w="1317"/>
      </w:tblGrid>
      <w:tr w:rsidR="00F058F9" w:rsidRPr="00092E8E" w14:paraId="771B8ECE" w14:textId="77777777" w:rsidTr="00F058F9">
        <w:trPr>
          <w:cantSplit/>
          <w:trHeight w:val="240"/>
          <w:jc w:val="center"/>
        </w:trPr>
        <w:tc>
          <w:tcPr>
            <w:tcW w:w="650"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095E79E"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b/>
                <w:bCs/>
                <w:color w:val="000000" w:themeColor="text1"/>
                <w:position w:val="-1"/>
                <w:sz w:val="24"/>
                <w:szCs w:val="24"/>
                <w:lang w:val="en-US" w:eastAsia="zh-CN" w:bidi="hi-IN"/>
              </w:rPr>
              <w:t>序</w:t>
            </w:r>
          </w:p>
        </w:tc>
        <w:tc>
          <w:tcPr>
            <w:tcW w:w="2729"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1E392FB"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b/>
                <w:bCs/>
                <w:color w:val="000000" w:themeColor="text1"/>
                <w:position w:val="-1"/>
                <w:sz w:val="24"/>
                <w:szCs w:val="24"/>
                <w:lang w:val="en-US" w:eastAsia="zh-CN" w:bidi="hi-IN"/>
              </w:rPr>
              <w:t>推動策略</w:t>
            </w:r>
          </w:p>
        </w:tc>
        <w:tc>
          <w:tcPr>
            <w:tcW w:w="1276" w:type="dxa"/>
            <w:gridSpan w:val="2"/>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28A8751"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b/>
                <w:bCs/>
                <w:color w:val="000000" w:themeColor="text1"/>
                <w:position w:val="-1"/>
                <w:sz w:val="24"/>
                <w:szCs w:val="24"/>
                <w:lang w:val="en-US" w:eastAsia="zh-CN" w:bidi="hi-IN"/>
              </w:rPr>
              <w:t>主責單位</w:t>
            </w:r>
          </w:p>
        </w:tc>
        <w:tc>
          <w:tcPr>
            <w:tcW w:w="2271" w:type="dxa"/>
            <w:gridSpan w:val="2"/>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77609FD"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b/>
                <w:bCs/>
                <w:color w:val="000000" w:themeColor="text1"/>
                <w:position w:val="-1"/>
                <w:sz w:val="24"/>
                <w:szCs w:val="24"/>
                <w:lang w:val="en-US" w:eastAsia="zh-CN" w:bidi="hi-IN"/>
              </w:rPr>
              <w:t>實施方法</w:t>
            </w:r>
          </w:p>
        </w:tc>
        <w:tc>
          <w:tcPr>
            <w:tcW w:w="1701" w:type="dxa"/>
            <w:gridSpan w:val="2"/>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66A0766"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b/>
                <w:bCs/>
                <w:color w:val="000000" w:themeColor="text1"/>
                <w:position w:val="-1"/>
                <w:sz w:val="24"/>
                <w:szCs w:val="24"/>
                <w:lang w:val="en-US" w:eastAsia="zh-CN" w:bidi="hi-IN"/>
              </w:rPr>
              <w:t>實施對象</w:t>
            </w:r>
          </w:p>
        </w:tc>
        <w:tc>
          <w:tcPr>
            <w:tcW w:w="1705" w:type="dxa"/>
            <w:vMerge w:val="restart"/>
            <w:tcBorders>
              <w:top w:val="single" w:sz="4" w:space="0" w:color="000000"/>
              <w:left w:val="single" w:sz="4" w:space="0" w:color="000000"/>
              <w:bottom w:val="single" w:sz="4" w:space="0" w:color="000000"/>
              <w:right w:val="single" w:sz="4" w:space="0" w:color="auto"/>
            </w:tcBorders>
            <w:tcMar>
              <w:top w:w="0" w:type="dxa"/>
              <w:left w:w="113" w:type="dxa"/>
              <w:bottom w:w="0" w:type="dxa"/>
              <w:right w:w="108" w:type="dxa"/>
            </w:tcMar>
            <w:vAlign w:val="center"/>
          </w:tcPr>
          <w:p w14:paraId="5CAAC1C0"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b/>
                <w:bCs/>
                <w:color w:val="000000" w:themeColor="text1"/>
                <w:position w:val="-1"/>
                <w:sz w:val="24"/>
                <w:szCs w:val="24"/>
                <w:lang w:val="en-US" w:eastAsia="zh-CN" w:bidi="hi-IN"/>
              </w:rPr>
              <w:t>衡量標準</w:t>
            </w:r>
          </w:p>
        </w:tc>
        <w:tc>
          <w:tcPr>
            <w:tcW w:w="1985" w:type="dxa"/>
            <w:gridSpan w:val="2"/>
            <w:tcBorders>
              <w:top w:val="single" w:sz="4" w:space="0" w:color="000000"/>
              <w:left w:val="single" w:sz="4" w:space="0" w:color="auto"/>
              <w:bottom w:val="single" w:sz="4" w:space="0" w:color="000000"/>
              <w:right w:val="single" w:sz="4" w:space="0" w:color="auto"/>
            </w:tcBorders>
            <w:vAlign w:val="center"/>
          </w:tcPr>
          <w:p w14:paraId="5398AE2E" w14:textId="065A84E1" w:rsidR="00F058F9" w:rsidRPr="00092E8E" w:rsidRDefault="00F058F9" w:rsidP="00E0697E">
            <w:pPr>
              <w:widowControl w:val="0"/>
              <w:autoSpaceDN w:val="0"/>
              <w:spacing w:line="1" w:lineRule="atLeast"/>
              <w:ind w:leftChars="-1" w:hangingChars="1" w:hanging="2"/>
              <w:jc w:val="center"/>
              <w:textDirection w:val="btLr"/>
              <w:textAlignment w:val="baseline"/>
              <w:outlineLvl w:val="0"/>
              <w:rPr>
                <w:rFonts w:ascii="標楷體" w:eastAsia="標楷體" w:hAnsi="標楷體" w:cs="標楷體"/>
                <w:b/>
                <w:bCs/>
                <w:color w:val="000000" w:themeColor="text1"/>
                <w:position w:val="-1"/>
                <w:sz w:val="24"/>
                <w:szCs w:val="24"/>
                <w:lang w:val="en-US" w:eastAsia="zh-CN" w:bidi="hi-IN"/>
              </w:rPr>
            </w:pPr>
            <w:r w:rsidRPr="00092E8E">
              <w:rPr>
                <w:rFonts w:ascii="標楷體" w:eastAsia="標楷體" w:hAnsi="標楷體" w:cs="標楷體"/>
                <w:b/>
                <w:bCs/>
                <w:color w:val="000000" w:themeColor="text1"/>
                <w:position w:val="-1"/>
                <w:sz w:val="24"/>
                <w:szCs w:val="24"/>
                <w:lang w:val="en-US" w:eastAsia="zh-CN" w:bidi="hi-IN"/>
              </w:rPr>
              <w:t>預期效益(單位)</w:t>
            </w:r>
          </w:p>
        </w:tc>
        <w:tc>
          <w:tcPr>
            <w:tcW w:w="1317" w:type="dxa"/>
            <w:vMerge w:val="restart"/>
            <w:tcBorders>
              <w:top w:val="single" w:sz="4" w:space="0" w:color="000000"/>
              <w:left w:val="single" w:sz="4" w:space="0" w:color="auto"/>
              <w:right w:val="single" w:sz="4" w:space="0" w:color="000000"/>
            </w:tcBorders>
            <w:tcMar>
              <w:top w:w="0" w:type="dxa"/>
              <w:left w:w="113" w:type="dxa"/>
              <w:bottom w:w="0" w:type="dxa"/>
              <w:right w:w="108" w:type="dxa"/>
            </w:tcMar>
            <w:vAlign w:val="center"/>
          </w:tcPr>
          <w:p w14:paraId="77F7C3B2" w14:textId="3A39B9C6"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b/>
                <w:bCs/>
                <w:color w:val="000000" w:themeColor="text1"/>
                <w:position w:val="-1"/>
                <w:sz w:val="24"/>
                <w:szCs w:val="24"/>
                <w:lang w:val="en-US" w:eastAsia="zh-CN" w:bidi="hi-IN"/>
              </w:rPr>
            </w:pPr>
            <w:r w:rsidRPr="00092E8E">
              <w:rPr>
                <w:rFonts w:ascii="標楷體" w:eastAsia="標楷體" w:hAnsi="標楷體" w:cs="標楷體"/>
                <w:b/>
                <w:bCs/>
                <w:color w:val="000000" w:themeColor="text1"/>
                <w:position w:val="-1"/>
                <w:sz w:val="24"/>
                <w:szCs w:val="24"/>
                <w:lang w:val="en-US" w:eastAsia="zh-CN" w:bidi="hi-IN"/>
              </w:rPr>
              <w:t>修正說明</w:t>
            </w:r>
          </w:p>
        </w:tc>
      </w:tr>
      <w:tr w:rsidR="00F058F9" w:rsidRPr="00092E8E" w14:paraId="07256831" w14:textId="77777777" w:rsidTr="00F058F9">
        <w:trPr>
          <w:cantSplit/>
          <w:jc w:val="center"/>
        </w:trPr>
        <w:tc>
          <w:tcPr>
            <w:tcW w:w="650"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7425A83" w14:textId="77777777" w:rsidR="00F058F9" w:rsidRPr="00092E8E" w:rsidRDefault="00F058F9" w:rsidP="00E0697E">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2729"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7974029" w14:textId="77777777" w:rsidR="00F058F9" w:rsidRPr="00092E8E" w:rsidRDefault="00F058F9" w:rsidP="00E0697E">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1276" w:type="dxa"/>
            <w:gridSpan w:val="2"/>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0854661" w14:textId="77777777" w:rsidR="00F058F9" w:rsidRPr="00092E8E" w:rsidRDefault="00F058F9" w:rsidP="00E0697E">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2271" w:type="dxa"/>
            <w:gridSpan w:val="2"/>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3E9B6C7" w14:textId="77777777" w:rsidR="00F058F9" w:rsidRPr="00092E8E" w:rsidRDefault="00F058F9" w:rsidP="00E0697E">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1701" w:type="dxa"/>
            <w:gridSpan w:val="2"/>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815CB55" w14:textId="77777777" w:rsidR="00F058F9" w:rsidRPr="00092E8E" w:rsidRDefault="00F058F9" w:rsidP="00E0697E">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1705" w:type="dxa"/>
            <w:vMerge/>
            <w:tcBorders>
              <w:top w:val="single" w:sz="4" w:space="0" w:color="000000"/>
              <w:left w:val="single" w:sz="4" w:space="0" w:color="000000"/>
              <w:bottom w:val="single" w:sz="4" w:space="0" w:color="000000"/>
              <w:right w:val="single" w:sz="4" w:space="0" w:color="auto"/>
            </w:tcBorders>
            <w:tcMar>
              <w:top w:w="0" w:type="dxa"/>
              <w:left w:w="113" w:type="dxa"/>
              <w:bottom w:w="0" w:type="dxa"/>
              <w:right w:w="108" w:type="dxa"/>
            </w:tcMar>
            <w:vAlign w:val="center"/>
          </w:tcPr>
          <w:p w14:paraId="172649F5" w14:textId="77777777" w:rsidR="00F058F9" w:rsidRPr="00092E8E" w:rsidRDefault="00F058F9" w:rsidP="00E0697E">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992" w:type="dxa"/>
            <w:tcBorders>
              <w:top w:val="single" w:sz="4" w:space="0" w:color="000000"/>
              <w:left w:val="single" w:sz="4" w:space="0" w:color="auto"/>
              <w:bottom w:val="single" w:sz="4" w:space="0" w:color="000000"/>
              <w:right w:val="single" w:sz="4" w:space="0" w:color="000000"/>
            </w:tcBorders>
            <w:tcMar>
              <w:top w:w="0" w:type="dxa"/>
              <w:left w:w="113" w:type="dxa"/>
              <w:bottom w:w="0" w:type="dxa"/>
              <w:right w:w="108" w:type="dxa"/>
            </w:tcMar>
          </w:tcPr>
          <w:p w14:paraId="3B4FC182"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Calibri" w:eastAsia="新細明體" w:hAnsi="Calibri" w:cs="Calibri"/>
                <w:b/>
                <w:bCs/>
                <w:color w:val="000000" w:themeColor="text1"/>
                <w:position w:val="-1"/>
                <w:sz w:val="20"/>
                <w:szCs w:val="20"/>
                <w:lang w:val="en-US" w:eastAsia="zh-CN" w:bidi="hi-IN"/>
              </w:rPr>
            </w:pPr>
            <w:r w:rsidRPr="00092E8E">
              <w:rPr>
                <w:rFonts w:ascii="標楷體" w:eastAsia="標楷體" w:hAnsi="標楷體" w:cs="標楷體"/>
                <w:b/>
                <w:bCs/>
                <w:color w:val="000000" w:themeColor="text1"/>
                <w:position w:val="-1"/>
                <w:sz w:val="24"/>
                <w:szCs w:val="24"/>
                <w:lang w:val="en-US" w:eastAsia="zh-CN" w:bidi="hi-IN"/>
              </w:rPr>
              <w:t>115年</w:t>
            </w:r>
          </w:p>
        </w:tc>
        <w:tc>
          <w:tcPr>
            <w:tcW w:w="993" w:type="dxa"/>
            <w:tcBorders>
              <w:top w:val="single" w:sz="4" w:space="0" w:color="000000"/>
              <w:left w:val="single" w:sz="4" w:space="0" w:color="000000"/>
              <w:bottom w:val="single" w:sz="4" w:space="0" w:color="000000"/>
              <w:right w:val="single" w:sz="4" w:space="0" w:color="auto"/>
            </w:tcBorders>
            <w:tcMar>
              <w:top w:w="0" w:type="dxa"/>
              <w:left w:w="113" w:type="dxa"/>
              <w:bottom w:w="0" w:type="dxa"/>
              <w:right w:w="108" w:type="dxa"/>
            </w:tcMar>
          </w:tcPr>
          <w:p w14:paraId="7DBF785B"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Calibri" w:eastAsia="新細明體" w:hAnsi="Calibri" w:cs="Calibri"/>
                <w:b/>
                <w:bCs/>
                <w:color w:val="000000" w:themeColor="text1"/>
                <w:position w:val="-1"/>
                <w:sz w:val="20"/>
                <w:szCs w:val="20"/>
                <w:lang w:val="en-US" w:eastAsia="zh-CN" w:bidi="hi-IN"/>
              </w:rPr>
            </w:pPr>
            <w:r w:rsidRPr="00092E8E">
              <w:rPr>
                <w:rFonts w:ascii="標楷體" w:eastAsia="標楷體" w:hAnsi="標楷體" w:cs="標楷體"/>
                <w:b/>
                <w:bCs/>
                <w:color w:val="000000" w:themeColor="text1"/>
                <w:position w:val="-1"/>
                <w:sz w:val="24"/>
                <w:szCs w:val="24"/>
                <w:lang w:val="en-US" w:eastAsia="zh-CN" w:bidi="hi-IN"/>
              </w:rPr>
              <w:t>116年</w:t>
            </w:r>
          </w:p>
        </w:tc>
        <w:tc>
          <w:tcPr>
            <w:tcW w:w="1317" w:type="dxa"/>
            <w:vMerge/>
            <w:tcBorders>
              <w:left w:val="single" w:sz="4" w:space="0" w:color="auto"/>
              <w:bottom w:val="single" w:sz="4" w:space="0" w:color="000000"/>
              <w:right w:val="single" w:sz="4" w:space="0" w:color="000000"/>
            </w:tcBorders>
            <w:tcMar>
              <w:top w:w="0" w:type="dxa"/>
              <w:left w:w="113" w:type="dxa"/>
              <w:bottom w:w="0" w:type="dxa"/>
              <w:right w:w="108" w:type="dxa"/>
            </w:tcMar>
          </w:tcPr>
          <w:p w14:paraId="35793CFC"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r>
      <w:tr w:rsidR="00976387" w:rsidRPr="00092E8E" w14:paraId="3C78C45B" w14:textId="5C18AF22" w:rsidTr="00D54994">
        <w:trPr>
          <w:jc w:val="center"/>
        </w:trPr>
        <w:tc>
          <w:tcPr>
            <w:tcW w:w="13634" w:type="dxa"/>
            <w:gridSpan w:val="12"/>
            <w:tcBorders>
              <w:top w:val="single" w:sz="4" w:space="0" w:color="000000"/>
              <w:left w:val="single" w:sz="4" w:space="0" w:color="000000"/>
              <w:bottom w:val="single" w:sz="4" w:space="0" w:color="000000"/>
              <w:right w:val="single" w:sz="4" w:space="0" w:color="auto"/>
            </w:tcBorders>
            <w:tcMar>
              <w:top w:w="0" w:type="dxa"/>
              <w:left w:w="113" w:type="dxa"/>
              <w:bottom w:w="0" w:type="dxa"/>
              <w:right w:w="108" w:type="dxa"/>
            </w:tcMar>
            <w:vAlign w:val="center"/>
          </w:tcPr>
          <w:p w14:paraId="3A039C32" w14:textId="78315547" w:rsidR="00976387" w:rsidRPr="00092E8E" w:rsidRDefault="00976387" w:rsidP="00F058F9">
            <w:pPr>
              <w:widowControl w:val="0"/>
              <w:pBdr>
                <w:top w:val="nil"/>
                <w:left w:val="nil"/>
                <w:bottom w:val="nil"/>
                <w:right w:val="nil"/>
                <w:between w:val="nil"/>
              </w:pBdr>
              <w:autoSpaceDN w:val="0"/>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b/>
                <w:bCs/>
                <w:color w:val="000000" w:themeColor="text1"/>
                <w:position w:val="-1"/>
                <w:sz w:val="24"/>
                <w:szCs w:val="24"/>
                <w:lang w:val="en-US" w:bidi="hi-IN"/>
              </w:rPr>
              <w:t>1、積極防治性別暴力行為</w:t>
            </w:r>
          </w:p>
        </w:tc>
      </w:tr>
      <w:tr w:rsidR="00F058F9" w:rsidRPr="00092E8E" w14:paraId="026166BD" w14:textId="77777777" w:rsidTr="00F058F9">
        <w:trPr>
          <w:jc w:val="center"/>
        </w:trPr>
        <w:tc>
          <w:tcPr>
            <w:tcW w:w="650" w:type="dxa"/>
            <w:vMerge w:val="restart"/>
            <w:tcBorders>
              <w:top w:val="single" w:sz="4" w:space="0" w:color="000000"/>
              <w:left w:val="single" w:sz="4" w:space="0" w:color="000000"/>
              <w:right w:val="single" w:sz="4" w:space="0" w:color="auto"/>
            </w:tcBorders>
            <w:tcMar>
              <w:top w:w="0" w:type="dxa"/>
              <w:left w:w="113" w:type="dxa"/>
              <w:bottom w:w="0" w:type="dxa"/>
              <w:right w:w="108" w:type="dxa"/>
            </w:tcMar>
            <w:vAlign w:val="center"/>
          </w:tcPr>
          <w:p w14:paraId="00119F4B" w14:textId="77777777" w:rsidR="00F058F9" w:rsidRPr="00092E8E" w:rsidRDefault="00F058F9" w:rsidP="00E0697E">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(1)</w:t>
            </w:r>
          </w:p>
        </w:tc>
        <w:tc>
          <w:tcPr>
            <w:tcW w:w="2737" w:type="dxa"/>
            <w:gridSpan w:val="2"/>
            <w:vMerge w:val="restart"/>
            <w:tcBorders>
              <w:top w:val="single" w:sz="4" w:space="0" w:color="000000"/>
              <w:left w:val="single" w:sz="4" w:space="0" w:color="auto"/>
              <w:right w:val="single" w:sz="4" w:space="0" w:color="auto"/>
            </w:tcBorders>
            <w:vAlign w:val="center"/>
          </w:tcPr>
          <w:p w14:paraId="3F18B79E" w14:textId="77777777" w:rsidR="00F058F9" w:rsidRPr="00092E8E" w:rsidRDefault="00F058F9" w:rsidP="00E0697E">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提升專業人員性別暴力防治與創傷知情之專業知能。</w:t>
            </w:r>
          </w:p>
        </w:tc>
        <w:tc>
          <w:tcPr>
            <w:tcW w:w="1275" w:type="dxa"/>
            <w:gridSpan w:val="2"/>
            <w:tcBorders>
              <w:top w:val="single" w:sz="4" w:space="0" w:color="000000"/>
              <w:left w:val="single" w:sz="4" w:space="0" w:color="auto"/>
              <w:bottom w:val="single" w:sz="4" w:space="0" w:color="000000"/>
              <w:right w:val="single" w:sz="4" w:space="0" w:color="auto"/>
            </w:tcBorders>
            <w:vAlign w:val="center"/>
          </w:tcPr>
          <w:p w14:paraId="32490B28" w14:textId="77777777" w:rsidR="00F058F9" w:rsidRPr="00092E8E" w:rsidRDefault="00F058F9" w:rsidP="00E0697E">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eastAsia="zh-CN" w:bidi="hi-IN"/>
              </w:rPr>
              <w:t>警察局</w:t>
            </w:r>
          </w:p>
        </w:tc>
        <w:tc>
          <w:tcPr>
            <w:tcW w:w="2264" w:type="dxa"/>
            <w:tcBorders>
              <w:top w:val="single" w:sz="4" w:space="0" w:color="000000"/>
              <w:left w:val="single" w:sz="4" w:space="0" w:color="auto"/>
              <w:bottom w:val="single" w:sz="4" w:space="0" w:color="000000"/>
              <w:right w:val="single" w:sz="4" w:space="0" w:color="auto"/>
            </w:tcBorders>
            <w:vAlign w:val="center"/>
          </w:tcPr>
          <w:p w14:paraId="373DCE14" w14:textId="77777777" w:rsidR="00F058F9" w:rsidRPr="00092E8E" w:rsidRDefault="00F058F9" w:rsidP="00E0697E">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辦理專業人員性別暴力防治與創傷知情之專業教育訓練</w:t>
            </w:r>
          </w:p>
        </w:tc>
        <w:tc>
          <w:tcPr>
            <w:tcW w:w="1695" w:type="dxa"/>
            <w:tcBorders>
              <w:top w:val="single" w:sz="4" w:space="0" w:color="000000"/>
              <w:left w:val="single" w:sz="4" w:space="0" w:color="auto"/>
              <w:bottom w:val="single" w:sz="4" w:space="0" w:color="000000"/>
              <w:right w:val="single" w:sz="4" w:space="0" w:color="auto"/>
            </w:tcBorders>
            <w:vAlign w:val="center"/>
          </w:tcPr>
          <w:p w14:paraId="5917B938" w14:textId="77777777" w:rsidR="00F058F9" w:rsidRPr="00092E8E" w:rsidRDefault="00F058F9" w:rsidP="00E0697E">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本局員警</w:t>
            </w:r>
          </w:p>
        </w:tc>
        <w:tc>
          <w:tcPr>
            <w:tcW w:w="1711" w:type="dxa"/>
            <w:gridSpan w:val="2"/>
            <w:tcBorders>
              <w:top w:val="single" w:sz="4" w:space="0" w:color="000000"/>
              <w:left w:val="single" w:sz="4" w:space="0" w:color="auto"/>
              <w:bottom w:val="single" w:sz="4" w:space="0" w:color="000000"/>
              <w:right w:val="single" w:sz="4" w:space="0" w:color="auto"/>
            </w:tcBorders>
            <w:vAlign w:val="center"/>
          </w:tcPr>
          <w:p w14:paraId="7E297F05" w14:textId="77777777" w:rsidR="00F058F9" w:rsidRPr="00092E8E" w:rsidRDefault="00F058F9" w:rsidP="00E0697E">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辦理場次</w:t>
            </w:r>
          </w:p>
        </w:tc>
        <w:tc>
          <w:tcPr>
            <w:tcW w:w="992" w:type="dxa"/>
            <w:tcBorders>
              <w:top w:val="single" w:sz="4" w:space="0" w:color="000000"/>
              <w:left w:val="single" w:sz="4" w:space="0" w:color="auto"/>
              <w:bottom w:val="single" w:sz="4" w:space="0" w:color="000000"/>
              <w:right w:val="single" w:sz="4" w:space="0" w:color="auto"/>
            </w:tcBorders>
            <w:vAlign w:val="center"/>
          </w:tcPr>
          <w:p w14:paraId="68F00A80" w14:textId="77777777" w:rsidR="00F058F9" w:rsidRPr="00092E8E" w:rsidRDefault="00F058F9" w:rsidP="00E0697E">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2場次</w:t>
            </w:r>
          </w:p>
        </w:tc>
        <w:tc>
          <w:tcPr>
            <w:tcW w:w="993" w:type="dxa"/>
            <w:tcBorders>
              <w:top w:val="single" w:sz="4" w:space="0" w:color="000000"/>
              <w:left w:val="single" w:sz="4" w:space="0" w:color="auto"/>
              <w:bottom w:val="single" w:sz="4" w:space="0" w:color="000000"/>
              <w:right w:val="single" w:sz="4" w:space="0" w:color="auto"/>
            </w:tcBorders>
            <w:vAlign w:val="center"/>
          </w:tcPr>
          <w:p w14:paraId="5BCFB38E" w14:textId="77777777" w:rsidR="00F058F9" w:rsidRPr="00092E8E" w:rsidRDefault="00F058F9" w:rsidP="00E0697E">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2場次</w:t>
            </w:r>
          </w:p>
        </w:tc>
        <w:tc>
          <w:tcPr>
            <w:tcW w:w="1317" w:type="dxa"/>
            <w:tcBorders>
              <w:top w:val="single" w:sz="4" w:space="0" w:color="000000"/>
              <w:left w:val="single" w:sz="4" w:space="0" w:color="auto"/>
              <w:bottom w:val="single" w:sz="4" w:space="0" w:color="000000"/>
              <w:right w:val="single" w:sz="4" w:space="0" w:color="auto"/>
            </w:tcBorders>
            <w:vAlign w:val="center"/>
          </w:tcPr>
          <w:p w14:paraId="4A282D5F" w14:textId="77777777" w:rsidR="00F058F9" w:rsidRPr="00092E8E" w:rsidRDefault="00F058F9" w:rsidP="00E0697E">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p>
        </w:tc>
      </w:tr>
      <w:tr w:rsidR="00F058F9" w:rsidRPr="00092E8E" w14:paraId="1607224B" w14:textId="77777777" w:rsidTr="00F058F9">
        <w:trPr>
          <w:jc w:val="center"/>
        </w:trPr>
        <w:tc>
          <w:tcPr>
            <w:tcW w:w="650" w:type="dxa"/>
            <w:vMerge/>
            <w:tcBorders>
              <w:left w:val="single" w:sz="4" w:space="0" w:color="000000"/>
              <w:right w:val="single" w:sz="4" w:space="0" w:color="auto"/>
            </w:tcBorders>
            <w:tcMar>
              <w:top w:w="0" w:type="dxa"/>
              <w:left w:w="113" w:type="dxa"/>
              <w:bottom w:w="0" w:type="dxa"/>
              <w:right w:w="108" w:type="dxa"/>
            </w:tcMar>
            <w:vAlign w:val="center"/>
          </w:tcPr>
          <w:p w14:paraId="6DAF103D" w14:textId="77777777" w:rsidR="00F058F9" w:rsidRPr="00092E8E" w:rsidRDefault="00F058F9" w:rsidP="00E0697E">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p>
        </w:tc>
        <w:tc>
          <w:tcPr>
            <w:tcW w:w="2737" w:type="dxa"/>
            <w:gridSpan w:val="2"/>
            <w:vMerge/>
            <w:tcBorders>
              <w:left w:val="single" w:sz="4" w:space="0" w:color="auto"/>
              <w:right w:val="single" w:sz="4" w:space="0" w:color="auto"/>
            </w:tcBorders>
            <w:vAlign w:val="center"/>
          </w:tcPr>
          <w:p w14:paraId="700EDB1D" w14:textId="77777777" w:rsidR="00F058F9" w:rsidRPr="00092E8E" w:rsidRDefault="00F058F9" w:rsidP="00E0697E">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p>
        </w:tc>
        <w:tc>
          <w:tcPr>
            <w:tcW w:w="1275" w:type="dxa"/>
            <w:gridSpan w:val="2"/>
            <w:tcBorders>
              <w:top w:val="single" w:sz="4" w:space="0" w:color="000000"/>
              <w:left w:val="single" w:sz="4" w:space="0" w:color="auto"/>
              <w:bottom w:val="single" w:sz="4" w:space="0" w:color="000000"/>
              <w:right w:val="single" w:sz="4" w:space="0" w:color="auto"/>
            </w:tcBorders>
            <w:vAlign w:val="center"/>
          </w:tcPr>
          <w:p w14:paraId="04F8C81F" w14:textId="77777777" w:rsidR="00F058F9" w:rsidRPr="00092E8E" w:rsidRDefault="00F058F9" w:rsidP="00E0697E">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家庭暴力暨性侵害防治中心</w:t>
            </w:r>
          </w:p>
        </w:tc>
        <w:tc>
          <w:tcPr>
            <w:tcW w:w="2264" w:type="dxa"/>
            <w:tcBorders>
              <w:top w:val="single" w:sz="4" w:space="0" w:color="000000"/>
              <w:left w:val="single" w:sz="4" w:space="0" w:color="auto"/>
              <w:bottom w:val="single" w:sz="4" w:space="0" w:color="000000"/>
              <w:right w:val="single" w:sz="4" w:space="0" w:color="auto"/>
            </w:tcBorders>
            <w:vAlign w:val="center"/>
          </w:tcPr>
          <w:p w14:paraId="572205FB" w14:textId="77777777" w:rsidR="00F058F9" w:rsidRPr="00092E8E" w:rsidRDefault="00F058F9" w:rsidP="00E0697E">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Calibri"/>
                <w:color w:val="000000" w:themeColor="text1"/>
                <w:position w:val="-1"/>
                <w:sz w:val="24"/>
                <w:szCs w:val="24"/>
                <w:lang w:val="en-US" w:bidi="hi-IN"/>
              </w:rPr>
              <w:t>辦理含創傷知情之保護性社工教育訓練。</w:t>
            </w:r>
          </w:p>
        </w:tc>
        <w:tc>
          <w:tcPr>
            <w:tcW w:w="1695" w:type="dxa"/>
            <w:tcBorders>
              <w:top w:val="single" w:sz="4" w:space="0" w:color="000000"/>
              <w:left w:val="single" w:sz="4" w:space="0" w:color="auto"/>
              <w:bottom w:val="single" w:sz="4" w:space="0" w:color="000000"/>
              <w:right w:val="single" w:sz="4" w:space="0" w:color="auto"/>
            </w:tcBorders>
            <w:vAlign w:val="center"/>
          </w:tcPr>
          <w:p w14:paraId="4F4C5B47" w14:textId="77777777" w:rsidR="00F058F9" w:rsidRPr="00092E8E" w:rsidRDefault="00F058F9" w:rsidP="00E0697E">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保護性社工</w:t>
            </w:r>
          </w:p>
        </w:tc>
        <w:tc>
          <w:tcPr>
            <w:tcW w:w="1711" w:type="dxa"/>
            <w:gridSpan w:val="2"/>
            <w:tcBorders>
              <w:top w:val="single" w:sz="4" w:space="0" w:color="000000"/>
              <w:left w:val="single" w:sz="4" w:space="0" w:color="auto"/>
              <w:bottom w:val="single" w:sz="4" w:space="0" w:color="000000"/>
              <w:right w:val="single" w:sz="4" w:space="0" w:color="auto"/>
            </w:tcBorders>
            <w:vAlign w:val="center"/>
          </w:tcPr>
          <w:p w14:paraId="3F569E9D" w14:textId="77777777" w:rsidR="00F058F9" w:rsidRPr="00092E8E" w:rsidRDefault="00F058F9" w:rsidP="00E0697E">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辦理場次</w:t>
            </w:r>
          </w:p>
        </w:tc>
        <w:tc>
          <w:tcPr>
            <w:tcW w:w="992" w:type="dxa"/>
            <w:tcBorders>
              <w:top w:val="single" w:sz="4" w:space="0" w:color="000000"/>
              <w:left w:val="single" w:sz="4" w:space="0" w:color="auto"/>
              <w:bottom w:val="single" w:sz="4" w:space="0" w:color="000000"/>
              <w:right w:val="single" w:sz="4" w:space="0" w:color="auto"/>
            </w:tcBorders>
            <w:vAlign w:val="center"/>
          </w:tcPr>
          <w:p w14:paraId="6F7DD7D3" w14:textId="77777777" w:rsidR="00F058F9" w:rsidRPr="00092E8E" w:rsidRDefault="00F058F9" w:rsidP="00E0697E">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1場次</w:t>
            </w:r>
          </w:p>
        </w:tc>
        <w:tc>
          <w:tcPr>
            <w:tcW w:w="993" w:type="dxa"/>
            <w:tcBorders>
              <w:top w:val="single" w:sz="4" w:space="0" w:color="000000"/>
              <w:left w:val="single" w:sz="4" w:space="0" w:color="auto"/>
              <w:bottom w:val="single" w:sz="4" w:space="0" w:color="000000"/>
              <w:right w:val="single" w:sz="4" w:space="0" w:color="auto"/>
            </w:tcBorders>
            <w:vAlign w:val="center"/>
          </w:tcPr>
          <w:p w14:paraId="49CDBB81" w14:textId="77777777" w:rsidR="00F058F9" w:rsidRPr="00092E8E" w:rsidRDefault="00F058F9" w:rsidP="00E0697E">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1場次</w:t>
            </w:r>
          </w:p>
        </w:tc>
        <w:tc>
          <w:tcPr>
            <w:tcW w:w="1317" w:type="dxa"/>
            <w:tcBorders>
              <w:top w:val="single" w:sz="4" w:space="0" w:color="000000"/>
              <w:left w:val="single" w:sz="4" w:space="0" w:color="auto"/>
              <w:bottom w:val="single" w:sz="4" w:space="0" w:color="000000"/>
              <w:right w:val="single" w:sz="4" w:space="0" w:color="auto"/>
            </w:tcBorders>
            <w:vAlign w:val="center"/>
          </w:tcPr>
          <w:p w14:paraId="749F1575" w14:textId="77777777" w:rsidR="00F058F9" w:rsidRPr="00092E8E" w:rsidRDefault="00F058F9" w:rsidP="00E0697E">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p>
        </w:tc>
      </w:tr>
      <w:tr w:rsidR="00F058F9" w:rsidRPr="00092E8E" w14:paraId="06B67717" w14:textId="77777777" w:rsidTr="00F058F9">
        <w:trPr>
          <w:jc w:val="center"/>
        </w:trPr>
        <w:tc>
          <w:tcPr>
            <w:tcW w:w="650" w:type="dxa"/>
            <w:vMerge/>
            <w:tcBorders>
              <w:left w:val="single" w:sz="4" w:space="0" w:color="000000"/>
              <w:right w:val="single" w:sz="4" w:space="0" w:color="auto"/>
            </w:tcBorders>
            <w:tcMar>
              <w:top w:w="0" w:type="dxa"/>
              <w:left w:w="113" w:type="dxa"/>
              <w:bottom w:w="0" w:type="dxa"/>
              <w:right w:w="108" w:type="dxa"/>
            </w:tcMar>
            <w:vAlign w:val="center"/>
          </w:tcPr>
          <w:p w14:paraId="2ABB433B" w14:textId="77777777" w:rsidR="00F058F9" w:rsidRPr="00092E8E" w:rsidRDefault="00F058F9" w:rsidP="00E0697E">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p>
        </w:tc>
        <w:tc>
          <w:tcPr>
            <w:tcW w:w="2737" w:type="dxa"/>
            <w:gridSpan w:val="2"/>
            <w:vMerge/>
            <w:tcBorders>
              <w:left w:val="single" w:sz="4" w:space="0" w:color="auto"/>
              <w:right w:val="single" w:sz="4" w:space="0" w:color="auto"/>
            </w:tcBorders>
            <w:vAlign w:val="center"/>
          </w:tcPr>
          <w:p w14:paraId="6D0EF9CF" w14:textId="77777777" w:rsidR="00F058F9" w:rsidRPr="00092E8E" w:rsidRDefault="00F058F9" w:rsidP="00E0697E">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p>
        </w:tc>
        <w:tc>
          <w:tcPr>
            <w:tcW w:w="1275" w:type="dxa"/>
            <w:gridSpan w:val="2"/>
            <w:tcBorders>
              <w:top w:val="single" w:sz="4" w:space="0" w:color="000000"/>
              <w:left w:val="single" w:sz="4" w:space="0" w:color="auto"/>
              <w:bottom w:val="single" w:sz="4" w:space="0" w:color="000000"/>
              <w:right w:val="single" w:sz="4" w:space="0" w:color="auto"/>
            </w:tcBorders>
            <w:vAlign w:val="center"/>
          </w:tcPr>
          <w:p w14:paraId="7292700F" w14:textId="77777777" w:rsidR="00F058F9" w:rsidRPr="00092E8E" w:rsidRDefault="00F058F9" w:rsidP="00E0697E">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eastAsia="zh-CN" w:bidi="hi-IN"/>
              </w:rPr>
              <w:t>衛生局</w:t>
            </w:r>
          </w:p>
        </w:tc>
        <w:tc>
          <w:tcPr>
            <w:tcW w:w="2264" w:type="dxa"/>
            <w:tcBorders>
              <w:top w:val="single" w:sz="4" w:space="0" w:color="000000"/>
              <w:left w:val="single" w:sz="4" w:space="0" w:color="auto"/>
              <w:bottom w:val="single" w:sz="4" w:space="0" w:color="000000"/>
              <w:right w:val="single" w:sz="4" w:space="0" w:color="auto"/>
            </w:tcBorders>
            <w:vAlign w:val="center"/>
          </w:tcPr>
          <w:p w14:paraId="76E1E502" w14:textId="77777777" w:rsidR="00F058F9" w:rsidRPr="00092E8E" w:rsidRDefault="00F058F9" w:rsidP="00E0697E">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督導轄內各醫院舉辦院內</w:t>
            </w:r>
            <w:proofErr w:type="gramStart"/>
            <w:r w:rsidRPr="00092E8E">
              <w:rPr>
                <w:rFonts w:ascii="標楷體" w:eastAsia="標楷體" w:hAnsi="標楷體" w:cs="標楷體"/>
                <w:color w:val="000000" w:themeColor="text1"/>
                <w:position w:val="-1"/>
                <w:sz w:val="24"/>
                <w:szCs w:val="24"/>
                <w:lang w:val="en-US" w:bidi="hi-IN"/>
              </w:rPr>
              <w:t>醫</w:t>
            </w:r>
            <w:proofErr w:type="gramEnd"/>
            <w:r w:rsidRPr="00092E8E">
              <w:rPr>
                <w:rFonts w:ascii="標楷體" w:eastAsia="標楷體" w:hAnsi="標楷體" w:cs="標楷體"/>
                <w:color w:val="000000" w:themeColor="text1"/>
                <w:position w:val="-1"/>
                <w:sz w:val="24"/>
                <w:szCs w:val="24"/>
                <w:lang w:val="en-US" w:bidi="hi-IN"/>
              </w:rPr>
              <w:t>事人員數位/網路性別暴力繼續教育課程，每年應至少辦理1場次。</w:t>
            </w:r>
          </w:p>
        </w:tc>
        <w:tc>
          <w:tcPr>
            <w:tcW w:w="1695" w:type="dxa"/>
            <w:tcBorders>
              <w:top w:val="single" w:sz="4" w:space="0" w:color="000000"/>
              <w:left w:val="single" w:sz="4" w:space="0" w:color="auto"/>
              <w:bottom w:val="single" w:sz="4" w:space="0" w:color="000000"/>
              <w:right w:val="single" w:sz="4" w:space="0" w:color="auto"/>
            </w:tcBorders>
            <w:vAlign w:val="center"/>
          </w:tcPr>
          <w:p w14:paraId="531B7DC7" w14:textId="77777777" w:rsidR="00F058F9" w:rsidRPr="00092E8E" w:rsidRDefault="00F058F9" w:rsidP="00E0697E">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轄內醫院</w:t>
            </w:r>
          </w:p>
        </w:tc>
        <w:tc>
          <w:tcPr>
            <w:tcW w:w="1711" w:type="dxa"/>
            <w:gridSpan w:val="2"/>
            <w:tcBorders>
              <w:top w:val="single" w:sz="4" w:space="0" w:color="000000"/>
              <w:left w:val="single" w:sz="4" w:space="0" w:color="auto"/>
              <w:bottom w:val="single" w:sz="4" w:space="0" w:color="000000"/>
              <w:right w:val="single" w:sz="4" w:space="0" w:color="auto"/>
            </w:tcBorders>
            <w:vAlign w:val="center"/>
          </w:tcPr>
          <w:p w14:paraId="60B52577" w14:textId="77777777" w:rsidR="00F058F9" w:rsidRPr="00092E8E" w:rsidRDefault="00F058F9" w:rsidP="00E0697E">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完成辦理醫院</w:t>
            </w:r>
          </w:p>
        </w:tc>
        <w:tc>
          <w:tcPr>
            <w:tcW w:w="992" w:type="dxa"/>
            <w:tcBorders>
              <w:top w:val="single" w:sz="4" w:space="0" w:color="000000"/>
              <w:left w:val="single" w:sz="4" w:space="0" w:color="auto"/>
              <w:bottom w:val="single" w:sz="4" w:space="0" w:color="000000"/>
              <w:right w:val="single" w:sz="4" w:space="0" w:color="auto"/>
            </w:tcBorders>
            <w:vAlign w:val="center"/>
          </w:tcPr>
          <w:p w14:paraId="4AF06ABC" w14:textId="77777777" w:rsidR="00F058F9" w:rsidRPr="00092E8E" w:rsidRDefault="00F058F9" w:rsidP="00E0697E">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14家醫院</w:t>
            </w:r>
          </w:p>
        </w:tc>
        <w:tc>
          <w:tcPr>
            <w:tcW w:w="993" w:type="dxa"/>
            <w:tcBorders>
              <w:top w:val="single" w:sz="4" w:space="0" w:color="000000"/>
              <w:left w:val="single" w:sz="4" w:space="0" w:color="auto"/>
              <w:bottom w:val="single" w:sz="4" w:space="0" w:color="000000"/>
              <w:right w:val="single" w:sz="4" w:space="0" w:color="auto"/>
            </w:tcBorders>
            <w:vAlign w:val="center"/>
          </w:tcPr>
          <w:p w14:paraId="043B8179" w14:textId="77777777" w:rsidR="00F058F9" w:rsidRPr="00092E8E" w:rsidRDefault="00F058F9" w:rsidP="00E0697E">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14家醫院</w:t>
            </w:r>
          </w:p>
        </w:tc>
        <w:tc>
          <w:tcPr>
            <w:tcW w:w="1317" w:type="dxa"/>
            <w:tcBorders>
              <w:top w:val="single" w:sz="4" w:space="0" w:color="000000"/>
              <w:left w:val="single" w:sz="4" w:space="0" w:color="auto"/>
              <w:bottom w:val="single" w:sz="4" w:space="0" w:color="000000"/>
              <w:right w:val="single" w:sz="4" w:space="0" w:color="auto"/>
            </w:tcBorders>
            <w:vAlign w:val="center"/>
          </w:tcPr>
          <w:p w14:paraId="79E2A3E5" w14:textId="77777777" w:rsidR="00F058F9" w:rsidRPr="00092E8E" w:rsidRDefault="00F058F9" w:rsidP="00E0697E">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p>
        </w:tc>
      </w:tr>
      <w:tr w:rsidR="00F058F9" w:rsidRPr="00092E8E" w14:paraId="670DE8DC" w14:textId="77777777" w:rsidTr="00F058F9">
        <w:trPr>
          <w:jc w:val="center"/>
        </w:trPr>
        <w:tc>
          <w:tcPr>
            <w:tcW w:w="650" w:type="dxa"/>
            <w:vMerge/>
            <w:tcBorders>
              <w:left w:val="single" w:sz="4" w:space="0" w:color="000000"/>
              <w:bottom w:val="single" w:sz="4" w:space="0" w:color="000000"/>
              <w:right w:val="single" w:sz="4" w:space="0" w:color="auto"/>
            </w:tcBorders>
            <w:tcMar>
              <w:top w:w="0" w:type="dxa"/>
              <w:left w:w="113" w:type="dxa"/>
              <w:bottom w:w="0" w:type="dxa"/>
              <w:right w:w="108" w:type="dxa"/>
            </w:tcMar>
            <w:vAlign w:val="center"/>
          </w:tcPr>
          <w:p w14:paraId="21035A3D" w14:textId="77777777" w:rsidR="00F058F9" w:rsidRPr="00092E8E" w:rsidRDefault="00F058F9" w:rsidP="00E0697E">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p>
        </w:tc>
        <w:tc>
          <w:tcPr>
            <w:tcW w:w="2737" w:type="dxa"/>
            <w:gridSpan w:val="2"/>
            <w:vMerge/>
            <w:tcBorders>
              <w:left w:val="single" w:sz="4" w:space="0" w:color="auto"/>
              <w:bottom w:val="single" w:sz="4" w:space="0" w:color="000000"/>
              <w:right w:val="single" w:sz="4" w:space="0" w:color="auto"/>
            </w:tcBorders>
            <w:vAlign w:val="center"/>
          </w:tcPr>
          <w:p w14:paraId="18A9A86F" w14:textId="77777777" w:rsidR="00F058F9" w:rsidRPr="00092E8E" w:rsidRDefault="00F058F9" w:rsidP="00E0697E">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p>
        </w:tc>
        <w:tc>
          <w:tcPr>
            <w:tcW w:w="1275" w:type="dxa"/>
            <w:gridSpan w:val="2"/>
            <w:tcBorders>
              <w:top w:val="single" w:sz="4" w:space="0" w:color="000000"/>
              <w:left w:val="single" w:sz="4" w:space="0" w:color="auto"/>
              <w:bottom w:val="single" w:sz="4" w:space="0" w:color="000000"/>
              <w:right w:val="single" w:sz="4" w:space="0" w:color="auto"/>
            </w:tcBorders>
            <w:vAlign w:val="center"/>
          </w:tcPr>
          <w:p w14:paraId="3FAF6EBC" w14:textId="77777777" w:rsidR="00F058F9" w:rsidRPr="00092E8E" w:rsidRDefault="00F058F9" w:rsidP="00E0697E">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eastAsia="zh-CN" w:bidi="hi-IN"/>
              </w:rPr>
              <w:t>教育處</w:t>
            </w:r>
          </w:p>
        </w:tc>
        <w:tc>
          <w:tcPr>
            <w:tcW w:w="2264" w:type="dxa"/>
            <w:tcBorders>
              <w:top w:val="single" w:sz="4" w:space="0" w:color="000000"/>
              <w:left w:val="single" w:sz="4" w:space="0" w:color="auto"/>
              <w:bottom w:val="single" w:sz="4" w:space="0" w:color="000000"/>
              <w:right w:val="single" w:sz="4" w:space="0" w:color="auto"/>
            </w:tcBorders>
            <w:vAlign w:val="center"/>
          </w:tcPr>
          <w:p w14:paraId="4837F5EB" w14:textId="77777777" w:rsidR="00F058F9" w:rsidRPr="00092E8E" w:rsidRDefault="00F058F9" w:rsidP="00E0697E">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kern w:val="2"/>
                <w:position w:val="-1"/>
                <w:sz w:val="24"/>
                <w:szCs w:val="24"/>
                <w:lang w:val="en-US" w:bidi="hi-IN"/>
                <w14:ligatures w14:val="standardContextual"/>
              </w:rPr>
              <w:t>辦理校園性別事件調查專業培訓。</w:t>
            </w:r>
          </w:p>
        </w:tc>
        <w:tc>
          <w:tcPr>
            <w:tcW w:w="1695" w:type="dxa"/>
            <w:tcBorders>
              <w:top w:val="single" w:sz="4" w:space="0" w:color="000000"/>
              <w:left w:val="single" w:sz="4" w:space="0" w:color="auto"/>
              <w:bottom w:val="single" w:sz="4" w:space="0" w:color="000000"/>
              <w:right w:val="single" w:sz="4" w:space="0" w:color="auto"/>
            </w:tcBorders>
            <w:vAlign w:val="center"/>
          </w:tcPr>
          <w:p w14:paraId="25E2071F" w14:textId="77777777" w:rsidR="00F058F9" w:rsidRPr="00092E8E" w:rsidRDefault="00F058F9" w:rsidP="00E0697E">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kern w:val="2"/>
                <w:position w:val="-1"/>
                <w:sz w:val="24"/>
                <w:szCs w:val="24"/>
                <w:lang w:val="en-US" w:bidi="hi-IN"/>
                <w14:ligatures w14:val="standardContextual"/>
              </w:rPr>
              <w:t>教職員工</w:t>
            </w:r>
          </w:p>
        </w:tc>
        <w:tc>
          <w:tcPr>
            <w:tcW w:w="1711" w:type="dxa"/>
            <w:gridSpan w:val="2"/>
            <w:tcBorders>
              <w:top w:val="single" w:sz="4" w:space="0" w:color="000000"/>
              <w:left w:val="single" w:sz="4" w:space="0" w:color="auto"/>
              <w:bottom w:val="single" w:sz="4" w:space="0" w:color="000000"/>
              <w:right w:val="single" w:sz="4" w:space="0" w:color="auto"/>
            </w:tcBorders>
            <w:vAlign w:val="center"/>
          </w:tcPr>
          <w:p w14:paraId="6B38066D" w14:textId="77777777" w:rsidR="00F058F9" w:rsidRPr="00092E8E" w:rsidRDefault="00F058F9" w:rsidP="00E0697E">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kern w:val="2"/>
                <w:position w:val="-1"/>
                <w:sz w:val="24"/>
                <w:szCs w:val="24"/>
                <w:lang w:val="en-US" w:bidi="hi-IN"/>
                <w14:ligatures w14:val="standardContextual"/>
              </w:rPr>
              <w:t>辦理場次</w:t>
            </w:r>
          </w:p>
        </w:tc>
        <w:tc>
          <w:tcPr>
            <w:tcW w:w="992" w:type="dxa"/>
            <w:tcBorders>
              <w:top w:val="single" w:sz="4" w:space="0" w:color="000000"/>
              <w:left w:val="single" w:sz="4" w:space="0" w:color="auto"/>
              <w:bottom w:val="single" w:sz="4" w:space="0" w:color="000000"/>
              <w:right w:val="single" w:sz="4" w:space="0" w:color="auto"/>
            </w:tcBorders>
            <w:vAlign w:val="center"/>
          </w:tcPr>
          <w:p w14:paraId="543568B8" w14:textId="77777777" w:rsidR="00F058F9" w:rsidRPr="00092E8E" w:rsidRDefault="00F058F9" w:rsidP="00E0697E">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kern w:val="2"/>
                <w:position w:val="-1"/>
                <w:sz w:val="24"/>
                <w:szCs w:val="24"/>
                <w:lang w:val="en-US" w:bidi="hi-IN"/>
                <w14:ligatures w14:val="standardContextual"/>
              </w:rPr>
              <w:t>2場次</w:t>
            </w:r>
          </w:p>
        </w:tc>
        <w:tc>
          <w:tcPr>
            <w:tcW w:w="993" w:type="dxa"/>
            <w:tcBorders>
              <w:top w:val="single" w:sz="4" w:space="0" w:color="000000"/>
              <w:left w:val="single" w:sz="4" w:space="0" w:color="auto"/>
              <w:bottom w:val="single" w:sz="4" w:space="0" w:color="000000"/>
              <w:right w:val="single" w:sz="4" w:space="0" w:color="auto"/>
            </w:tcBorders>
            <w:vAlign w:val="center"/>
          </w:tcPr>
          <w:p w14:paraId="1FFF440C" w14:textId="77777777" w:rsidR="00F058F9" w:rsidRPr="00092E8E" w:rsidRDefault="00F058F9" w:rsidP="00E0697E">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kern w:val="2"/>
                <w:position w:val="-1"/>
                <w:sz w:val="24"/>
                <w:szCs w:val="24"/>
                <w:lang w:val="en-US" w:bidi="hi-IN"/>
                <w14:ligatures w14:val="standardContextual"/>
              </w:rPr>
              <w:t>2場次</w:t>
            </w:r>
          </w:p>
        </w:tc>
        <w:tc>
          <w:tcPr>
            <w:tcW w:w="1317" w:type="dxa"/>
            <w:tcBorders>
              <w:top w:val="single" w:sz="4" w:space="0" w:color="000000"/>
              <w:left w:val="single" w:sz="4" w:space="0" w:color="auto"/>
              <w:bottom w:val="single" w:sz="4" w:space="0" w:color="000000"/>
              <w:right w:val="single" w:sz="4" w:space="0" w:color="auto"/>
            </w:tcBorders>
            <w:vAlign w:val="center"/>
          </w:tcPr>
          <w:p w14:paraId="1EE234BD" w14:textId="77777777" w:rsidR="00F058F9" w:rsidRPr="00092E8E" w:rsidRDefault="00F058F9" w:rsidP="00E0697E">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kern w:val="2"/>
                <w:position w:val="-1"/>
                <w:sz w:val="24"/>
                <w:szCs w:val="24"/>
                <w:lang w:val="en-US" w:bidi="hi-IN"/>
                <w14:ligatures w14:val="standardContextual"/>
              </w:rPr>
              <w:t>校園性別事件調查專業人員培訓課程包含相關課程。</w:t>
            </w:r>
          </w:p>
        </w:tc>
      </w:tr>
      <w:tr w:rsidR="00F058F9" w:rsidRPr="00092E8E" w14:paraId="21DB7B67" w14:textId="77777777" w:rsidTr="00F058F9">
        <w:trPr>
          <w:cantSplit/>
          <w:trHeight w:val="560"/>
          <w:jc w:val="center"/>
        </w:trPr>
        <w:tc>
          <w:tcPr>
            <w:tcW w:w="650"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BAB3496"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w:t>
            </w:r>
            <w:r w:rsidRPr="00092E8E">
              <w:rPr>
                <w:rFonts w:ascii="標楷體" w:eastAsia="標楷體" w:hAnsi="標楷體" w:cs="標楷體"/>
                <w:color w:val="000000" w:themeColor="text1"/>
                <w:position w:val="-1"/>
                <w:sz w:val="24"/>
                <w:szCs w:val="24"/>
                <w:lang w:val="en-US" w:bidi="hi-IN"/>
              </w:rPr>
              <w:t>2</w:t>
            </w:r>
            <w:r w:rsidRPr="00092E8E">
              <w:rPr>
                <w:rFonts w:ascii="標楷體" w:eastAsia="標楷體" w:hAnsi="標楷體" w:cs="標楷體"/>
                <w:color w:val="000000" w:themeColor="text1"/>
                <w:position w:val="-1"/>
                <w:sz w:val="24"/>
                <w:szCs w:val="24"/>
                <w:lang w:val="en-US" w:eastAsia="zh-CN" w:bidi="hi-IN"/>
              </w:rPr>
              <w:t>)</w:t>
            </w:r>
          </w:p>
        </w:tc>
        <w:tc>
          <w:tcPr>
            <w:tcW w:w="2729" w:type="dxa"/>
            <w:vMerge w:val="restart"/>
            <w:tcBorders>
              <w:top w:val="single" w:sz="4" w:space="0" w:color="000000"/>
              <w:left w:val="single" w:sz="4" w:space="0" w:color="000000"/>
              <w:bottom w:val="single" w:sz="4" w:space="0" w:color="000000"/>
              <w:right w:val="single" w:sz="4" w:space="0" w:color="auto"/>
            </w:tcBorders>
            <w:tcMar>
              <w:top w:w="0" w:type="dxa"/>
              <w:left w:w="113" w:type="dxa"/>
              <w:bottom w:w="0" w:type="dxa"/>
              <w:right w:w="108" w:type="dxa"/>
            </w:tcMar>
            <w:vAlign w:val="center"/>
          </w:tcPr>
          <w:p w14:paraId="120D3137"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藉由社會宣導與繼續教育深入社區鄰里，提升民眾對於性別暴力與創</w:t>
            </w:r>
            <w:r w:rsidRPr="00092E8E">
              <w:rPr>
                <w:rFonts w:ascii="標楷體" w:eastAsia="標楷體" w:hAnsi="標楷體" w:cs="標楷體"/>
                <w:color w:val="000000" w:themeColor="text1"/>
                <w:position w:val="-1"/>
                <w:sz w:val="24"/>
                <w:szCs w:val="24"/>
                <w:lang w:val="en-US" w:bidi="hi-IN"/>
              </w:rPr>
              <w:lastRenderedPageBreak/>
              <w:t>傷反應的認知，降低性別暴力迷思，並促進民眾參與規劃及推動社區防暴活動。</w:t>
            </w:r>
          </w:p>
        </w:tc>
        <w:tc>
          <w:tcPr>
            <w:tcW w:w="1276" w:type="dxa"/>
            <w:gridSpan w:val="2"/>
            <w:tcBorders>
              <w:top w:val="single" w:sz="4" w:space="0" w:color="000000"/>
              <w:left w:val="single" w:sz="4" w:space="0" w:color="auto"/>
              <w:bottom w:val="single" w:sz="4" w:space="0" w:color="000000"/>
              <w:right w:val="single" w:sz="4" w:space="0" w:color="auto"/>
            </w:tcBorders>
            <w:tcMar>
              <w:top w:w="0" w:type="dxa"/>
              <w:left w:w="113" w:type="dxa"/>
              <w:bottom w:w="0" w:type="dxa"/>
              <w:right w:w="108" w:type="dxa"/>
            </w:tcMar>
            <w:vAlign w:val="center"/>
          </w:tcPr>
          <w:p w14:paraId="1F25D2D7"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lastRenderedPageBreak/>
              <w:t>警察局</w:t>
            </w:r>
          </w:p>
        </w:tc>
        <w:tc>
          <w:tcPr>
            <w:tcW w:w="2271" w:type="dxa"/>
            <w:gridSpan w:val="2"/>
            <w:tcBorders>
              <w:top w:val="single" w:sz="4" w:space="0" w:color="000000"/>
              <w:left w:val="single" w:sz="4" w:space="0" w:color="auto"/>
              <w:bottom w:val="single" w:sz="4" w:space="0" w:color="000000"/>
              <w:right w:val="single" w:sz="4" w:space="0" w:color="000000"/>
            </w:tcBorders>
            <w:tcMar>
              <w:top w:w="0" w:type="dxa"/>
              <w:left w:w="113" w:type="dxa"/>
              <w:bottom w:w="0" w:type="dxa"/>
              <w:right w:w="108" w:type="dxa"/>
            </w:tcMar>
            <w:vAlign w:val="center"/>
          </w:tcPr>
          <w:p w14:paraId="09163D01" w14:textId="77777777" w:rsidR="00F058F9" w:rsidRPr="00092E8E" w:rsidRDefault="00F058F9" w:rsidP="00E0697E">
            <w:pPr>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派出所定期舉辦「社區治安會議」。</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52EFA00" w14:textId="77777777" w:rsidR="00F058F9" w:rsidRPr="00092E8E" w:rsidRDefault="00F058F9" w:rsidP="00E0697E">
            <w:pPr>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社區民眾</w:t>
            </w:r>
          </w:p>
        </w:tc>
        <w:tc>
          <w:tcPr>
            <w:tcW w:w="170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6399309" w14:textId="77777777" w:rsidR="00F058F9" w:rsidRPr="00092E8E" w:rsidRDefault="00F058F9" w:rsidP="00E0697E">
            <w:pPr>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辦理場次</w:t>
            </w:r>
          </w:p>
        </w:tc>
        <w:tc>
          <w:tcPr>
            <w:tcW w:w="9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05849E1"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3"/>
                <w:szCs w:val="23"/>
                <w:lang w:val="en-US" w:eastAsia="zh-CN" w:bidi="hi-IN"/>
              </w:rPr>
            </w:pPr>
            <w:r w:rsidRPr="00092E8E">
              <w:rPr>
                <w:rFonts w:ascii="標楷體" w:eastAsia="標楷體" w:hAnsi="標楷體" w:cs="標楷體"/>
                <w:color w:val="000000" w:themeColor="text1"/>
                <w:position w:val="-1"/>
                <w:sz w:val="23"/>
                <w:szCs w:val="23"/>
                <w:lang w:val="en-US" w:eastAsia="zh-CN" w:bidi="hi-IN"/>
              </w:rPr>
              <w:t>75場次</w:t>
            </w:r>
          </w:p>
        </w:tc>
        <w:tc>
          <w:tcPr>
            <w:tcW w:w="993" w:type="dxa"/>
            <w:tcBorders>
              <w:top w:val="single" w:sz="4" w:space="0" w:color="000000"/>
              <w:left w:val="single" w:sz="4" w:space="0" w:color="000000"/>
              <w:bottom w:val="single" w:sz="4" w:space="0" w:color="000000"/>
              <w:right w:val="single" w:sz="4" w:space="0" w:color="auto"/>
            </w:tcBorders>
            <w:tcMar>
              <w:top w:w="0" w:type="dxa"/>
              <w:left w:w="113" w:type="dxa"/>
              <w:bottom w:w="0" w:type="dxa"/>
              <w:right w:w="108" w:type="dxa"/>
            </w:tcMar>
            <w:vAlign w:val="center"/>
          </w:tcPr>
          <w:p w14:paraId="5616DBAF" w14:textId="77777777" w:rsidR="00F058F9" w:rsidRPr="00092E8E" w:rsidRDefault="00F058F9" w:rsidP="00E0697E">
            <w:pPr>
              <w:widowControl w:val="0"/>
              <w:autoSpaceDN w:val="0"/>
              <w:spacing w:line="1" w:lineRule="atLeast"/>
              <w:ind w:leftChars="-1" w:hangingChars="1" w:hanging="2"/>
              <w:jc w:val="center"/>
              <w:textDirection w:val="btLr"/>
              <w:textAlignment w:val="baseline"/>
              <w:outlineLvl w:val="0"/>
              <w:rPr>
                <w:rFonts w:ascii="標楷體" w:eastAsia="標楷體" w:hAnsi="標楷體" w:cs="標楷體"/>
                <w:color w:val="000000" w:themeColor="text1"/>
                <w:position w:val="-1"/>
                <w:sz w:val="23"/>
                <w:szCs w:val="23"/>
                <w:lang w:val="en-US" w:eastAsia="zh-CN" w:bidi="hi-IN"/>
              </w:rPr>
            </w:pPr>
            <w:r w:rsidRPr="00092E8E">
              <w:rPr>
                <w:rFonts w:ascii="標楷體" w:eastAsia="標楷體" w:hAnsi="標楷體" w:cs="標楷體"/>
                <w:color w:val="000000" w:themeColor="text1"/>
                <w:position w:val="-1"/>
                <w:sz w:val="23"/>
                <w:szCs w:val="23"/>
                <w:lang w:val="en-US" w:eastAsia="zh-CN" w:bidi="hi-IN"/>
              </w:rPr>
              <w:t>75場次</w:t>
            </w:r>
          </w:p>
        </w:tc>
        <w:tc>
          <w:tcPr>
            <w:tcW w:w="1317" w:type="dxa"/>
            <w:tcBorders>
              <w:top w:val="single" w:sz="4" w:space="0" w:color="000000"/>
              <w:left w:val="single" w:sz="4" w:space="0" w:color="auto"/>
              <w:bottom w:val="single" w:sz="4" w:space="0" w:color="000000"/>
              <w:right w:val="single" w:sz="4" w:space="0" w:color="000000"/>
            </w:tcBorders>
            <w:tcMar>
              <w:top w:w="0" w:type="dxa"/>
              <w:left w:w="113" w:type="dxa"/>
              <w:bottom w:w="0" w:type="dxa"/>
              <w:right w:w="108" w:type="dxa"/>
            </w:tcMar>
          </w:tcPr>
          <w:p w14:paraId="45F6A317"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3"/>
                <w:szCs w:val="23"/>
                <w:lang w:val="en-US" w:eastAsia="zh-CN" w:bidi="hi-IN"/>
              </w:rPr>
            </w:pPr>
          </w:p>
        </w:tc>
      </w:tr>
      <w:tr w:rsidR="00F058F9" w:rsidRPr="00092E8E" w14:paraId="7D4EB4AC" w14:textId="77777777" w:rsidTr="00F058F9">
        <w:trPr>
          <w:cantSplit/>
          <w:trHeight w:val="520"/>
          <w:jc w:val="center"/>
        </w:trPr>
        <w:tc>
          <w:tcPr>
            <w:tcW w:w="650"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C19F448" w14:textId="77777777" w:rsidR="00F058F9" w:rsidRPr="00092E8E" w:rsidRDefault="00F058F9" w:rsidP="00E0697E">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3"/>
                <w:szCs w:val="23"/>
                <w:lang w:val="en-US" w:eastAsia="zh-CN" w:bidi="hi-IN"/>
              </w:rPr>
            </w:pPr>
          </w:p>
        </w:tc>
        <w:tc>
          <w:tcPr>
            <w:tcW w:w="2729" w:type="dxa"/>
            <w:vMerge/>
            <w:tcBorders>
              <w:top w:val="single" w:sz="4" w:space="0" w:color="000000"/>
              <w:left w:val="single" w:sz="4" w:space="0" w:color="000000"/>
              <w:bottom w:val="single" w:sz="4" w:space="0" w:color="000000"/>
              <w:right w:val="single" w:sz="4" w:space="0" w:color="auto"/>
            </w:tcBorders>
            <w:tcMar>
              <w:top w:w="0" w:type="dxa"/>
              <w:left w:w="113" w:type="dxa"/>
              <w:bottom w:w="0" w:type="dxa"/>
              <w:right w:w="108" w:type="dxa"/>
            </w:tcMar>
            <w:vAlign w:val="center"/>
          </w:tcPr>
          <w:p w14:paraId="0ABD7482" w14:textId="77777777" w:rsidR="00F058F9" w:rsidRPr="00092E8E" w:rsidRDefault="00F058F9" w:rsidP="00E0697E">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3"/>
                <w:szCs w:val="23"/>
                <w:lang w:val="en-US" w:eastAsia="zh-CN" w:bidi="hi-IN"/>
              </w:rPr>
            </w:pPr>
          </w:p>
        </w:tc>
        <w:tc>
          <w:tcPr>
            <w:tcW w:w="1276" w:type="dxa"/>
            <w:gridSpan w:val="2"/>
            <w:vMerge w:val="restart"/>
            <w:tcBorders>
              <w:top w:val="single" w:sz="4" w:space="0" w:color="000000"/>
              <w:left w:val="single" w:sz="4" w:space="0" w:color="auto"/>
              <w:bottom w:val="single" w:sz="4" w:space="0" w:color="000000"/>
              <w:right w:val="single" w:sz="4" w:space="0" w:color="000000"/>
            </w:tcBorders>
            <w:tcMar>
              <w:top w:w="0" w:type="dxa"/>
              <w:left w:w="113" w:type="dxa"/>
              <w:bottom w:w="0" w:type="dxa"/>
              <w:right w:w="108" w:type="dxa"/>
            </w:tcMar>
            <w:vAlign w:val="center"/>
          </w:tcPr>
          <w:p w14:paraId="212B4691"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家庭暴力暨性侵害防治中心</w:t>
            </w:r>
          </w:p>
        </w:tc>
        <w:tc>
          <w:tcPr>
            <w:tcW w:w="2271" w:type="dxa"/>
            <w:gridSpan w:val="2"/>
            <w:tcBorders>
              <w:top w:val="single" w:sz="5" w:space="0" w:color="000000"/>
              <w:left w:val="single" w:sz="5" w:space="0" w:color="000000"/>
              <w:bottom w:val="nil"/>
              <w:right w:val="single" w:sz="5" w:space="0" w:color="000000"/>
            </w:tcBorders>
            <w:shd w:val="clear" w:color="auto" w:fill="FFFFFF"/>
            <w:tcMar>
              <w:top w:w="0" w:type="dxa"/>
              <w:left w:w="120" w:type="dxa"/>
              <w:bottom w:w="0" w:type="dxa"/>
              <w:right w:w="100" w:type="dxa"/>
            </w:tcMar>
            <w:vAlign w:val="center"/>
          </w:tcPr>
          <w:p w14:paraId="143EEA04" w14:textId="77777777" w:rsidR="00F058F9" w:rsidRPr="00092E8E" w:rsidRDefault="00F058F9" w:rsidP="00E0697E">
            <w:pPr>
              <w:autoSpaceDN w:val="0"/>
              <w:spacing w:line="1" w:lineRule="atLeast"/>
              <w:ind w:left="-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Calibri"/>
                <w:color w:val="000000" w:themeColor="text1"/>
                <w:position w:val="-1"/>
                <w:sz w:val="24"/>
                <w:szCs w:val="24"/>
                <w:lang w:val="en-US" w:bidi="hi-IN"/>
              </w:rPr>
              <w:t>辦理性騷擾防治教育訓練。</w:t>
            </w:r>
          </w:p>
        </w:tc>
        <w:tc>
          <w:tcPr>
            <w:tcW w:w="1701" w:type="dxa"/>
            <w:gridSpan w:val="2"/>
            <w:tcBorders>
              <w:top w:val="single" w:sz="5" w:space="0" w:color="000000"/>
              <w:left w:val="nil"/>
              <w:bottom w:val="nil"/>
              <w:right w:val="single" w:sz="5" w:space="0" w:color="000000"/>
            </w:tcBorders>
            <w:shd w:val="clear" w:color="auto" w:fill="FFFFFF"/>
            <w:tcMar>
              <w:top w:w="0" w:type="dxa"/>
              <w:left w:w="120" w:type="dxa"/>
              <w:bottom w:w="0" w:type="dxa"/>
              <w:right w:w="100" w:type="dxa"/>
            </w:tcMar>
            <w:vAlign w:val="center"/>
          </w:tcPr>
          <w:p w14:paraId="4CA45DEA" w14:textId="77777777" w:rsidR="00F058F9" w:rsidRPr="00092E8E" w:rsidRDefault="00F058F9" w:rsidP="00E0697E">
            <w:pPr>
              <w:autoSpaceDN w:val="0"/>
              <w:spacing w:before="240" w:after="24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場所負責人</w:t>
            </w:r>
          </w:p>
        </w:tc>
        <w:tc>
          <w:tcPr>
            <w:tcW w:w="1705" w:type="dxa"/>
            <w:tcBorders>
              <w:top w:val="single" w:sz="5" w:space="0" w:color="000000"/>
              <w:left w:val="nil"/>
              <w:bottom w:val="nil"/>
              <w:right w:val="single" w:sz="5" w:space="0" w:color="000000"/>
            </w:tcBorders>
            <w:shd w:val="clear" w:color="auto" w:fill="FFFFFF"/>
            <w:tcMar>
              <w:top w:w="0" w:type="dxa"/>
              <w:left w:w="120" w:type="dxa"/>
              <w:bottom w:w="0" w:type="dxa"/>
              <w:right w:w="100" w:type="dxa"/>
            </w:tcMar>
            <w:vAlign w:val="center"/>
          </w:tcPr>
          <w:p w14:paraId="58B3B844" w14:textId="77777777" w:rsidR="00F058F9" w:rsidRPr="00092E8E" w:rsidRDefault="00F058F9" w:rsidP="00E0697E">
            <w:pPr>
              <w:autoSpaceDN w:val="0"/>
              <w:spacing w:line="1" w:lineRule="atLeast"/>
              <w:jc w:val="center"/>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Calibri"/>
                <w:color w:val="000000" w:themeColor="text1"/>
                <w:position w:val="-1"/>
                <w:sz w:val="24"/>
                <w:szCs w:val="24"/>
                <w:lang w:val="en-US" w:bidi="hi-IN"/>
              </w:rPr>
              <w:t>辦理場次</w:t>
            </w:r>
          </w:p>
        </w:tc>
        <w:tc>
          <w:tcPr>
            <w:tcW w:w="992" w:type="dxa"/>
            <w:tcBorders>
              <w:top w:val="single" w:sz="5" w:space="0" w:color="000000"/>
              <w:left w:val="nil"/>
              <w:bottom w:val="nil"/>
              <w:right w:val="single" w:sz="5" w:space="0" w:color="000000"/>
            </w:tcBorders>
            <w:tcMar>
              <w:top w:w="0" w:type="dxa"/>
              <w:left w:w="120" w:type="dxa"/>
              <w:bottom w:w="0" w:type="dxa"/>
              <w:right w:w="100" w:type="dxa"/>
            </w:tcMar>
            <w:vAlign w:val="center"/>
          </w:tcPr>
          <w:p w14:paraId="7CD55ECC" w14:textId="77777777" w:rsidR="00F058F9" w:rsidRPr="00092E8E" w:rsidRDefault="00F058F9" w:rsidP="00E0697E">
            <w:pPr>
              <w:widowControl w:val="0"/>
              <w:autoSpaceDN w:val="0"/>
              <w:spacing w:before="240" w:after="240" w:line="1" w:lineRule="atLeast"/>
              <w:ind w:leftChars="-1" w:hangingChars="1" w:hanging="2"/>
              <w:jc w:val="center"/>
              <w:textDirection w:val="btLr"/>
              <w:textAlignment w:val="baseline"/>
              <w:outlineLvl w:val="0"/>
              <w:rPr>
                <w:rFonts w:ascii="標楷體" w:eastAsia="標楷體" w:hAnsi="標楷體" w:cs="標楷體"/>
                <w:color w:val="000000" w:themeColor="text1"/>
                <w:position w:val="-1"/>
                <w:sz w:val="23"/>
                <w:szCs w:val="23"/>
                <w:lang w:val="en-US" w:eastAsia="zh-CN" w:bidi="hi-IN"/>
              </w:rPr>
            </w:pPr>
            <w:r w:rsidRPr="00092E8E">
              <w:rPr>
                <w:rFonts w:ascii="標楷體" w:eastAsia="標楷體" w:hAnsi="標楷體" w:cs="標楷體"/>
                <w:color w:val="000000" w:themeColor="text1"/>
                <w:position w:val="-1"/>
                <w:sz w:val="23"/>
                <w:szCs w:val="23"/>
                <w:lang w:val="en-US" w:eastAsia="zh-CN" w:bidi="hi-IN"/>
              </w:rPr>
              <w:t>4場次</w:t>
            </w:r>
          </w:p>
        </w:tc>
        <w:tc>
          <w:tcPr>
            <w:tcW w:w="993" w:type="dxa"/>
            <w:tcBorders>
              <w:top w:val="single" w:sz="5" w:space="0" w:color="000000"/>
              <w:left w:val="nil"/>
              <w:bottom w:val="nil"/>
              <w:right w:val="single" w:sz="5" w:space="0" w:color="000000"/>
            </w:tcBorders>
            <w:tcMar>
              <w:top w:w="0" w:type="dxa"/>
              <w:left w:w="120" w:type="dxa"/>
              <w:bottom w:w="0" w:type="dxa"/>
              <w:right w:w="100" w:type="dxa"/>
            </w:tcMar>
            <w:vAlign w:val="center"/>
          </w:tcPr>
          <w:p w14:paraId="20A2C2CE" w14:textId="77777777" w:rsidR="00F058F9" w:rsidRPr="00092E8E" w:rsidRDefault="00F058F9" w:rsidP="00E0697E">
            <w:pPr>
              <w:widowControl w:val="0"/>
              <w:autoSpaceDN w:val="0"/>
              <w:spacing w:before="240" w:after="240" w:line="1" w:lineRule="atLeast"/>
              <w:ind w:leftChars="-1" w:hangingChars="1" w:hanging="2"/>
              <w:jc w:val="center"/>
              <w:textDirection w:val="btLr"/>
              <w:textAlignment w:val="baseline"/>
              <w:outlineLvl w:val="0"/>
              <w:rPr>
                <w:rFonts w:ascii="標楷體" w:eastAsia="標楷體" w:hAnsi="標楷體" w:cs="標楷體"/>
                <w:color w:val="000000" w:themeColor="text1"/>
                <w:position w:val="-1"/>
                <w:sz w:val="23"/>
                <w:szCs w:val="23"/>
                <w:lang w:val="en-US" w:eastAsia="zh-CN" w:bidi="hi-IN"/>
              </w:rPr>
            </w:pPr>
            <w:r w:rsidRPr="00092E8E">
              <w:rPr>
                <w:rFonts w:ascii="標楷體" w:eastAsia="標楷體" w:hAnsi="標楷體" w:cs="標楷體"/>
                <w:color w:val="000000" w:themeColor="text1"/>
                <w:position w:val="-1"/>
                <w:sz w:val="23"/>
                <w:szCs w:val="23"/>
                <w:lang w:val="en-US" w:eastAsia="zh-CN" w:bidi="hi-IN"/>
              </w:rPr>
              <w:t>4場次</w:t>
            </w:r>
          </w:p>
        </w:tc>
        <w:tc>
          <w:tcPr>
            <w:tcW w:w="1317" w:type="dxa"/>
            <w:tcBorders>
              <w:top w:val="single" w:sz="5" w:space="0" w:color="000000"/>
              <w:left w:val="nil"/>
              <w:bottom w:val="nil"/>
              <w:right w:val="single" w:sz="5" w:space="0" w:color="000000"/>
            </w:tcBorders>
            <w:tcMar>
              <w:top w:w="0" w:type="dxa"/>
              <w:left w:w="120" w:type="dxa"/>
              <w:bottom w:w="0" w:type="dxa"/>
              <w:right w:w="100" w:type="dxa"/>
            </w:tcMar>
          </w:tcPr>
          <w:p w14:paraId="1F182BA2" w14:textId="77777777" w:rsidR="00F058F9" w:rsidRPr="00092E8E" w:rsidRDefault="00F058F9" w:rsidP="00E0697E">
            <w:pPr>
              <w:widowControl w:val="0"/>
              <w:autoSpaceDN w:val="0"/>
              <w:spacing w:before="240" w:after="240" w:line="1" w:lineRule="atLeast"/>
              <w:textDirection w:val="btLr"/>
              <w:textAlignment w:val="baseline"/>
              <w:outlineLvl w:val="0"/>
              <w:rPr>
                <w:rFonts w:ascii="標楷體" w:eastAsia="標楷體" w:hAnsi="標楷體" w:cs="標楷體"/>
                <w:color w:val="000000" w:themeColor="text1"/>
                <w:position w:val="-1"/>
                <w:sz w:val="23"/>
                <w:szCs w:val="23"/>
                <w:lang w:val="en-US" w:bidi="hi-IN"/>
              </w:rPr>
            </w:pPr>
          </w:p>
        </w:tc>
      </w:tr>
      <w:tr w:rsidR="00F058F9" w:rsidRPr="00092E8E" w14:paraId="27CEF5C6" w14:textId="77777777" w:rsidTr="00F058F9">
        <w:trPr>
          <w:cantSplit/>
          <w:trHeight w:val="896"/>
          <w:jc w:val="center"/>
        </w:trPr>
        <w:tc>
          <w:tcPr>
            <w:tcW w:w="650"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F762DFC" w14:textId="77777777" w:rsidR="00F058F9" w:rsidRPr="00092E8E" w:rsidRDefault="00F058F9" w:rsidP="00E0697E">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3"/>
                <w:szCs w:val="23"/>
                <w:lang w:val="en-US" w:eastAsia="zh-CN" w:bidi="hi-IN"/>
              </w:rPr>
            </w:pPr>
          </w:p>
        </w:tc>
        <w:tc>
          <w:tcPr>
            <w:tcW w:w="2729" w:type="dxa"/>
            <w:vMerge/>
            <w:tcBorders>
              <w:top w:val="single" w:sz="4" w:space="0" w:color="000000"/>
              <w:left w:val="single" w:sz="4" w:space="0" w:color="000000"/>
              <w:bottom w:val="single" w:sz="4" w:space="0" w:color="000000"/>
              <w:right w:val="single" w:sz="4" w:space="0" w:color="auto"/>
            </w:tcBorders>
            <w:tcMar>
              <w:top w:w="0" w:type="dxa"/>
              <w:left w:w="113" w:type="dxa"/>
              <w:bottom w:w="0" w:type="dxa"/>
              <w:right w:w="108" w:type="dxa"/>
            </w:tcMar>
            <w:vAlign w:val="center"/>
          </w:tcPr>
          <w:p w14:paraId="03CEEDFF" w14:textId="77777777" w:rsidR="00F058F9" w:rsidRPr="00092E8E" w:rsidRDefault="00F058F9" w:rsidP="00E0697E">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3"/>
                <w:szCs w:val="23"/>
                <w:lang w:val="en-US" w:eastAsia="zh-CN" w:bidi="hi-IN"/>
              </w:rPr>
            </w:pPr>
          </w:p>
        </w:tc>
        <w:tc>
          <w:tcPr>
            <w:tcW w:w="1276" w:type="dxa"/>
            <w:gridSpan w:val="2"/>
            <w:vMerge/>
            <w:tcBorders>
              <w:top w:val="single" w:sz="4" w:space="0" w:color="000000"/>
              <w:left w:val="single" w:sz="4" w:space="0" w:color="auto"/>
              <w:bottom w:val="single" w:sz="4" w:space="0" w:color="000000"/>
              <w:right w:val="single" w:sz="4" w:space="0" w:color="000000"/>
            </w:tcBorders>
            <w:tcMar>
              <w:top w:w="0" w:type="dxa"/>
              <w:left w:w="113" w:type="dxa"/>
              <w:bottom w:w="0" w:type="dxa"/>
              <w:right w:w="108" w:type="dxa"/>
            </w:tcMar>
            <w:vAlign w:val="center"/>
          </w:tcPr>
          <w:p w14:paraId="348D141F" w14:textId="77777777" w:rsidR="00F058F9" w:rsidRPr="00092E8E" w:rsidRDefault="00F058F9" w:rsidP="00E0697E">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3"/>
                <w:szCs w:val="23"/>
                <w:lang w:val="en-US" w:eastAsia="zh-CN" w:bidi="hi-IN"/>
              </w:rPr>
            </w:pPr>
          </w:p>
        </w:tc>
        <w:tc>
          <w:tcPr>
            <w:tcW w:w="2271" w:type="dxa"/>
            <w:gridSpan w:val="2"/>
            <w:tcBorders>
              <w:top w:val="single" w:sz="4" w:space="0" w:color="000000"/>
              <w:left w:val="single" w:sz="4" w:space="0" w:color="000000"/>
              <w:right w:val="single" w:sz="4" w:space="0" w:color="000000"/>
            </w:tcBorders>
            <w:tcMar>
              <w:top w:w="0" w:type="dxa"/>
              <w:left w:w="113" w:type="dxa"/>
              <w:bottom w:w="0" w:type="dxa"/>
              <w:right w:w="108" w:type="dxa"/>
            </w:tcMar>
            <w:vAlign w:val="center"/>
          </w:tcPr>
          <w:p w14:paraId="2349C3DA" w14:textId="77777777" w:rsidR="00F058F9" w:rsidRPr="00092E8E" w:rsidRDefault="00F058F9" w:rsidP="00E0697E">
            <w:pPr>
              <w:autoSpaceDN w:val="0"/>
              <w:spacing w:before="240" w:after="240"/>
              <w:ind w:leftChars="-1" w:hangingChars="1" w:hanging="2"/>
              <w:textDirection w:val="btLr"/>
              <w:textAlignment w:val="baseline"/>
              <w:outlineLvl w:val="0"/>
              <w:rPr>
                <w:rFonts w:ascii="標楷體" w:eastAsia="標楷體" w:hAnsi="標楷體" w:cs="標楷體"/>
                <w:b/>
                <w:bCs/>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透過社區培力強化性別意識，減少性別暴力。</w:t>
            </w:r>
          </w:p>
        </w:tc>
        <w:tc>
          <w:tcPr>
            <w:tcW w:w="1701" w:type="dxa"/>
            <w:gridSpan w:val="2"/>
            <w:tcBorders>
              <w:top w:val="single" w:sz="4" w:space="0" w:color="000000"/>
              <w:left w:val="single" w:sz="4" w:space="0" w:color="000000"/>
              <w:right w:val="single" w:sz="4" w:space="0" w:color="000000"/>
            </w:tcBorders>
            <w:tcMar>
              <w:top w:w="0" w:type="dxa"/>
              <w:left w:w="113" w:type="dxa"/>
              <w:bottom w:w="0" w:type="dxa"/>
              <w:right w:w="108" w:type="dxa"/>
            </w:tcMar>
            <w:vAlign w:val="center"/>
          </w:tcPr>
          <w:p w14:paraId="5FEB4CD3" w14:textId="77777777" w:rsidR="00F058F9" w:rsidRPr="00092E8E" w:rsidRDefault="00F058F9" w:rsidP="00E0697E">
            <w:pPr>
              <w:widowControl w:val="0"/>
              <w:autoSpaceDN w:val="0"/>
              <w:spacing w:before="240" w:after="240" w:line="1" w:lineRule="atLeast"/>
              <w:ind w:leftChars="-1" w:hangingChars="1" w:hanging="2"/>
              <w:jc w:val="center"/>
              <w:textDirection w:val="btLr"/>
              <w:textAlignment w:val="baseline"/>
              <w:outlineLvl w:val="0"/>
              <w:rPr>
                <w:rFonts w:ascii="標楷體" w:eastAsia="標楷體" w:hAnsi="標楷體" w:cs="標楷體"/>
                <w:b/>
                <w:bCs/>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eastAsia="zh-CN" w:bidi="hi-IN"/>
              </w:rPr>
              <w:t>社區民眾</w:t>
            </w:r>
          </w:p>
        </w:tc>
        <w:tc>
          <w:tcPr>
            <w:tcW w:w="1705" w:type="dxa"/>
            <w:tcBorders>
              <w:top w:val="single" w:sz="4" w:space="0" w:color="000000"/>
              <w:left w:val="single" w:sz="4" w:space="0" w:color="000000"/>
              <w:right w:val="single" w:sz="4" w:space="0" w:color="000000"/>
            </w:tcBorders>
            <w:tcMar>
              <w:top w:w="0" w:type="dxa"/>
              <w:left w:w="113" w:type="dxa"/>
              <w:bottom w:w="0" w:type="dxa"/>
              <w:right w:w="108" w:type="dxa"/>
            </w:tcMar>
            <w:vAlign w:val="center"/>
          </w:tcPr>
          <w:p w14:paraId="60EF1131" w14:textId="77777777" w:rsidR="00F058F9" w:rsidRPr="00092E8E" w:rsidRDefault="00F058F9" w:rsidP="00E0697E">
            <w:pPr>
              <w:widowControl w:val="0"/>
              <w:autoSpaceDN w:val="0"/>
              <w:spacing w:before="240" w:after="240" w:line="1" w:lineRule="atLeast"/>
              <w:ind w:leftChars="-1" w:hangingChars="1" w:hanging="2"/>
              <w:jc w:val="center"/>
              <w:textDirection w:val="btLr"/>
              <w:textAlignment w:val="baseline"/>
              <w:outlineLvl w:val="0"/>
              <w:rPr>
                <w:rFonts w:ascii="標楷體" w:eastAsia="標楷體" w:hAnsi="標楷體" w:cs="標楷體"/>
                <w:b/>
                <w:bCs/>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eastAsia="zh-CN" w:bidi="hi-IN"/>
              </w:rPr>
              <w:t>參與社區數</w:t>
            </w:r>
          </w:p>
        </w:tc>
        <w:tc>
          <w:tcPr>
            <w:tcW w:w="992" w:type="dxa"/>
            <w:tcBorders>
              <w:top w:val="single" w:sz="4" w:space="0" w:color="000000"/>
              <w:left w:val="single" w:sz="4" w:space="0" w:color="000000"/>
              <w:right w:val="single" w:sz="4" w:space="0" w:color="000000"/>
            </w:tcBorders>
            <w:tcMar>
              <w:top w:w="0" w:type="dxa"/>
              <w:left w:w="113" w:type="dxa"/>
              <w:bottom w:w="0" w:type="dxa"/>
              <w:right w:w="108" w:type="dxa"/>
            </w:tcMar>
            <w:vAlign w:val="center"/>
          </w:tcPr>
          <w:p w14:paraId="3F94769D" w14:textId="77777777" w:rsidR="00F058F9" w:rsidRPr="00092E8E" w:rsidRDefault="00F058F9" w:rsidP="00E0697E">
            <w:pPr>
              <w:widowControl w:val="0"/>
              <w:autoSpaceDN w:val="0"/>
              <w:spacing w:before="240" w:after="240" w:line="1" w:lineRule="atLeast"/>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eastAsia="zh-CN" w:bidi="hi-IN"/>
              </w:rPr>
              <w:t>36個</w:t>
            </w:r>
          </w:p>
        </w:tc>
        <w:tc>
          <w:tcPr>
            <w:tcW w:w="993" w:type="dxa"/>
            <w:tcBorders>
              <w:top w:val="single" w:sz="4" w:space="0" w:color="000000"/>
              <w:left w:val="single" w:sz="4" w:space="0" w:color="000000"/>
              <w:right w:val="single" w:sz="4" w:space="0" w:color="000000"/>
            </w:tcBorders>
            <w:tcMar>
              <w:top w:w="0" w:type="dxa"/>
              <w:left w:w="113" w:type="dxa"/>
              <w:bottom w:w="0" w:type="dxa"/>
              <w:right w:w="108" w:type="dxa"/>
            </w:tcMar>
            <w:vAlign w:val="center"/>
          </w:tcPr>
          <w:p w14:paraId="3D974924" w14:textId="77777777" w:rsidR="00F058F9" w:rsidRPr="00092E8E" w:rsidRDefault="00F058F9" w:rsidP="00E0697E">
            <w:pPr>
              <w:widowControl w:val="0"/>
              <w:autoSpaceDN w:val="0"/>
              <w:spacing w:before="240" w:after="240" w:line="1" w:lineRule="atLeast"/>
              <w:ind w:leftChars="-1" w:hangingChars="1" w:hanging="2"/>
              <w:jc w:val="center"/>
              <w:textDirection w:val="btLr"/>
              <w:textAlignment w:val="baseline"/>
              <w:outlineLvl w:val="0"/>
              <w:rPr>
                <w:rFonts w:ascii="標楷體" w:eastAsia="標楷體" w:hAnsi="標楷體" w:cs="標楷體"/>
                <w:color w:val="000000" w:themeColor="text1"/>
                <w:position w:val="-1"/>
                <w:sz w:val="23"/>
                <w:szCs w:val="23"/>
                <w:lang w:val="en-US" w:bidi="hi-IN"/>
              </w:rPr>
            </w:pPr>
            <w:r w:rsidRPr="00092E8E">
              <w:rPr>
                <w:rFonts w:ascii="標楷體" w:eastAsia="標楷體" w:hAnsi="標楷體" w:cs="標楷體"/>
                <w:color w:val="000000" w:themeColor="text1"/>
                <w:position w:val="-1"/>
                <w:sz w:val="24"/>
                <w:szCs w:val="24"/>
                <w:lang w:val="en-US" w:eastAsia="zh-CN" w:bidi="hi-IN"/>
              </w:rPr>
              <w:t>37個</w:t>
            </w:r>
          </w:p>
        </w:tc>
        <w:tc>
          <w:tcPr>
            <w:tcW w:w="1317" w:type="dxa"/>
            <w:tcBorders>
              <w:top w:val="single" w:sz="4" w:space="0" w:color="000000"/>
              <w:left w:val="single" w:sz="4" w:space="0" w:color="000000"/>
              <w:right w:val="single" w:sz="4" w:space="0" w:color="000000"/>
            </w:tcBorders>
            <w:tcMar>
              <w:top w:w="0" w:type="dxa"/>
              <w:left w:w="113" w:type="dxa"/>
              <w:bottom w:w="0" w:type="dxa"/>
              <w:right w:w="108" w:type="dxa"/>
            </w:tcMar>
          </w:tcPr>
          <w:p w14:paraId="6FDDB754"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3"/>
                <w:szCs w:val="23"/>
                <w:lang w:val="en-US" w:bidi="hi-IN"/>
              </w:rPr>
            </w:pPr>
          </w:p>
        </w:tc>
      </w:tr>
      <w:tr w:rsidR="00F058F9" w:rsidRPr="00092E8E" w14:paraId="739A144A" w14:textId="77777777" w:rsidTr="00F058F9">
        <w:trPr>
          <w:cantSplit/>
          <w:trHeight w:val="520"/>
          <w:jc w:val="center"/>
        </w:trPr>
        <w:tc>
          <w:tcPr>
            <w:tcW w:w="650"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9B761E7" w14:textId="77777777" w:rsidR="00F058F9" w:rsidRPr="00092E8E" w:rsidRDefault="00F058F9" w:rsidP="00E0697E">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3"/>
                <w:szCs w:val="23"/>
                <w:lang w:val="en-US" w:eastAsia="zh-CN" w:bidi="hi-IN"/>
              </w:rPr>
            </w:pPr>
          </w:p>
        </w:tc>
        <w:tc>
          <w:tcPr>
            <w:tcW w:w="2729" w:type="dxa"/>
            <w:vMerge/>
            <w:tcBorders>
              <w:top w:val="single" w:sz="4" w:space="0" w:color="000000"/>
              <w:left w:val="single" w:sz="4" w:space="0" w:color="000000"/>
              <w:bottom w:val="single" w:sz="4" w:space="0" w:color="000000"/>
              <w:right w:val="single" w:sz="4" w:space="0" w:color="auto"/>
            </w:tcBorders>
            <w:tcMar>
              <w:top w:w="0" w:type="dxa"/>
              <w:left w:w="113" w:type="dxa"/>
              <w:bottom w:w="0" w:type="dxa"/>
              <w:right w:w="108" w:type="dxa"/>
            </w:tcMar>
          </w:tcPr>
          <w:p w14:paraId="1B33C4DF" w14:textId="77777777" w:rsidR="00F058F9" w:rsidRPr="00092E8E" w:rsidRDefault="00F058F9" w:rsidP="00E0697E">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3"/>
                <w:szCs w:val="23"/>
                <w:lang w:val="en-US" w:eastAsia="zh-CN" w:bidi="hi-IN"/>
              </w:rPr>
            </w:pPr>
          </w:p>
        </w:tc>
        <w:tc>
          <w:tcPr>
            <w:tcW w:w="1276" w:type="dxa"/>
            <w:gridSpan w:val="2"/>
            <w:tcBorders>
              <w:top w:val="single" w:sz="4" w:space="0" w:color="000000"/>
              <w:left w:val="single" w:sz="4" w:space="0" w:color="auto"/>
              <w:bottom w:val="single" w:sz="4" w:space="0" w:color="000000"/>
              <w:right w:val="single" w:sz="4" w:space="0" w:color="000000"/>
            </w:tcBorders>
            <w:tcMar>
              <w:top w:w="0" w:type="dxa"/>
              <w:left w:w="113" w:type="dxa"/>
              <w:bottom w:w="0" w:type="dxa"/>
              <w:right w:w="108" w:type="dxa"/>
            </w:tcMar>
            <w:vAlign w:val="center"/>
          </w:tcPr>
          <w:p w14:paraId="2C144C58"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衛生局</w:t>
            </w:r>
          </w:p>
        </w:tc>
        <w:tc>
          <w:tcPr>
            <w:tcW w:w="2271"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1C1A1B0" w14:textId="77777777" w:rsidR="00F058F9" w:rsidRPr="00092E8E" w:rsidRDefault="00F058F9" w:rsidP="00E0697E">
            <w:pPr>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結合本縣20個鄉鎮市衛生所辦理性別平等相關主題(</w:t>
            </w:r>
            <w:proofErr w:type="gramStart"/>
            <w:r w:rsidRPr="00092E8E">
              <w:rPr>
                <w:rFonts w:ascii="標楷體" w:eastAsia="標楷體" w:hAnsi="標楷體" w:cs="標楷體"/>
                <w:color w:val="000000" w:themeColor="text1"/>
                <w:position w:val="-1"/>
                <w:sz w:val="24"/>
                <w:szCs w:val="24"/>
                <w:lang w:val="en-US" w:bidi="hi-IN"/>
              </w:rPr>
              <w:t>含性侵害</w:t>
            </w:r>
            <w:proofErr w:type="gramEnd"/>
            <w:r w:rsidRPr="00092E8E">
              <w:rPr>
                <w:rFonts w:ascii="標楷體" w:eastAsia="標楷體" w:hAnsi="標楷體" w:cs="標楷體"/>
                <w:color w:val="000000" w:themeColor="text1"/>
                <w:position w:val="-1"/>
                <w:sz w:val="24"/>
                <w:szCs w:val="24"/>
                <w:lang w:val="en-US" w:bidi="hi-IN"/>
              </w:rPr>
              <w:t>、性騷擾及家暴防治、性剝削防制、跟蹤騷擾防制與人口販運防制議題)之社區宣導活動。</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C64AEFD" w14:textId="77777777" w:rsidR="00F058F9" w:rsidRPr="00092E8E" w:rsidRDefault="00F058F9" w:rsidP="00E0697E">
            <w:pPr>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各鄉鎮內社區民 眾、學校或職場</w:t>
            </w:r>
          </w:p>
        </w:tc>
        <w:tc>
          <w:tcPr>
            <w:tcW w:w="170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D99CF6A"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各鄉鎮市衛生所每年至少辦理5 場不同主題之宣導活動，共計辦理場次</w:t>
            </w:r>
          </w:p>
        </w:tc>
        <w:tc>
          <w:tcPr>
            <w:tcW w:w="9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72019CA"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3"/>
                <w:szCs w:val="23"/>
                <w:lang w:val="en-US" w:eastAsia="zh-CN" w:bidi="hi-IN"/>
              </w:rPr>
            </w:pPr>
            <w:r w:rsidRPr="00092E8E">
              <w:rPr>
                <w:rFonts w:ascii="標楷體" w:eastAsia="標楷體" w:hAnsi="標楷體" w:cs="標楷體"/>
                <w:color w:val="000000" w:themeColor="text1"/>
                <w:position w:val="-1"/>
                <w:sz w:val="23"/>
                <w:szCs w:val="23"/>
                <w:lang w:val="en-US" w:eastAsia="zh-CN" w:bidi="hi-IN"/>
              </w:rPr>
              <w:t>100</w:t>
            </w:r>
          </w:p>
          <w:p w14:paraId="758A20F6"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Calibri" w:eastAsia="新細明體" w:hAnsi="Calibri" w:cs="Calibri"/>
                <w:color w:val="000000" w:themeColor="text1"/>
                <w:position w:val="-1"/>
                <w:sz w:val="20"/>
                <w:szCs w:val="20"/>
                <w:lang w:val="en-US" w:eastAsia="zh-CN" w:bidi="hi-IN"/>
              </w:rPr>
            </w:pPr>
            <w:r w:rsidRPr="00092E8E">
              <w:rPr>
                <w:rFonts w:ascii="標楷體" w:eastAsia="標楷體" w:hAnsi="標楷體" w:cs="標楷體"/>
                <w:color w:val="000000" w:themeColor="text1"/>
                <w:position w:val="-1"/>
                <w:sz w:val="23"/>
                <w:szCs w:val="23"/>
                <w:lang w:val="en-US" w:eastAsia="zh-CN" w:bidi="hi-IN"/>
              </w:rPr>
              <w:t>場次</w:t>
            </w:r>
          </w:p>
        </w:tc>
        <w:tc>
          <w:tcPr>
            <w:tcW w:w="99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F1F819D"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3"/>
                <w:szCs w:val="23"/>
                <w:lang w:val="en-US" w:eastAsia="zh-CN" w:bidi="hi-IN"/>
              </w:rPr>
            </w:pPr>
            <w:r w:rsidRPr="00092E8E">
              <w:rPr>
                <w:rFonts w:ascii="標楷體" w:eastAsia="標楷體" w:hAnsi="標楷體" w:cs="標楷體"/>
                <w:color w:val="000000" w:themeColor="text1"/>
                <w:position w:val="-1"/>
                <w:sz w:val="23"/>
                <w:szCs w:val="23"/>
                <w:lang w:val="en-US" w:eastAsia="zh-CN" w:bidi="hi-IN"/>
              </w:rPr>
              <w:t>100</w:t>
            </w:r>
          </w:p>
          <w:p w14:paraId="06BC54CE"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Calibri" w:eastAsia="新細明體" w:hAnsi="Calibri" w:cs="Calibri"/>
                <w:color w:val="000000" w:themeColor="text1"/>
                <w:position w:val="-1"/>
                <w:sz w:val="20"/>
                <w:szCs w:val="20"/>
                <w:lang w:val="en-US" w:eastAsia="zh-CN" w:bidi="hi-IN"/>
              </w:rPr>
            </w:pPr>
            <w:r w:rsidRPr="00092E8E">
              <w:rPr>
                <w:rFonts w:ascii="標楷體" w:eastAsia="標楷體" w:hAnsi="標楷體" w:cs="標楷體"/>
                <w:color w:val="000000" w:themeColor="text1"/>
                <w:position w:val="-1"/>
                <w:sz w:val="23"/>
                <w:szCs w:val="23"/>
                <w:lang w:val="en-US" w:eastAsia="zh-CN" w:bidi="hi-IN"/>
              </w:rPr>
              <w:t>場次</w:t>
            </w:r>
          </w:p>
        </w:tc>
        <w:tc>
          <w:tcPr>
            <w:tcW w:w="13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20E247A"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3"/>
                <w:szCs w:val="23"/>
                <w:lang w:val="en-US" w:eastAsia="zh-CN" w:bidi="hi-IN"/>
              </w:rPr>
            </w:pPr>
          </w:p>
        </w:tc>
      </w:tr>
      <w:tr w:rsidR="00F058F9" w:rsidRPr="00092E8E" w14:paraId="1936DB56" w14:textId="77777777" w:rsidTr="00F058F9">
        <w:trPr>
          <w:cantSplit/>
          <w:trHeight w:val="700"/>
          <w:jc w:val="center"/>
        </w:trPr>
        <w:tc>
          <w:tcPr>
            <w:tcW w:w="650"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9094F05" w14:textId="77777777" w:rsidR="00F058F9" w:rsidRPr="00092E8E" w:rsidRDefault="00F058F9" w:rsidP="00E0697E">
            <w:pPr>
              <w:widowControl w:val="0"/>
              <w:pBdr>
                <w:top w:val="nil"/>
                <w:left w:val="nil"/>
                <w:bottom w:val="nil"/>
                <w:right w:val="nil"/>
                <w:between w:val="nil"/>
              </w:pBdr>
              <w:autoSpaceDN w:val="0"/>
              <w:ind w:leftChars="-1" w:hangingChars="1" w:hanging="2"/>
              <w:textDirection w:val="btLr"/>
              <w:textAlignment w:val="baseline"/>
              <w:outlineLvl w:val="0"/>
              <w:rPr>
                <w:rFonts w:ascii="Calibri" w:eastAsia="新細明體" w:hAnsi="Calibri" w:cs="Calibri"/>
                <w:color w:val="000000" w:themeColor="text1"/>
                <w:position w:val="-1"/>
                <w:sz w:val="20"/>
                <w:szCs w:val="20"/>
                <w:lang w:val="en-US" w:eastAsia="zh-CN" w:bidi="hi-IN"/>
              </w:rPr>
            </w:pPr>
          </w:p>
        </w:tc>
        <w:tc>
          <w:tcPr>
            <w:tcW w:w="2729" w:type="dxa"/>
            <w:vMerge/>
            <w:tcBorders>
              <w:top w:val="single" w:sz="4" w:space="0" w:color="000000"/>
              <w:left w:val="single" w:sz="4" w:space="0" w:color="000000"/>
              <w:bottom w:val="single" w:sz="4" w:space="0" w:color="000000"/>
              <w:right w:val="single" w:sz="4" w:space="0" w:color="auto"/>
            </w:tcBorders>
            <w:tcMar>
              <w:top w:w="0" w:type="dxa"/>
              <w:left w:w="113" w:type="dxa"/>
              <w:bottom w:w="0" w:type="dxa"/>
              <w:right w:w="108" w:type="dxa"/>
            </w:tcMar>
          </w:tcPr>
          <w:p w14:paraId="7529788F" w14:textId="77777777" w:rsidR="00F058F9" w:rsidRPr="00092E8E" w:rsidRDefault="00F058F9" w:rsidP="00E0697E">
            <w:pPr>
              <w:widowControl w:val="0"/>
              <w:pBdr>
                <w:top w:val="nil"/>
                <w:left w:val="nil"/>
                <w:bottom w:val="nil"/>
                <w:right w:val="nil"/>
                <w:between w:val="nil"/>
              </w:pBdr>
              <w:autoSpaceDN w:val="0"/>
              <w:ind w:leftChars="-1" w:hangingChars="1" w:hanging="2"/>
              <w:textDirection w:val="btLr"/>
              <w:textAlignment w:val="baseline"/>
              <w:outlineLvl w:val="0"/>
              <w:rPr>
                <w:rFonts w:ascii="Calibri" w:eastAsia="新細明體" w:hAnsi="Calibri" w:cs="Calibri"/>
                <w:color w:val="000000" w:themeColor="text1"/>
                <w:position w:val="-1"/>
                <w:sz w:val="20"/>
                <w:szCs w:val="20"/>
                <w:lang w:val="en-US" w:eastAsia="zh-CN" w:bidi="hi-IN"/>
              </w:rPr>
            </w:pPr>
          </w:p>
        </w:tc>
        <w:tc>
          <w:tcPr>
            <w:tcW w:w="1276" w:type="dxa"/>
            <w:gridSpan w:val="2"/>
            <w:tcBorders>
              <w:top w:val="single" w:sz="4" w:space="0" w:color="000000"/>
              <w:left w:val="single" w:sz="4" w:space="0" w:color="auto"/>
              <w:bottom w:val="single" w:sz="4" w:space="0" w:color="000000"/>
              <w:right w:val="single" w:sz="4" w:space="0" w:color="000000"/>
            </w:tcBorders>
            <w:tcMar>
              <w:top w:w="0" w:type="dxa"/>
              <w:left w:w="113" w:type="dxa"/>
              <w:bottom w:w="0" w:type="dxa"/>
              <w:right w:w="108" w:type="dxa"/>
            </w:tcMar>
            <w:vAlign w:val="center"/>
          </w:tcPr>
          <w:p w14:paraId="53030EFE"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教育處</w:t>
            </w:r>
          </w:p>
        </w:tc>
        <w:tc>
          <w:tcPr>
            <w:tcW w:w="2271"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76308A8" w14:textId="77777777" w:rsidR="00F058F9" w:rsidRPr="00092E8E" w:rsidRDefault="00F058F9" w:rsidP="00E0697E">
            <w:pPr>
              <w:autoSpaceDN w:val="0"/>
              <w:spacing w:line="1" w:lineRule="atLeast"/>
              <w:ind w:left="-2"/>
              <w:textDirection w:val="btLr"/>
              <w:textAlignment w:val="baseline"/>
              <w:outlineLvl w:val="0"/>
              <w:rPr>
                <w:rFonts w:ascii="標楷體" w:eastAsia="標楷體" w:hAnsi="標楷體" w:cs="Calibri"/>
                <w:b/>
                <w:bCs/>
                <w:color w:val="000000" w:themeColor="text1"/>
                <w:position w:val="-1"/>
                <w:sz w:val="24"/>
                <w:szCs w:val="24"/>
                <w:lang w:val="en-US" w:bidi="hi-IN"/>
              </w:rPr>
            </w:pPr>
            <w:r w:rsidRPr="00092E8E">
              <w:rPr>
                <w:rFonts w:ascii="標楷體" w:eastAsia="標楷體" w:hAnsi="標楷體" w:cs="Calibri"/>
                <w:color w:val="000000" w:themeColor="text1"/>
                <w:position w:val="-1"/>
                <w:sz w:val="24"/>
                <w:szCs w:val="24"/>
                <w:lang w:val="en-US" w:bidi="hi-IN"/>
              </w:rPr>
              <w:t>辦理公共參與講座，宣導性別平等教育，幫助社區民眾建立對性別暴力、性騷擾零容忍之社會意識。</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D4FDB76" w14:textId="77777777" w:rsidR="00F058F9" w:rsidRPr="00092E8E" w:rsidRDefault="00F058F9" w:rsidP="00E0697E">
            <w:pP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社區居民</w:t>
            </w:r>
          </w:p>
        </w:tc>
        <w:tc>
          <w:tcPr>
            <w:tcW w:w="170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BA3342E"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辦理場次</w:t>
            </w:r>
          </w:p>
        </w:tc>
        <w:tc>
          <w:tcPr>
            <w:tcW w:w="9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AF5D94F"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1場次</w:t>
            </w:r>
          </w:p>
        </w:tc>
        <w:tc>
          <w:tcPr>
            <w:tcW w:w="99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49E9113"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1場次</w:t>
            </w:r>
          </w:p>
        </w:tc>
        <w:tc>
          <w:tcPr>
            <w:tcW w:w="13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2307CF8" w14:textId="77777777" w:rsidR="00F058F9" w:rsidRPr="00092E8E" w:rsidRDefault="00F058F9" w:rsidP="00E0697E">
            <w:pPr>
              <w:widowControl w:val="0"/>
              <w:pBdr>
                <w:top w:val="nil"/>
                <w:left w:val="nil"/>
                <w:bottom w:val="nil"/>
                <w:right w:val="nil"/>
                <w:between w:val="nil"/>
              </w:pBdr>
              <w:autoSpaceDN w:val="0"/>
              <w:spacing w:line="240" w:lineRule="auto"/>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由原2場次小型親子教育講座合併為1場次公共參與講座。</w:t>
            </w:r>
          </w:p>
        </w:tc>
      </w:tr>
      <w:tr w:rsidR="00F058F9" w:rsidRPr="00092E8E" w14:paraId="4277F474" w14:textId="77777777" w:rsidTr="00F058F9">
        <w:trPr>
          <w:cantSplit/>
          <w:trHeight w:val="471"/>
          <w:jc w:val="center"/>
        </w:trPr>
        <w:tc>
          <w:tcPr>
            <w:tcW w:w="650"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8893048"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lastRenderedPageBreak/>
              <w:t>(</w:t>
            </w:r>
            <w:r w:rsidRPr="00092E8E">
              <w:rPr>
                <w:rFonts w:ascii="標楷體" w:eastAsia="標楷體" w:hAnsi="標楷體" w:cs="標楷體"/>
                <w:color w:val="000000" w:themeColor="text1"/>
                <w:position w:val="-1"/>
                <w:sz w:val="24"/>
                <w:szCs w:val="24"/>
                <w:lang w:val="en-US" w:bidi="hi-IN"/>
              </w:rPr>
              <w:t>3</w:t>
            </w:r>
            <w:r w:rsidRPr="00092E8E">
              <w:rPr>
                <w:rFonts w:ascii="標楷體" w:eastAsia="標楷體" w:hAnsi="標楷體" w:cs="標楷體"/>
                <w:color w:val="000000" w:themeColor="text1"/>
                <w:position w:val="-1"/>
                <w:sz w:val="24"/>
                <w:szCs w:val="24"/>
                <w:lang w:val="en-US" w:eastAsia="zh-CN" w:bidi="hi-IN"/>
              </w:rPr>
              <w:t>)</w:t>
            </w:r>
          </w:p>
        </w:tc>
        <w:tc>
          <w:tcPr>
            <w:tcW w:w="2729"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20E3A48"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強化數位性別暴力防治(制)與補救措施，製作案例及宣導媒材，提升民眾對於數位性別暴力認知。</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6DECD3A"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警察局</w:t>
            </w:r>
          </w:p>
        </w:tc>
        <w:tc>
          <w:tcPr>
            <w:tcW w:w="2271"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C73E14B" w14:textId="77777777" w:rsidR="00F058F9" w:rsidRPr="00092E8E" w:rsidRDefault="00F058F9" w:rsidP="00E0697E">
            <w:pPr>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透過</w:t>
            </w:r>
            <w:proofErr w:type="gramStart"/>
            <w:r w:rsidRPr="00092E8E">
              <w:rPr>
                <w:rFonts w:ascii="標楷體" w:eastAsia="標楷體" w:hAnsi="標楷體" w:cs="標楷體"/>
                <w:color w:val="000000" w:themeColor="text1"/>
                <w:position w:val="-1"/>
                <w:sz w:val="24"/>
                <w:szCs w:val="24"/>
                <w:lang w:val="en-US" w:bidi="hi-IN"/>
              </w:rPr>
              <w:t>本局婦幼</w:t>
            </w:r>
            <w:proofErr w:type="gramEnd"/>
            <w:r w:rsidRPr="00092E8E">
              <w:rPr>
                <w:rFonts w:ascii="標楷體" w:eastAsia="標楷體" w:hAnsi="標楷體" w:cs="標楷體"/>
                <w:color w:val="000000" w:themeColor="text1"/>
                <w:position w:val="-1"/>
                <w:sz w:val="24"/>
                <w:szCs w:val="24"/>
                <w:lang w:val="en-US" w:bidi="hi-IN"/>
              </w:rPr>
              <w:t>人身安全宣導活動，辦理家庭暴力防治、性侵害、性騷擾、兒少保護及</w:t>
            </w:r>
            <w:proofErr w:type="gramStart"/>
            <w:r w:rsidRPr="00092E8E">
              <w:rPr>
                <w:rFonts w:ascii="標楷體" w:eastAsia="標楷體" w:hAnsi="標楷體" w:cs="標楷體"/>
                <w:color w:val="000000" w:themeColor="text1"/>
                <w:position w:val="-1"/>
                <w:sz w:val="24"/>
                <w:szCs w:val="24"/>
                <w:lang w:val="en-US" w:bidi="hi-IN"/>
              </w:rPr>
              <w:t>兒少性剝削</w:t>
            </w:r>
            <w:proofErr w:type="gramEnd"/>
            <w:r w:rsidRPr="00092E8E">
              <w:rPr>
                <w:rFonts w:ascii="標楷體" w:eastAsia="標楷體" w:hAnsi="標楷體" w:cs="標楷體"/>
                <w:color w:val="000000" w:themeColor="text1"/>
                <w:position w:val="-1"/>
                <w:sz w:val="24"/>
                <w:szCs w:val="24"/>
                <w:lang w:val="en-US" w:bidi="hi-IN"/>
              </w:rPr>
              <w:t>防治宣導，減少性別暴力事件之發生。</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496CF11" w14:textId="77777777" w:rsidR="00F058F9" w:rsidRPr="00092E8E" w:rsidRDefault="00F058F9" w:rsidP="00E0697E">
            <w:pPr>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各項宣導活動</w:t>
            </w:r>
          </w:p>
        </w:tc>
        <w:tc>
          <w:tcPr>
            <w:tcW w:w="170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8928A53" w14:textId="77777777" w:rsidR="00F058F9" w:rsidRPr="00092E8E" w:rsidRDefault="00F058F9" w:rsidP="00E0697E">
            <w:pPr>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辦理場次</w:t>
            </w:r>
          </w:p>
        </w:tc>
        <w:tc>
          <w:tcPr>
            <w:tcW w:w="9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BF99299"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3"/>
                <w:szCs w:val="23"/>
                <w:lang w:val="en-US" w:eastAsia="zh-CN" w:bidi="hi-IN"/>
              </w:rPr>
            </w:pPr>
            <w:r w:rsidRPr="00092E8E">
              <w:rPr>
                <w:rFonts w:ascii="標楷體" w:eastAsia="標楷體" w:hAnsi="標楷體" w:cs="標楷體"/>
                <w:color w:val="000000" w:themeColor="text1"/>
                <w:position w:val="-1"/>
                <w:sz w:val="23"/>
                <w:szCs w:val="23"/>
                <w:lang w:val="en-US" w:bidi="hi-IN"/>
              </w:rPr>
              <w:t>70</w:t>
            </w:r>
            <w:r w:rsidRPr="00092E8E">
              <w:rPr>
                <w:rFonts w:ascii="標楷體" w:eastAsia="標楷體" w:hAnsi="標楷體" w:cs="標楷體"/>
                <w:color w:val="000000" w:themeColor="text1"/>
                <w:position w:val="-1"/>
                <w:sz w:val="23"/>
                <w:szCs w:val="23"/>
                <w:lang w:val="en-US" w:eastAsia="zh-CN" w:bidi="hi-IN"/>
              </w:rPr>
              <w:t>場次</w:t>
            </w:r>
          </w:p>
        </w:tc>
        <w:tc>
          <w:tcPr>
            <w:tcW w:w="99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079B0AE"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3"/>
                <w:szCs w:val="23"/>
                <w:lang w:val="en-US" w:eastAsia="zh-CN" w:bidi="hi-IN"/>
              </w:rPr>
            </w:pPr>
            <w:r w:rsidRPr="00092E8E">
              <w:rPr>
                <w:rFonts w:ascii="標楷體" w:eastAsia="標楷體" w:hAnsi="標楷體" w:cs="標楷體"/>
                <w:color w:val="000000" w:themeColor="text1"/>
                <w:position w:val="-1"/>
                <w:sz w:val="23"/>
                <w:szCs w:val="23"/>
                <w:lang w:val="en-US" w:eastAsia="zh-CN" w:bidi="hi-IN"/>
              </w:rPr>
              <w:t>70場次</w:t>
            </w:r>
          </w:p>
        </w:tc>
        <w:tc>
          <w:tcPr>
            <w:tcW w:w="13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77BC66C"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3"/>
                <w:szCs w:val="23"/>
                <w:lang w:val="en-US" w:eastAsia="zh-CN" w:bidi="hi-IN"/>
              </w:rPr>
            </w:pPr>
          </w:p>
        </w:tc>
      </w:tr>
      <w:tr w:rsidR="00F058F9" w:rsidRPr="00092E8E" w14:paraId="1B5215EF" w14:textId="77777777" w:rsidTr="00F058F9">
        <w:trPr>
          <w:cantSplit/>
          <w:trHeight w:val="688"/>
          <w:jc w:val="center"/>
        </w:trPr>
        <w:tc>
          <w:tcPr>
            <w:tcW w:w="650"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EE9D591" w14:textId="77777777" w:rsidR="00F058F9" w:rsidRPr="00092E8E" w:rsidRDefault="00F058F9" w:rsidP="00E0697E">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3"/>
                <w:szCs w:val="23"/>
                <w:lang w:val="en-US" w:eastAsia="zh-CN" w:bidi="hi-IN"/>
              </w:rPr>
            </w:pPr>
          </w:p>
        </w:tc>
        <w:tc>
          <w:tcPr>
            <w:tcW w:w="2729"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BB2E3D5" w14:textId="77777777" w:rsidR="00F058F9" w:rsidRPr="00092E8E" w:rsidRDefault="00F058F9" w:rsidP="00E0697E">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3"/>
                <w:szCs w:val="23"/>
                <w:lang w:val="en-US" w:eastAsia="zh-CN" w:bidi="hi-IN"/>
              </w:rPr>
            </w:pP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8DB3925"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教育處</w:t>
            </w:r>
          </w:p>
        </w:tc>
        <w:tc>
          <w:tcPr>
            <w:tcW w:w="2271"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D2C2751" w14:textId="77777777" w:rsidR="00F058F9" w:rsidRPr="00092E8E" w:rsidRDefault="00F058F9" w:rsidP="00E0697E">
            <w:pPr>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辦理教師性平教育工作坊，提升教師性平之能，充實教學內涵並融入教學。</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1ED3753" w14:textId="77777777" w:rsidR="00F058F9" w:rsidRPr="00092E8E" w:rsidRDefault="00F058F9" w:rsidP="00E0697E">
            <w:pPr>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教師</w:t>
            </w:r>
          </w:p>
        </w:tc>
        <w:tc>
          <w:tcPr>
            <w:tcW w:w="170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4705062" w14:textId="77777777" w:rsidR="00F058F9" w:rsidRPr="00092E8E" w:rsidRDefault="00F058F9" w:rsidP="00E0697E">
            <w:pPr>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辦理場次</w:t>
            </w:r>
          </w:p>
        </w:tc>
        <w:tc>
          <w:tcPr>
            <w:tcW w:w="9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E3B1DB0"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1場次</w:t>
            </w:r>
          </w:p>
        </w:tc>
        <w:tc>
          <w:tcPr>
            <w:tcW w:w="99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CEEA362"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1場次</w:t>
            </w:r>
          </w:p>
        </w:tc>
        <w:tc>
          <w:tcPr>
            <w:tcW w:w="13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9FEB427"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r>
      <w:tr w:rsidR="00F058F9" w:rsidRPr="00092E8E" w14:paraId="01AD4A1C" w14:textId="77777777" w:rsidTr="00F058F9">
        <w:trPr>
          <w:cantSplit/>
          <w:trHeight w:val="876"/>
          <w:jc w:val="center"/>
        </w:trPr>
        <w:tc>
          <w:tcPr>
            <w:tcW w:w="650"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7203C87" w14:textId="77777777" w:rsidR="00F058F9" w:rsidRPr="00092E8E" w:rsidRDefault="00F058F9" w:rsidP="00E0697E">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2729"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ABEE48D" w14:textId="77777777" w:rsidR="00F058F9" w:rsidRPr="00092E8E" w:rsidRDefault="00F058F9" w:rsidP="00E0697E">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852E970"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家庭暴力暨性侵害防治中心</w:t>
            </w:r>
          </w:p>
        </w:tc>
        <w:tc>
          <w:tcPr>
            <w:tcW w:w="2271" w:type="dxa"/>
            <w:gridSpan w:val="2"/>
            <w:tcBorders>
              <w:top w:val="single" w:sz="5" w:space="0" w:color="000000"/>
              <w:left w:val="single" w:sz="5" w:space="0" w:color="000000"/>
              <w:bottom w:val="single" w:sz="5" w:space="0" w:color="000000"/>
              <w:right w:val="single" w:sz="5" w:space="0" w:color="000000"/>
            </w:tcBorders>
            <w:tcMar>
              <w:top w:w="0" w:type="dxa"/>
              <w:left w:w="120" w:type="dxa"/>
              <w:bottom w:w="0" w:type="dxa"/>
              <w:right w:w="100" w:type="dxa"/>
            </w:tcMar>
            <w:vAlign w:val="center"/>
          </w:tcPr>
          <w:p w14:paraId="5FD23CF6" w14:textId="77777777" w:rsidR="00F058F9" w:rsidRPr="00092E8E" w:rsidRDefault="00F058F9" w:rsidP="00E0697E">
            <w:pPr>
              <w:autoSpaceDN w:val="0"/>
              <w:spacing w:line="1" w:lineRule="atLeast"/>
              <w:ind w:left="-2"/>
              <w:textDirection w:val="btLr"/>
              <w:textAlignment w:val="baseline"/>
              <w:outlineLvl w:val="0"/>
              <w:rPr>
                <w:rFonts w:ascii="標楷體" w:eastAsia="標楷體" w:hAnsi="標楷體" w:cs="Calibri"/>
                <w:color w:val="000000" w:themeColor="text1"/>
                <w:position w:val="-1"/>
                <w:sz w:val="24"/>
                <w:szCs w:val="24"/>
                <w:lang w:val="en-US" w:bidi="hi-IN"/>
              </w:rPr>
            </w:pPr>
            <w:r w:rsidRPr="00092E8E">
              <w:rPr>
                <w:rFonts w:ascii="標楷體" w:eastAsia="標楷體" w:hAnsi="標楷體" w:cs="Calibri"/>
                <w:color w:val="000000" w:themeColor="text1"/>
                <w:position w:val="-1"/>
                <w:sz w:val="24"/>
                <w:szCs w:val="24"/>
                <w:lang w:val="en-US" w:bidi="hi-IN"/>
              </w:rPr>
              <w:t>於社群媒體播送性別暴力防治宣導媒材。</w:t>
            </w:r>
          </w:p>
        </w:tc>
        <w:tc>
          <w:tcPr>
            <w:tcW w:w="1701" w:type="dxa"/>
            <w:gridSpan w:val="2"/>
            <w:tcBorders>
              <w:top w:val="single" w:sz="5" w:space="0" w:color="000000"/>
              <w:left w:val="nil"/>
              <w:bottom w:val="single" w:sz="5" w:space="0" w:color="000000"/>
              <w:right w:val="single" w:sz="5" w:space="0" w:color="000000"/>
            </w:tcBorders>
            <w:tcMar>
              <w:top w:w="0" w:type="dxa"/>
              <w:left w:w="120" w:type="dxa"/>
              <w:bottom w:w="0" w:type="dxa"/>
              <w:right w:w="100" w:type="dxa"/>
            </w:tcMar>
            <w:vAlign w:val="center"/>
          </w:tcPr>
          <w:p w14:paraId="1F7989F4" w14:textId="77777777" w:rsidR="00F058F9" w:rsidRPr="00092E8E" w:rsidRDefault="00F058F9" w:rsidP="00E0697E">
            <w:pPr>
              <w:autoSpaceDN w:val="0"/>
              <w:spacing w:line="1" w:lineRule="atLeast"/>
              <w:ind w:left="-2"/>
              <w:jc w:val="center"/>
              <w:textDirection w:val="btLr"/>
              <w:textAlignment w:val="baseline"/>
              <w:outlineLvl w:val="0"/>
              <w:rPr>
                <w:rFonts w:ascii="標楷體" w:eastAsia="標楷體" w:hAnsi="標楷體" w:cs="Calibri"/>
                <w:color w:val="000000" w:themeColor="text1"/>
                <w:position w:val="-1"/>
                <w:sz w:val="24"/>
                <w:szCs w:val="24"/>
                <w:lang w:val="en-US" w:eastAsia="zh-CN" w:bidi="hi-IN"/>
              </w:rPr>
            </w:pPr>
            <w:r w:rsidRPr="00092E8E">
              <w:rPr>
                <w:rFonts w:ascii="標楷體" w:eastAsia="標楷體" w:hAnsi="標楷體" w:cs="Calibri"/>
                <w:color w:val="000000" w:themeColor="text1"/>
                <w:position w:val="-1"/>
                <w:sz w:val="24"/>
                <w:szCs w:val="24"/>
                <w:lang w:val="en-US" w:eastAsia="zh-CN" w:bidi="hi-IN"/>
              </w:rPr>
              <w:t>一般民眾</w:t>
            </w:r>
          </w:p>
        </w:tc>
        <w:tc>
          <w:tcPr>
            <w:tcW w:w="1705" w:type="dxa"/>
            <w:tcBorders>
              <w:top w:val="single" w:sz="5" w:space="0" w:color="000000"/>
              <w:left w:val="nil"/>
              <w:bottom w:val="single" w:sz="5" w:space="0" w:color="000000"/>
              <w:right w:val="single" w:sz="5" w:space="0" w:color="000000"/>
            </w:tcBorders>
            <w:tcMar>
              <w:top w:w="0" w:type="dxa"/>
              <w:left w:w="120" w:type="dxa"/>
              <w:bottom w:w="0" w:type="dxa"/>
              <w:right w:w="100" w:type="dxa"/>
            </w:tcMar>
            <w:vAlign w:val="center"/>
          </w:tcPr>
          <w:p w14:paraId="14AE0E4A" w14:textId="77777777" w:rsidR="00F058F9" w:rsidRPr="00092E8E" w:rsidRDefault="00F058F9" w:rsidP="00E0697E">
            <w:pPr>
              <w:autoSpaceDN w:val="0"/>
              <w:spacing w:line="1" w:lineRule="atLeast"/>
              <w:ind w:left="-2"/>
              <w:jc w:val="center"/>
              <w:textDirection w:val="btLr"/>
              <w:textAlignment w:val="baseline"/>
              <w:outlineLvl w:val="0"/>
              <w:rPr>
                <w:rFonts w:ascii="標楷體" w:eastAsia="標楷體" w:hAnsi="標楷體" w:cs="Calibri"/>
                <w:color w:val="000000" w:themeColor="text1"/>
                <w:position w:val="-1"/>
                <w:sz w:val="24"/>
                <w:szCs w:val="24"/>
                <w:lang w:val="en-US" w:eastAsia="zh-CN" w:bidi="hi-IN"/>
              </w:rPr>
            </w:pPr>
            <w:r w:rsidRPr="00092E8E">
              <w:rPr>
                <w:rFonts w:ascii="標楷體" w:eastAsia="標楷體" w:hAnsi="標楷體" w:cs="Calibri"/>
                <w:color w:val="000000" w:themeColor="text1"/>
                <w:position w:val="-1"/>
                <w:sz w:val="24"/>
                <w:szCs w:val="24"/>
                <w:lang w:val="en-US" w:eastAsia="zh-CN" w:bidi="hi-IN"/>
              </w:rPr>
              <w:t>播送媒材數</w:t>
            </w:r>
          </w:p>
        </w:tc>
        <w:tc>
          <w:tcPr>
            <w:tcW w:w="992" w:type="dxa"/>
            <w:tcBorders>
              <w:top w:val="single" w:sz="5" w:space="0" w:color="000000"/>
              <w:left w:val="nil"/>
              <w:bottom w:val="single" w:sz="5" w:space="0" w:color="000000"/>
              <w:right w:val="single" w:sz="5" w:space="0" w:color="000000"/>
            </w:tcBorders>
            <w:tcMar>
              <w:top w:w="0" w:type="dxa"/>
              <w:left w:w="120" w:type="dxa"/>
              <w:bottom w:w="0" w:type="dxa"/>
              <w:right w:w="100" w:type="dxa"/>
            </w:tcMar>
            <w:vAlign w:val="center"/>
          </w:tcPr>
          <w:p w14:paraId="2B9165E3" w14:textId="77777777" w:rsidR="00F058F9" w:rsidRPr="00092E8E" w:rsidRDefault="00F058F9" w:rsidP="00E0697E">
            <w:pPr>
              <w:widowControl w:val="0"/>
              <w:autoSpaceDN w:val="0"/>
              <w:spacing w:before="240" w:after="240" w:line="1" w:lineRule="atLeast"/>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10則</w:t>
            </w:r>
          </w:p>
        </w:tc>
        <w:tc>
          <w:tcPr>
            <w:tcW w:w="993" w:type="dxa"/>
            <w:tcBorders>
              <w:top w:val="single" w:sz="5" w:space="0" w:color="000000"/>
              <w:left w:val="nil"/>
              <w:bottom w:val="single" w:sz="5" w:space="0" w:color="000000"/>
              <w:right w:val="single" w:sz="5" w:space="0" w:color="000000"/>
            </w:tcBorders>
            <w:tcMar>
              <w:top w:w="0" w:type="dxa"/>
              <w:left w:w="120" w:type="dxa"/>
              <w:bottom w:w="0" w:type="dxa"/>
              <w:right w:w="100" w:type="dxa"/>
            </w:tcMar>
            <w:vAlign w:val="center"/>
          </w:tcPr>
          <w:p w14:paraId="03FE7755" w14:textId="77777777" w:rsidR="00F058F9" w:rsidRPr="00092E8E" w:rsidRDefault="00F058F9" w:rsidP="00E0697E">
            <w:pPr>
              <w:widowControl w:val="0"/>
              <w:autoSpaceDN w:val="0"/>
              <w:spacing w:before="240" w:after="240" w:line="1" w:lineRule="atLeast"/>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10則</w:t>
            </w:r>
          </w:p>
        </w:tc>
        <w:tc>
          <w:tcPr>
            <w:tcW w:w="1317" w:type="dxa"/>
            <w:tcBorders>
              <w:top w:val="single" w:sz="5" w:space="0" w:color="000000"/>
              <w:left w:val="nil"/>
              <w:bottom w:val="single" w:sz="5" w:space="0" w:color="000000"/>
              <w:right w:val="single" w:sz="5" w:space="0" w:color="000000"/>
            </w:tcBorders>
            <w:tcMar>
              <w:top w:w="0" w:type="dxa"/>
              <w:left w:w="120" w:type="dxa"/>
              <w:bottom w:w="0" w:type="dxa"/>
              <w:right w:w="100" w:type="dxa"/>
            </w:tcMar>
            <w:vAlign w:val="center"/>
          </w:tcPr>
          <w:p w14:paraId="54349E64" w14:textId="77777777" w:rsidR="00F058F9" w:rsidRPr="00092E8E" w:rsidRDefault="00F058F9" w:rsidP="00E0697E">
            <w:pPr>
              <w:widowControl w:val="0"/>
              <w:autoSpaceDN w:val="0"/>
              <w:spacing w:before="240" w:after="240" w:line="1" w:lineRule="atLeast"/>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往年以宣導人次為衡量標準，因以電視牆、跑馬燈或影音媒體等宣導，難以計算實際受益</w:t>
            </w:r>
            <w:proofErr w:type="gramStart"/>
            <w:r w:rsidRPr="00092E8E">
              <w:rPr>
                <w:rFonts w:ascii="標楷體" w:eastAsia="標楷體" w:hAnsi="標楷體" w:cs="標楷體"/>
                <w:color w:val="000000" w:themeColor="text1"/>
                <w:position w:val="-1"/>
                <w:sz w:val="24"/>
                <w:szCs w:val="24"/>
                <w:lang w:val="en-US" w:bidi="hi-IN"/>
              </w:rPr>
              <w:t>人次，</w:t>
            </w:r>
            <w:proofErr w:type="gramEnd"/>
            <w:r w:rsidRPr="00092E8E">
              <w:rPr>
                <w:rFonts w:ascii="標楷體" w:eastAsia="標楷體" w:hAnsi="標楷體" w:cs="標楷體"/>
                <w:color w:val="000000" w:themeColor="text1"/>
                <w:position w:val="-1"/>
                <w:sz w:val="24"/>
                <w:szCs w:val="24"/>
                <w:lang w:val="en-US" w:bidi="hi-IN"/>
              </w:rPr>
              <w:t>故修正實施方法改以播送</w:t>
            </w:r>
            <w:proofErr w:type="gramStart"/>
            <w:r w:rsidRPr="00092E8E">
              <w:rPr>
                <w:rFonts w:ascii="標楷體" w:eastAsia="標楷體" w:hAnsi="標楷體" w:cs="標楷體"/>
                <w:color w:val="000000" w:themeColor="text1"/>
                <w:position w:val="-1"/>
                <w:sz w:val="24"/>
                <w:szCs w:val="24"/>
                <w:lang w:val="en-US" w:bidi="hi-IN"/>
              </w:rPr>
              <w:t>媒材數以</w:t>
            </w:r>
            <w:proofErr w:type="gramEnd"/>
            <w:r w:rsidRPr="00092E8E">
              <w:rPr>
                <w:rFonts w:ascii="標楷體" w:eastAsia="標楷體" w:hAnsi="標楷體" w:cs="標楷體"/>
                <w:color w:val="000000" w:themeColor="text1"/>
                <w:position w:val="-1"/>
                <w:sz w:val="24"/>
                <w:szCs w:val="24"/>
                <w:lang w:val="en-US" w:bidi="hi-IN"/>
              </w:rPr>
              <w:t>明確計算。</w:t>
            </w:r>
          </w:p>
        </w:tc>
      </w:tr>
      <w:tr w:rsidR="00F058F9" w:rsidRPr="00092E8E" w14:paraId="70CE7FB6" w14:textId="77777777" w:rsidTr="00F058F9">
        <w:trPr>
          <w:cantSplit/>
          <w:trHeight w:val="870"/>
          <w:jc w:val="center"/>
        </w:trPr>
        <w:tc>
          <w:tcPr>
            <w:tcW w:w="650"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000B73C" w14:textId="77777777" w:rsidR="00F058F9" w:rsidRPr="00092E8E" w:rsidRDefault="00F058F9" w:rsidP="00E0697E">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p>
        </w:tc>
        <w:tc>
          <w:tcPr>
            <w:tcW w:w="2729"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682794D" w14:textId="77777777" w:rsidR="00F058F9" w:rsidRPr="00092E8E" w:rsidRDefault="00F058F9" w:rsidP="00E0697E">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6745D29"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新聞處</w:t>
            </w:r>
          </w:p>
        </w:tc>
        <w:tc>
          <w:tcPr>
            <w:tcW w:w="2271"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926ADBC" w14:textId="77777777" w:rsidR="00F058F9" w:rsidRPr="00092E8E" w:rsidRDefault="00F058F9" w:rsidP="00E0697E">
            <w:pPr>
              <w:widowControl w:val="0"/>
              <w:pBdr>
                <w:top w:val="nil"/>
                <w:left w:val="nil"/>
                <w:bottom w:val="nil"/>
                <w:right w:val="nil"/>
                <w:between w:val="nil"/>
              </w:pBdr>
              <w:shd w:val="clear" w:color="auto" w:fill="FFFFFF"/>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有線電視</w:t>
            </w:r>
            <w:proofErr w:type="gramStart"/>
            <w:r w:rsidRPr="00092E8E">
              <w:rPr>
                <w:rFonts w:ascii="標楷體" w:eastAsia="標楷體" w:hAnsi="標楷體" w:cs="標楷體"/>
                <w:color w:val="000000" w:themeColor="text1"/>
                <w:position w:val="-1"/>
                <w:sz w:val="24"/>
                <w:szCs w:val="24"/>
                <w:lang w:val="en-US" w:bidi="hi-IN"/>
              </w:rPr>
              <w:t>插播式</w:t>
            </w:r>
            <w:proofErr w:type="gramEnd"/>
            <w:r w:rsidRPr="00092E8E">
              <w:rPr>
                <w:rFonts w:ascii="標楷體" w:eastAsia="標楷體" w:hAnsi="標楷體" w:cs="標楷體"/>
                <w:color w:val="000000" w:themeColor="text1"/>
                <w:position w:val="-1"/>
                <w:sz w:val="24"/>
                <w:szCs w:val="24"/>
                <w:lang w:val="en-US" w:bidi="hi-IN"/>
              </w:rPr>
              <w:t>字幕宣導、LED或LCD宣導、</w:t>
            </w:r>
            <w:proofErr w:type="gramStart"/>
            <w:r w:rsidRPr="00092E8E">
              <w:rPr>
                <w:rFonts w:ascii="標楷體" w:eastAsia="標楷體" w:hAnsi="標楷體" w:cs="標楷體"/>
                <w:color w:val="000000" w:themeColor="text1"/>
                <w:position w:val="-1"/>
                <w:sz w:val="24"/>
                <w:szCs w:val="24"/>
                <w:lang w:val="en-US" w:bidi="hi-IN"/>
              </w:rPr>
              <w:t>臉書及</w:t>
            </w:r>
            <w:proofErr w:type="gramEnd"/>
            <w:r w:rsidRPr="00092E8E">
              <w:rPr>
                <w:rFonts w:ascii="標楷體" w:eastAsia="標楷體" w:hAnsi="標楷體" w:cs="標楷體"/>
                <w:color w:val="000000" w:themeColor="text1"/>
                <w:position w:val="-1"/>
                <w:sz w:val="24"/>
                <w:szCs w:val="24"/>
                <w:lang w:val="en-US" w:bidi="hi-IN"/>
              </w:rPr>
              <w:t>LINE宣導。</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BE3D5D8" w14:textId="77777777" w:rsidR="00F058F9" w:rsidRPr="00092E8E" w:rsidRDefault="00F058F9" w:rsidP="00E0697E">
            <w:pPr>
              <w:widowControl w:val="0"/>
              <w:pBdr>
                <w:top w:val="nil"/>
                <w:left w:val="nil"/>
                <w:bottom w:val="nil"/>
                <w:right w:val="nil"/>
                <w:between w:val="nil"/>
              </w:pBdr>
              <w:shd w:val="clear" w:color="auto" w:fill="FFFFFF"/>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一般民眾</w:t>
            </w:r>
          </w:p>
        </w:tc>
        <w:tc>
          <w:tcPr>
            <w:tcW w:w="170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E8FA36B"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宣導則數</w:t>
            </w:r>
          </w:p>
        </w:tc>
        <w:tc>
          <w:tcPr>
            <w:tcW w:w="9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CD61637"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1</w:t>
            </w:r>
            <w:r w:rsidRPr="00092E8E">
              <w:rPr>
                <w:rFonts w:ascii="標楷體" w:eastAsia="標楷體" w:hAnsi="標楷體" w:cs="標楷體"/>
                <w:color w:val="000000" w:themeColor="text1"/>
                <w:position w:val="-1"/>
                <w:sz w:val="24"/>
                <w:szCs w:val="24"/>
                <w:lang w:val="en-US" w:bidi="hi-IN"/>
              </w:rPr>
              <w:t>5</w:t>
            </w:r>
            <w:r w:rsidRPr="00092E8E">
              <w:rPr>
                <w:rFonts w:ascii="標楷體" w:eastAsia="標楷體" w:hAnsi="標楷體" w:cs="標楷體"/>
                <w:color w:val="000000" w:themeColor="text1"/>
                <w:position w:val="-1"/>
                <w:sz w:val="24"/>
                <w:szCs w:val="24"/>
                <w:lang w:val="en-US" w:eastAsia="zh-CN" w:bidi="hi-IN"/>
              </w:rPr>
              <w:t>則</w:t>
            </w:r>
          </w:p>
        </w:tc>
        <w:tc>
          <w:tcPr>
            <w:tcW w:w="99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C1F1D63"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15則</w:t>
            </w:r>
          </w:p>
        </w:tc>
        <w:tc>
          <w:tcPr>
            <w:tcW w:w="13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0B73DE6"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r>
      <w:tr w:rsidR="00F058F9" w:rsidRPr="00092E8E" w14:paraId="764ACCF2" w14:textId="77777777" w:rsidTr="00F058F9">
        <w:trPr>
          <w:cantSplit/>
          <w:trHeight w:val="713"/>
          <w:jc w:val="center"/>
        </w:trPr>
        <w:tc>
          <w:tcPr>
            <w:tcW w:w="650"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D065D2E"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w:t>
            </w:r>
            <w:r w:rsidRPr="00092E8E">
              <w:rPr>
                <w:rFonts w:ascii="標楷體" w:eastAsia="標楷體" w:hAnsi="標楷體" w:cs="標楷體"/>
                <w:color w:val="000000" w:themeColor="text1"/>
                <w:position w:val="-1"/>
                <w:sz w:val="24"/>
                <w:szCs w:val="24"/>
                <w:lang w:val="en-US" w:bidi="hi-IN"/>
              </w:rPr>
              <w:t>4</w:t>
            </w:r>
            <w:r w:rsidRPr="00092E8E">
              <w:rPr>
                <w:rFonts w:ascii="標楷體" w:eastAsia="標楷體" w:hAnsi="標楷體" w:cs="標楷體"/>
                <w:color w:val="000000" w:themeColor="text1"/>
                <w:position w:val="-1"/>
                <w:sz w:val="24"/>
                <w:szCs w:val="24"/>
                <w:lang w:val="en-US" w:eastAsia="zh-CN" w:bidi="hi-IN"/>
              </w:rPr>
              <w:t>)</w:t>
            </w:r>
          </w:p>
        </w:tc>
        <w:tc>
          <w:tcPr>
            <w:tcW w:w="2729"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831957D"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建構校園安全網絡，積極防治學生免於校園性騷擾、性侵害和</w:t>
            </w:r>
            <w:proofErr w:type="gramStart"/>
            <w:r w:rsidRPr="00092E8E">
              <w:rPr>
                <w:rFonts w:ascii="標楷體" w:eastAsia="標楷體" w:hAnsi="標楷體" w:cs="標楷體"/>
                <w:color w:val="000000" w:themeColor="text1"/>
                <w:position w:val="-1"/>
                <w:sz w:val="24"/>
                <w:szCs w:val="24"/>
                <w:lang w:val="en-US" w:bidi="hi-IN"/>
              </w:rPr>
              <w:t>性霸凌</w:t>
            </w:r>
            <w:proofErr w:type="gramEnd"/>
            <w:r w:rsidRPr="00092E8E">
              <w:rPr>
                <w:rFonts w:ascii="標楷體" w:eastAsia="標楷體" w:hAnsi="標楷體" w:cs="標楷體"/>
                <w:color w:val="000000" w:themeColor="text1"/>
                <w:position w:val="-1"/>
                <w:sz w:val="24"/>
                <w:szCs w:val="24"/>
                <w:lang w:val="en-US" w:bidi="hi-IN"/>
              </w:rPr>
              <w:t>案件等校園性暴力之侵害。</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140A5D7"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教育處</w:t>
            </w:r>
          </w:p>
        </w:tc>
        <w:tc>
          <w:tcPr>
            <w:tcW w:w="2271"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827033F"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透過治安會報，加強與警政單位及社政單位之聯繫。</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BB44F11"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各相關單位</w:t>
            </w:r>
          </w:p>
        </w:tc>
        <w:tc>
          <w:tcPr>
            <w:tcW w:w="170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F4A2E72"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每年開會次數</w:t>
            </w:r>
          </w:p>
        </w:tc>
        <w:tc>
          <w:tcPr>
            <w:tcW w:w="9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C2071BF"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5次</w:t>
            </w:r>
          </w:p>
        </w:tc>
        <w:tc>
          <w:tcPr>
            <w:tcW w:w="99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3B872AC"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5次</w:t>
            </w:r>
          </w:p>
        </w:tc>
        <w:tc>
          <w:tcPr>
            <w:tcW w:w="13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613F27E"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r>
      <w:tr w:rsidR="00F058F9" w:rsidRPr="00092E8E" w14:paraId="4A370A7D" w14:textId="77777777" w:rsidTr="00F058F9">
        <w:trPr>
          <w:cantSplit/>
          <w:trHeight w:val="652"/>
          <w:jc w:val="center"/>
        </w:trPr>
        <w:tc>
          <w:tcPr>
            <w:tcW w:w="650"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EA565D0" w14:textId="77777777" w:rsidR="00F058F9" w:rsidRPr="00092E8E" w:rsidRDefault="00F058F9" w:rsidP="00E0697E">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2729"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A3FA6D2" w14:textId="77777777" w:rsidR="00F058F9" w:rsidRPr="00092E8E" w:rsidRDefault="00F058F9" w:rsidP="00E0697E">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1276" w:type="dxa"/>
            <w:gridSpan w:val="2"/>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6EF79FE"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警察局</w:t>
            </w:r>
          </w:p>
        </w:tc>
        <w:tc>
          <w:tcPr>
            <w:tcW w:w="2271" w:type="dxa"/>
            <w:gridSpan w:val="2"/>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C27C57C"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配合本縣各級學校辦理校園安全環境</w:t>
            </w:r>
            <w:r w:rsidRPr="00092E8E">
              <w:rPr>
                <w:rFonts w:ascii="標楷體" w:eastAsia="標楷體" w:hAnsi="標楷體" w:cs="標楷體"/>
                <w:color w:val="000000" w:themeColor="text1"/>
                <w:position w:val="-1"/>
                <w:sz w:val="24"/>
                <w:szCs w:val="24"/>
                <w:lang w:val="en-US" w:bidi="hi-IN"/>
              </w:rPr>
              <w:lastRenderedPageBreak/>
              <w:t>檢測評估，落實與本縣高中職、國中校園聯繫。</w:t>
            </w:r>
          </w:p>
        </w:tc>
        <w:tc>
          <w:tcPr>
            <w:tcW w:w="1701" w:type="dxa"/>
            <w:gridSpan w:val="2"/>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CD01970"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lastRenderedPageBreak/>
              <w:t>各級學校</w:t>
            </w:r>
          </w:p>
        </w:tc>
        <w:tc>
          <w:tcPr>
            <w:tcW w:w="170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66CAD09"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Calibri" w:eastAsia="新細明體" w:hAnsi="Calibri" w:cs="Calibri"/>
                <w:color w:val="000000" w:themeColor="text1"/>
                <w:position w:val="-1"/>
                <w:sz w:val="20"/>
                <w:szCs w:val="20"/>
                <w:lang w:val="en-US" w:eastAsia="zh-CN" w:bidi="hi-IN"/>
              </w:rPr>
            </w:pPr>
            <w:r w:rsidRPr="00092E8E">
              <w:rPr>
                <w:rFonts w:ascii="標楷體" w:eastAsia="標楷體" w:hAnsi="標楷體" w:cs="標楷體"/>
                <w:color w:val="000000" w:themeColor="text1"/>
                <w:position w:val="-1"/>
                <w:sz w:val="24"/>
                <w:szCs w:val="24"/>
                <w:lang w:val="en-US" w:eastAsia="zh-CN" w:bidi="hi-IN"/>
              </w:rPr>
              <w:t>校安檢測校次數</w:t>
            </w:r>
          </w:p>
        </w:tc>
        <w:tc>
          <w:tcPr>
            <w:tcW w:w="9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6E66853"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350校次</w:t>
            </w:r>
          </w:p>
        </w:tc>
        <w:tc>
          <w:tcPr>
            <w:tcW w:w="99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03D2C97" w14:textId="77777777" w:rsidR="00F058F9" w:rsidRPr="00092E8E" w:rsidRDefault="00F058F9" w:rsidP="00E0697E">
            <w:pPr>
              <w:widowControl w:val="0"/>
              <w:autoSpaceDN w:val="0"/>
              <w:spacing w:line="1" w:lineRule="atLeast"/>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350校次</w:t>
            </w:r>
          </w:p>
        </w:tc>
        <w:tc>
          <w:tcPr>
            <w:tcW w:w="13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5E48109"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r>
      <w:tr w:rsidR="00F058F9" w:rsidRPr="00092E8E" w14:paraId="0531C87A" w14:textId="77777777" w:rsidTr="00F058F9">
        <w:trPr>
          <w:cantSplit/>
          <w:trHeight w:val="519"/>
          <w:jc w:val="center"/>
        </w:trPr>
        <w:tc>
          <w:tcPr>
            <w:tcW w:w="650"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C9A3D8B" w14:textId="77777777" w:rsidR="00F058F9" w:rsidRPr="00092E8E" w:rsidRDefault="00F058F9" w:rsidP="00E0697E">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2729"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437D910" w14:textId="77777777" w:rsidR="00F058F9" w:rsidRPr="00092E8E" w:rsidRDefault="00F058F9" w:rsidP="00E0697E">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1276" w:type="dxa"/>
            <w:gridSpan w:val="2"/>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D8EECF0" w14:textId="77777777" w:rsidR="00F058F9" w:rsidRPr="00092E8E" w:rsidRDefault="00F058F9" w:rsidP="00E0697E">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2271" w:type="dxa"/>
            <w:gridSpan w:val="2"/>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F24A0E3" w14:textId="77777777" w:rsidR="00F058F9" w:rsidRPr="00092E8E" w:rsidRDefault="00F058F9" w:rsidP="00E0697E">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1701" w:type="dxa"/>
            <w:gridSpan w:val="2"/>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B3CD4F1" w14:textId="77777777" w:rsidR="00F058F9" w:rsidRPr="00092E8E" w:rsidRDefault="00F058F9" w:rsidP="00E0697E">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170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7C20F65"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與校園聯繫次數</w:t>
            </w:r>
          </w:p>
        </w:tc>
        <w:tc>
          <w:tcPr>
            <w:tcW w:w="9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AC83332"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500次</w:t>
            </w:r>
          </w:p>
        </w:tc>
        <w:tc>
          <w:tcPr>
            <w:tcW w:w="99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D60EAB2"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500次</w:t>
            </w:r>
          </w:p>
        </w:tc>
        <w:tc>
          <w:tcPr>
            <w:tcW w:w="13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A1866F0"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r>
      <w:tr w:rsidR="00F058F9" w:rsidRPr="00092E8E" w14:paraId="04F39812" w14:textId="77777777" w:rsidTr="00F058F9">
        <w:trPr>
          <w:cantSplit/>
          <w:trHeight w:val="814"/>
          <w:jc w:val="center"/>
        </w:trPr>
        <w:tc>
          <w:tcPr>
            <w:tcW w:w="650"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1E4A824" w14:textId="77777777" w:rsidR="00F058F9" w:rsidRPr="00092E8E" w:rsidRDefault="00F058F9" w:rsidP="00E0697E">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2729"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C135348" w14:textId="77777777" w:rsidR="00F058F9" w:rsidRPr="00092E8E" w:rsidRDefault="00F058F9" w:rsidP="00E0697E">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1276" w:type="dxa"/>
            <w:gridSpan w:val="2"/>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C6EC1B5" w14:textId="77777777" w:rsidR="00F058F9" w:rsidRPr="00092E8E" w:rsidRDefault="00F058F9" w:rsidP="00E0697E">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2271" w:type="dxa"/>
            <w:gridSpan w:val="2"/>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009FA59"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針對本轄163所國小(含分校)編排護童勤務以維學童上下學安全。</w:t>
            </w:r>
          </w:p>
        </w:tc>
        <w:tc>
          <w:tcPr>
            <w:tcW w:w="1701" w:type="dxa"/>
            <w:gridSpan w:val="2"/>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9D5E7A6" w14:textId="77777777" w:rsidR="00F058F9" w:rsidRPr="00092E8E" w:rsidRDefault="00F058F9" w:rsidP="00E0697E">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bidi="hi-IN"/>
              </w:rPr>
            </w:pPr>
          </w:p>
        </w:tc>
        <w:tc>
          <w:tcPr>
            <w:tcW w:w="170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E24916F" w14:textId="77777777" w:rsidR="00F058F9" w:rsidRPr="00092E8E" w:rsidRDefault="00F058F9" w:rsidP="00E0697E">
            <w:pPr>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護童勤務班次數</w:t>
            </w:r>
          </w:p>
        </w:tc>
        <w:tc>
          <w:tcPr>
            <w:tcW w:w="9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3CABEC2"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3"/>
                <w:szCs w:val="23"/>
                <w:lang w:val="en-US" w:eastAsia="zh-CN" w:bidi="hi-IN"/>
              </w:rPr>
            </w:pPr>
            <w:r w:rsidRPr="00092E8E">
              <w:rPr>
                <w:rFonts w:ascii="標楷體" w:eastAsia="標楷體" w:hAnsi="標楷體" w:cs="標楷體"/>
                <w:color w:val="000000" w:themeColor="text1"/>
                <w:position w:val="-1"/>
                <w:sz w:val="23"/>
                <w:szCs w:val="23"/>
                <w:lang w:val="en-US" w:eastAsia="zh-CN" w:bidi="hi-IN"/>
              </w:rPr>
              <w:t>3,</w:t>
            </w:r>
            <w:r w:rsidRPr="00092E8E">
              <w:rPr>
                <w:rFonts w:ascii="標楷體" w:eastAsia="標楷體" w:hAnsi="標楷體" w:cs="標楷體"/>
                <w:color w:val="000000" w:themeColor="text1"/>
                <w:position w:val="-1"/>
                <w:sz w:val="23"/>
                <w:szCs w:val="23"/>
                <w:lang w:val="en-US" w:bidi="hi-IN"/>
              </w:rPr>
              <w:t>6</w:t>
            </w:r>
            <w:r w:rsidRPr="00092E8E">
              <w:rPr>
                <w:rFonts w:ascii="標楷體" w:eastAsia="標楷體" w:hAnsi="標楷體" w:cs="標楷體"/>
                <w:color w:val="000000" w:themeColor="text1"/>
                <w:position w:val="-1"/>
                <w:sz w:val="23"/>
                <w:szCs w:val="23"/>
                <w:lang w:val="en-US" w:eastAsia="zh-CN" w:bidi="hi-IN"/>
              </w:rPr>
              <w:t>00次</w:t>
            </w:r>
          </w:p>
        </w:tc>
        <w:tc>
          <w:tcPr>
            <w:tcW w:w="99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404D7DE"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3"/>
                <w:szCs w:val="23"/>
                <w:lang w:val="en-US" w:eastAsia="zh-CN" w:bidi="hi-IN"/>
              </w:rPr>
            </w:pPr>
            <w:r w:rsidRPr="00092E8E">
              <w:rPr>
                <w:rFonts w:ascii="標楷體" w:eastAsia="標楷體" w:hAnsi="標楷體" w:cs="標楷體"/>
                <w:color w:val="000000" w:themeColor="text1"/>
                <w:position w:val="-1"/>
                <w:sz w:val="23"/>
                <w:szCs w:val="23"/>
                <w:lang w:val="en-US" w:eastAsia="zh-CN" w:bidi="hi-IN"/>
              </w:rPr>
              <w:t>3,600次</w:t>
            </w:r>
          </w:p>
        </w:tc>
        <w:tc>
          <w:tcPr>
            <w:tcW w:w="13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8DA2CC1"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3"/>
                <w:szCs w:val="23"/>
                <w:lang w:val="en-US" w:eastAsia="zh-CN" w:bidi="hi-IN"/>
              </w:rPr>
            </w:pPr>
          </w:p>
        </w:tc>
      </w:tr>
      <w:tr w:rsidR="00F058F9" w:rsidRPr="00092E8E" w14:paraId="5DD64722" w14:textId="77777777" w:rsidTr="00F058F9">
        <w:trPr>
          <w:cantSplit/>
          <w:trHeight w:val="515"/>
          <w:jc w:val="center"/>
        </w:trPr>
        <w:tc>
          <w:tcPr>
            <w:tcW w:w="650"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01DA79C" w14:textId="77777777" w:rsidR="00F058F9" w:rsidRPr="00092E8E" w:rsidRDefault="00F058F9" w:rsidP="00E0697E">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3"/>
                <w:szCs w:val="23"/>
                <w:lang w:val="en-US" w:eastAsia="zh-CN" w:bidi="hi-IN"/>
              </w:rPr>
            </w:pPr>
          </w:p>
        </w:tc>
        <w:tc>
          <w:tcPr>
            <w:tcW w:w="2729"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CB3C092" w14:textId="77777777" w:rsidR="00F058F9" w:rsidRPr="00092E8E" w:rsidRDefault="00F058F9" w:rsidP="00E0697E">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3"/>
                <w:szCs w:val="23"/>
                <w:lang w:val="en-US" w:eastAsia="zh-CN" w:bidi="hi-IN"/>
              </w:rPr>
            </w:pPr>
          </w:p>
        </w:tc>
        <w:tc>
          <w:tcPr>
            <w:tcW w:w="1276" w:type="dxa"/>
            <w:gridSpan w:val="2"/>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6EF8404" w14:textId="77777777" w:rsidR="00F058F9" w:rsidRPr="00092E8E" w:rsidRDefault="00F058F9" w:rsidP="00E0697E">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3"/>
                <w:szCs w:val="23"/>
                <w:lang w:val="en-US" w:eastAsia="zh-CN" w:bidi="hi-IN"/>
              </w:rPr>
            </w:pPr>
          </w:p>
        </w:tc>
        <w:tc>
          <w:tcPr>
            <w:tcW w:w="2271" w:type="dxa"/>
            <w:gridSpan w:val="2"/>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DA88BA2" w14:textId="77777777" w:rsidR="00F058F9" w:rsidRPr="00092E8E" w:rsidRDefault="00F058F9" w:rsidP="00E0697E">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3"/>
                <w:szCs w:val="23"/>
                <w:lang w:val="en-US" w:eastAsia="zh-CN" w:bidi="hi-IN"/>
              </w:rPr>
            </w:pPr>
          </w:p>
        </w:tc>
        <w:tc>
          <w:tcPr>
            <w:tcW w:w="1701" w:type="dxa"/>
            <w:gridSpan w:val="2"/>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6019B32" w14:textId="77777777" w:rsidR="00F058F9" w:rsidRPr="00092E8E" w:rsidRDefault="00F058F9" w:rsidP="00E0697E">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3"/>
                <w:szCs w:val="23"/>
                <w:lang w:val="en-US" w:eastAsia="zh-CN" w:bidi="hi-IN"/>
              </w:rPr>
            </w:pPr>
          </w:p>
        </w:tc>
        <w:tc>
          <w:tcPr>
            <w:tcW w:w="170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6ABA2BC"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動員警力人次</w:t>
            </w:r>
          </w:p>
        </w:tc>
        <w:tc>
          <w:tcPr>
            <w:tcW w:w="9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DF7D5E3"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3"/>
                <w:szCs w:val="23"/>
                <w:lang w:val="en-US" w:eastAsia="zh-CN" w:bidi="hi-IN"/>
              </w:rPr>
            </w:pPr>
            <w:r w:rsidRPr="00092E8E">
              <w:rPr>
                <w:rFonts w:ascii="標楷體" w:eastAsia="標楷體" w:hAnsi="標楷體" w:cs="標楷體"/>
                <w:color w:val="000000" w:themeColor="text1"/>
                <w:position w:val="-1"/>
                <w:sz w:val="23"/>
                <w:szCs w:val="23"/>
                <w:lang w:val="en-US" w:eastAsia="zh-CN" w:bidi="hi-IN"/>
              </w:rPr>
              <w:t>5,</w:t>
            </w:r>
            <w:r w:rsidRPr="00092E8E">
              <w:rPr>
                <w:rFonts w:ascii="標楷體" w:eastAsia="標楷體" w:hAnsi="標楷體" w:cs="標楷體"/>
                <w:color w:val="000000" w:themeColor="text1"/>
                <w:position w:val="-1"/>
                <w:sz w:val="23"/>
                <w:szCs w:val="23"/>
                <w:lang w:val="en-US" w:bidi="hi-IN"/>
              </w:rPr>
              <w:t>2</w:t>
            </w:r>
            <w:r w:rsidRPr="00092E8E">
              <w:rPr>
                <w:rFonts w:ascii="標楷體" w:eastAsia="標楷體" w:hAnsi="標楷體" w:cs="標楷體"/>
                <w:color w:val="000000" w:themeColor="text1"/>
                <w:position w:val="-1"/>
                <w:sz w:val="23"/>
                <w:szCs w:val="23"/>
                <w:lang w:val="en-US" w:eastAsia="zh-CN" w:bidi="hi-IN"/>
              </w:rPr>
              <w:t>00人次</w:t>
            </w:r>
          </w:p>
        </w:tc>
        <w:tc>
          <w:tcPr>
            <w:tcW w:w="99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7D56B10"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3"/>
                <w:szCs w:val="23"/>
                <w:lang w:val="en-US" w:eastAsia="zh-CN" w:bidi="hi-IN"/>
              </w:rPr>
            </w:pPr>
            <w:r w:rsidRPr="00092E8E">
              <w:rPr>
                <w:rFonts w:ascii="標楷體" w:eastAsia="標楷體" w:hAnsi="標楷體" w:cs="標楷體"/>
                <w:color w:val="000000" w:themeColor="text1"/>
                <w:position w:val="-1"/>
                <w:sz w:val="23"/>
                <w:szCs w:val="23"/>
                <w:lang w:val="en-US" w:eastAsia="zh-CN" w:bidi="hi-IN"/>
              </w:rPr>
              <w:t>5,200人次</w:t>
            </w:r>
          </w:p>
        </w:tc>
        <w:tc>
          <w:tcPr>
            <w:tcW w:w="13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179198E"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3"/>
                <w:szCs w:val="23"/>
                <w:lang w:val="en-US" w:eastAsia="zh-CN" w:bidi="hi-IN"/>
              </w:rPr>
            </w:pPr>
          </w:p>
        </w:tc>
      </w:tr>
      <w:tr w:rsidR="00F058F9" w:rsidRPr="00092E8E" w14:paraId="642CABF1" w14:textId="77777777" w:rsidTr="00F058F9">
        <w:trPr>
          <w:cantSplit/>
          <w:trHeight w:val="813"/>
          <w:jc w:val="center"/>
        </w:trPr>
        <w:tc>
          <w:tcPr>
            <w:tcW w:w="650"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073C86F"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w:t>
            </w:r>
            <w:r w:rsidRPr="00092E8E">
              <w:rPr>
                <w:rFonts w:ascii="標楷體" w:eastAsia="標楷體" w:hAnsi="標楷體" w:cs="標楷體"/>
                <w:color w:val="000000" w:themeColor="text1"/>
                <w:position w:val="-1"/>
                <w:sz w:val="24"/>
                <w:szCs w:val="24"/>
                <w:lang w:val="en-US" w:bidi="hi-IN"/>
              </w:rPr>
              <w:t>5</w:t>
            </w:r>
            <w:r w:rsidRPr="00092E8E">
              <w:rPr>
                <w:rFonts w:ascii="標楷體" w:eastAsia="標楷體" w:hAnsi="標楷體" w:cs="標楷體"/>
                <w:color w:val="000000" w:themeColor="text1"/>
                <w:position w:val="-1"/>
                <w:sz w:val="24"/>
                <w:szCs w:val="24"/>
                <w:lang w:val="en-US" w:eastAsia="zh-CN" w:bidi="hi-IN"/>
              </w:rPr>
              <w:t>)</w:t>
            </w:r>
          </w:p>
        </w:tc>
        <w:tc>
          <w:tcPr>
            <w:tcW w:w="2729"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4DCFF12"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加強性別暴力防治，建構安全生活環境。</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D3250F2"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家庭暴力暨性侵害防治中心</w:t>
            </w:r>
          </w:p>
        </w:tc>
        <w:tc>
          <w:tcPr>
            <w:tcW w:w="2271" w:type="dxa"/>
            <w:gridSpan w:val="2"/>
            <w:tcBorders>
              <w:top w:val="single" w:sz="5" w:space="0" w:color="000000"/>
              <w:left w:val="single" w:sz="5" w:space="0" w:color="000000"/>
              <w:bottom w:val="single" w:sz="5" w:space="0" w:color="000000"/>
              <w:right w:val="single" w:sz="5" w:space="0" w:color="000000"/>
            </w:tcBorders>
            <w:tcMar>
              <w:top w:w="0" w:type="dxa"/>
              <w:left w:w="120" w:type="dxa"/>
              <w:bottom w:w="0" w:type="dxa"/>
              <w:right w:w="100" w:type="dxa"/>
            </w:tcMar>
            <w:vAlign w:val="center"/>
          </w:tcPr>
          <w:p w14:paraId="6E583F95" w14:textId="77777777" w:rsidR="00F058F9" w:rsidRPr="00092E8E" w:rsidRDefault="00F058F9" w:rsidP="00E0697E">
            <w:pPr>
              <w:widowControl w:val="0"/>
              <w:autoSpaceDN w:val="0"/>
              <w:spacing w:before="240" w:after="240" w:line="1" w:lineRule="atLeast"/>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結合本縣警察局「全縣性擴大臨檢」及本府建設處「維護公共安全聯合稽查」，進行性侵害防治、性騷擾防治及</w:t>
            </w:r>
            <w:proofErr w:type="gramStart"/>
            <w:r w:rsidRPr="00092E8E">
              <w:rPr>
                <w:rFonts w:ascii="標楷體" w:eastAsia="標楷體" w:hAnsi="標楷體" w:cs="標楷體"/>
                <w:color w:val="000000" w:themeColor="text1"/>
                <w:position w:val="-1"/>
                <w:sz w:val="24"/>
                <w:szCs w:val="24"/>
                <w:lang w:val="en-US" w:bidi="hi-IN"/>
              </w:rPr>
              <w:t>兒少性剝削</w:t>
            </w:r>
            <w:proofErr w:type="gramEnd"/>
            <w:r w:rsidRPr="00092E8E">
              <w:rPr>
                <w:rFonts w:ascii="標楷體" w:eastAsia="標楷體" w:hAnsi="標楷體" w:cs="標楷體"/>
                <w:color w:val="000000" w:themeColor="text1"/>
                <w:position w:val="-1"/>
                <w:sz w:val="24"/>
                <w:szCs w:val="24"/>
                <w:lang w:val="en-US" w:bidi="hi-IN"/>
              </w:rPr>
              <w:t>防制等宣導。</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A8C3801"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八大行業別業者</w:t>
            </w:r>
          </w:p>
        </w:tc>
        <w:tc>
          <w:tcPr>
            <w:tcW w:w="170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04D6864"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訪查家數</w:t>
            </w:r>
          </w:p>
        </w:tc>
        <w:tc>
          <w:tcPr>
            <w:tcW w:w="9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AE28A17" w14:textId="409100A6" w:rsidR="00F058F9" w:rsidRPr="00092E8E" w:rsidRDefault="000667FA"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3"/>
                <w:szCs w:val="23"/>
                <w:lang w:val="en-US" w:eastAsia="zh-CN" w:bidi="hi-IN"/>
              </w:rPr>
            </w:pPr>
            <w:r w:rsidRPr="00092E8E">
              <w:rPr>
                <w:rFonts w:ascii="標楷體" w:eastAsia="標楷體" w:hAnsi="標楷體" w:cs="標楷體" w:hint="eastAsia"/>
                <w:color w:val="000000" w:themeColor="text1"/>
                <w:position w:val="-1"/>
                <w:sz w:val="23"/>
                <w:szCs w:val="23"/>
                <w:lang w:val="en-US" w:bidi="hi-IN"/>
              </w:rPr>
              <w:t>45</w:t>
            </w:r>
            <w:r w:rsidR="00F058F9" w:rsidRPr="00092E8E">
              <w:rPr>
                <w:rFonts w:ascii="標楷體" w:eastAsia="標楷體" w:hAnsi="標楷體" w:cs="標楷體"/>
                <w:color w:val="000000" w:themeColor="text1"/>
                <w:position w:val="-1"/>
                <w:sz w:val="23"/>
                <w:szCs w:val="23"/>
                <w:lang w:val="en-US" w:eastAsia="zh-CN" w:bidi="hi-IN"/>
              </w:rPr>
              <w:t>家</w:t>
            </w:r>
          </w:p>
        </w:tc>
        <w:tc>
          <w:tcPr>
            <w:tcW w:w="99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FD84ECD" w14:textId="3E0238B5" w:rsidR="00F058F9" w:rsidRPr="00092E8E" w:rsidRDefault="00506843"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3"/>
                <w:szCs w:val="23"/>
                <w:lang w:val="en-US" w:eastAsia="zh-CN" w:bidi="hi-IN"/>
              </w:rPr>
            </w:pPr>
            <w:r w:rsidRPr="00092E8E">
              <w:rPr>
                <w:rFonts w:ascii="標楷體" w:eastAsia="標楷體" w:hAnsi="標楷體" w:cs="標楷體" w:hint="eastAsia"/>
                <w:color w:val="000000" w:themeColor="text1"/>
                <w:position w:val="-1"/>
                <w:sz w:val="23"/>
                <w:szCs w:val="23"/>
                <w:lang w:val="en-US" w:bidi="hi-IN"/>
              </w:rPr>
              <w:t>45</w:t>
            </w:r>
            <w:r w:rsidR="00F058F9" w:rsidRPr="00092E8E">
              <w:rPr>
                <w:rFonts w:ascii="標楷體" w:eastAsia="標楷體" w:hAnsi="標楷體" w:cs="標楷體"/>
                <w:color w:val="000000" w:themeColor="text1"/>
                <w:position w:val="-1"/>
                <w:sz w:val="23"/>
                <w:szCs w:val="23"/>
                <w:lang w:val="en-US" w:eastAsia="zh-CN" w:bidi="hi-IN"/>
              </w:rPr>
              <w:t>家</w:t>
            </w:r>
          </w:p>
        </w:tc>
        <w:tc>
          <w:tcPr>
            <w:tcW w:w="13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853DC07"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3"/>
                <w:szCs w:val="23"/>
                <w:lang w:val="en-US" w:eastAsia="zh-CN" w:bidi="hi-IN"/>
              </w:rPr>
            </w:pPr>
          </w:p>
        </w:tc>
      </w:tr>
      <w:tr w:rsidR="00F058F9" w:rsidRPr="00092E8E" w14:paraId="07A59A6D" w14:textId="77777777" w:rsidTr="00F058F9">
        <w:trPr>
          <w:cantSplit/>
          <w:trHeight w:val="514"/>
          <w:jc w:val="center"/>
        </w:trPr>
        <w:tc>
          <w:tcPr>
            <w:tcW w:w="650"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0CD2D9F" w14:textId="77777777" w:rsidR="00F058F9" w:rsidRPr="00092E8E" w:rsidRDefault="00F058F9" w:rsidP="00E0697E">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3"/>
                <w:szCs w:val="23"/>
                <w:lang w:val="en-US" w:eastAsia="zh-CN" w:bidi="hi-IN"/>
              </w:rPr>
            </w:pPr>
          </w:p>
        </w:tc>
        <w:tc>
          <w:tcPr>
            <w:tcW w:w="2729"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A5BE3E8" w14:textId="77777777" w:rsidR="00F058F9" w:rsidRPr="00092E8E" w:rsidRDefault="00F058F9" w:rsidP="00E0697E">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3"/>
                <w:szCs w:val="23"/>
                <w:lang w:val="en-US" w:eastAsia="zh-CN" w:bidi="hi-IN"/>
              </w:rPr>
            </w:pPr>
          </w:p>
        </w:tc>
        <w:tc>
          <w:tcPr>
            <w:tcW w:w="1276" w:type="dxa"/>
            <w:gridSpan w:val="2"/>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2432F7F"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衛生局</w:t>
            </w:r>
          </w:p>
        </w:tc>
        <w:tc>
          <w:tcPr>
            <w:tcW w:w="2271"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681EA7C" w14:textId="77777777" w:rsidR="00F058F9" w:rsidRPr="00092E8E" w:rsidRDefault="00F058F9" w:rsidP="00E0697E">
            <w:pPr>
              <w:pBdr>
                <w:top w:val="nil"/>
                <w:left w:val="nil"/>
                <w:bottom w:val="nil"/>
                <w:right w:val="nil"/>
                <w:between w:val="nil"/>
              </w:pBdr>
              <w:autoSpaceDN w:val="0"/>
              <w:ind w:leftChars="-1" w:hangingChars="1" w:hanging="2"/>
              <w:textDirection w:val="btLr"/>
              <w:textAlignment w:val="baseline"/>
              <w:outlineLvl w:val="0"/>
              <w:rPr>
                <w:rFonts w:ascii="Calibri" w:eastAsia="新細明體" w:hAnsi="Calibri" w:cs="Calibri"/>
                <w:color w:val="000000" w:themeColor="text1"/>
                <w:position w:val="-1"/>
                <w:sz w:val="20"/>
                <w:szCs w:val="20"/>
                <w:lang w:val="en-US" w:bidi="hi-IN"/>
              </w:rPr>
            </w:pPr>
            <w:r w:rsidRPr="00092E8E">
              <w:rPr>
                <w:rFonts w:ascii="標楷體" w:eastAsia="標楷體" w:hAnsi="標楷體" w:cs="標楷體"/>
                <w:color w:val="000000" w:themeColor="text1"/>
                <w:position w:val="-1"/>
                <w:sz w:val="24"/>
                <w:szCs w:val="24"/>
                <w:lang w:val="en-US" w:bidi="hi-IN"/>
              </w:rPr>
              <w:t>督促家暴及性侵害處遇執行人員，每年接受至少6小時專業人員教育訓練涵蓋率。</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10D7E99" w14:textId="77777777" w:rsidR="00F058F9" w:rsidRPr="00092E8E" w:rsidRDefault="00F058F9" w:rsidP="00E0697E">
            <w:pPr>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家暴及性侵害加害人處遇執行人員</w:t>
            </w:r>
          </w:p>
        </w:tc>
        <w:tc>
          <w:tcPr>
            <w:tcW w:w="170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DBE8E79" w14:textId="77777777" w:rsidR="00F058F9" w:rsidRPr="00092E8E" w:rsidRDefault="00F058F9" w:rsidP="00E0697E">
            <w:pPr>
              <w:pBdr>
                <w:top w:val="nil"/>
                <w:left w:val="nil"/>
                <w:bottom w:val="nil"/>
                <w:right w:val="nil"/>
                <w:between w:val="nil"/>
              </w:pBdr>
              <w:autoSpaceDN w:val="0"/>
              <w:ind w:leftChars="-1" w:hangingChars="1" w:hanging="2"/>
              <w:textDirection w:val="btLr"/>
              <w:textAlignment w:val="baseline"/>
              <w:outlineLvl w:val="0"/>
              <w:rPr>
                <w:rFonts w:ascii="Calibri" w:eastAsia="新細明體" w:hAnsi="Calibri" w:cs="Calibri"/>
                <w:color w:val="000000" w:themeColor="text1"/>
                <w:position w:val="-1"/>
                <w:sz w:val="20"/>
                <w:szCs w:val="20"/>
                <w:lang w:val="en-US" w:bidi="hi-IN"/>
              </w:rPr>
            </w:pPr>
            <w:r w:rsidRPr="00092E8E">
              <w:rPr>
                <w:rFonts w:ascii="標楷體" w:eastAsia="標楷體" w:hAnsi="標楷體" w:cs="標楷體"/>
                <w:color w:val="000000" w:themeColor="text1"/>
                <w:position w:val="-1"/>
                <w:sz w:val="24"/>
                <w:szCs w:val="24"/>
                <w:lang w:val="en-US" w:bidi="hi-IN"/>
              </w:rPr>
              <w:t>家暴及性侵害加害人處遇執行人員受訓涵蓋率</w:t>
            </w:r>
          </w:p>
        </w:tc>
        <w:tc>
          <w:tcPr>
            <w:tcW w:w="9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6481D23"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100%</w:t>
            </w:r>
          </w:p>
        </w:tc>
        <w:tc>
          <w:tcPr>
            <w:tcW w:w="99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792C18C"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100%</w:t>
            </w:r>
          </w:p>
        </w:tc>
        <w:tc>
          <w:tcPr>
            <w:tcW w:w="13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417FF2F"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r>
      <w:tr w:rsidR="00BF0DCD" w:rsidRPr="00092E8E" w14:paraId="279ED8C4" w14:textId="77777777" w:rsidTr="0083095E">
        <w:trPr>
          <w:cantSplit/>
          <w:trHeight w:val="514"/>
          <w:jc w:val="center"/>
        </w:trPr>
        <w:tc>
          <w:tcPr>
            <w:tcW w:w="650"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721EDBC" w14:textId="77777777" w:rsidR="00BF0DCD" w:rsidRPr="00092E8E" w:rsidRDefault="00BF0DCD" w:rsidP="00E0697E">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2729"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BAA3098" w14:textId="77777777" w:rsidR="00BF0DCD" w:rsidRPr="00092E8E" w:rsidRDefault="00BF0DCD" w:rsidP="00E0697E">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1276" w:type="dxa"/>
            <w:gridSpan w:val="2"/>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B171540" w14:textId="77777777" w:rsidR="00BF0DCD" w:rsidRPr="00092E8E" w:rsidRDefault="00BF0DCD" w:rsidP="00E0697E">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2271"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F9736F4" w14:textId="77777777" w:rsidR="00BF0DCD" w:rsidRPr="00092E8E" w:rsidRDefault="00BF0DCD" w:rsidP="00E0697E">
            <w:pPr>
              <w:pBdr>
                <w:top w:val="nil"/>
                <w:left w:val="nil"/>
                <w:bottom w:val="nil"/>
                <w:right w:val="nil"/>
                <w:between w:val="nil"/>
              </w:pBdr>
              <w:autoSpaceDN w:val="0"/>
              <w:ind w:leftChars="-1" w:hangingChars="1" w:hanging="2"/>
              <w:textDirection w:val="btLr"/>
              <w:textAlignment w:val="baseline"/>
              <w:outlineLvl w:val="0"/>
              <w:rPr>
                <w:rFonts w:ascii="Calibri" w:eastAsia="新細明體" w:hAnsi="Calibri" w:cs="Calibri"/>
                <w:color w:val="000000" w:themeColor="text1"/>
                <w:position w:val="-1"/>
                <w:sz w:val="20"/>
                <w:szCs w:val="20"/>
                <w:lang w:val="en-US" w:bidi="hi-IN"/>
              </w:rPr>
            </w:pPr>
            <w:r w:rsidRPr="00092E8E">
              <w:rPr>
                <w:rFonts w:ascii="標楷體" w:eastAsia="標楷體" w:hAnsi="標楷體" w:cs="標楷體"/>
                <w:color w:val="000000" w:themeColor="text1"/>
                <w:position w:val="-1"/>
                <w:sz w:val="24"/>
                <w:szCs w:val="24"/>
                <w:lang w:val="en-US" w:bidi="hi-IN"/>
              </w:rPr>
              <w:t>督導轄內各醫院舉辦院內</w:t>
            </w:r>
            <w:proofErr w:type="gramStart"/>
            <w:r w:rsidRPr="00092E8E">
              <w:rPr>
                <w:rFonts w:ascii="標楷體" w:eastAsia="標楷體" w:hAnsi="標楷體" w:cs="標楷體"/>
                <w:color w:val="000000" w:themeColor="text1"/>
                <w:position w:val="-1"/>
                <w:sz w:val="24"/>
                <w:szCs w:val="24"/>
                <w:lang w:val="en-US" w:bidi="hi-IN"/>
              </w:rPr>
              <w:t>醫</w:t>
            </w:r>
            <w:proofErr w:type="gramEnd"/>
            <w:r w:rsidRPr="00092E8E">
              <w:rPr>
                <w:rFonts w:ascii="標楷體" w:eastAsia="標楷體" w:hAnsi="標楷體" w:cs="標楷體"/>
                <w:color w:val="000000" w:themeColor="text1"/>
                <w:position w:val="-1"/>
                <w:sz w:val="24"/>
                <w:szCs w:val="24"/>
                <w:lang w:val="en-US" w:bidi="hi-IN"/>
              </w:rPr>
              <w:t>事人員在職進修訓練(包含家暴、性侵害及兒少保護)，每年應辦理6小時。</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7240E7A" w14:textId="77777777" w:rsidR="00BF0DCD" w:rsidRPr="00092E8E" w:rsidRDefault="00BF0DCD" w:rsidP="00E0697E">
            <w:pPr>
              <w:pBdr>
                <w:top w:val="nil"/>
                <w:left w:val="nil"/>
                <w:bottom w:val="nil"/>
                <w:right w:val="nil"/>
                <w:between w:val="nil"/>
              </w:pBdr>
              <w:autoSpaceDN w:val="0"/>
              <w:ind w:leftChars="-1" w:hangingChars="1" w:hanging="2"/>
              <w:textDirection w:val="btLr"/>
              <w:textAlignment w:val="baseline"/>
              <w:outlineLvl w:val="0"/>
              <w:rPr>
                <w:rFonts w:ascii="Calibri" w:eastAsia="新細明體" w:hAnsi="Calibri" w:cs="Calibri"/>
                <w:color w:val="000000" w:themeColor="text1"/>
                <w:position w:val="-1"/>
                <w:sz w:val="20"/>
                <w:szCs w:val="20"/>
                <w:lang w:val="en-US" w:bidi="hi-IN"/>
              </w:rPr>
            </w:pPr>
            <w:r w:rsidRPr="00092E8E">
              <w:rPr>
                <w:rFonts w:ascii="標楷體" w:eastAsia="標楷體" w:hAnsi="標楷體" w:cs="標楷體"/>
                <w:color w:val="000000" w:themeColor="text1"/>
                <w:position w:val="-1"/>
                <w:sz w:val="24"/>
                <w:szCs w:val="24"/>
                <w:lang w:val="en-US" w:bidi="hi-IN"/>
              </w:rPr>
              <w:t>執行家暴及性侵害驗傷、</w:t>
            </w:r>
            <w:proofErr w:type="gramStart"/>
            <w:r w:rsidRPr="00092E8E">
              <w:rPr>
                <w:rFonts w:ascii="標楷體" w:eastAsia="標楷體" w:hAnsi="標楷體" w:cs="標楷體"/>
                <w:color w:val="000000" w:themeColor="text1"/>
                <w:position w:val="-1"/>
                <w:sz w:val="24"/>
                <w:szCs w:val="24"/>
                <w:lang w:val="en-US" w:bidi="hi-IN"/>
              </w:rPr>
              <w:t>採</w:t>
            </w:r>
            <w:proofErr w:type="gramEnd"/>
            <w:r w:rsidRPr="00092E8E">
              <w:rPr>
                <w:rFonts w:ascii="標楷體" w:eastAsia="標楷體" w:hAnsi="標楷體" w:cs="標楷體"/>
                <w:color w:val="000000" w:themeColor="text1"/>
                <w:position w:val="-1"/>
                <w:sz w:val="24"/>
                <w:szCs w:val="24"/>
                <w:lang w:val="en-US" w:bidi="hi-IN"/>
              </w:rPr>
              <w:t>證之醫院</w:t>
            </w:r>
          </w:p>
        </w:tc>
        <w:tc>
          <w:tcPr>
            <w:tcW w:w="170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D4C1E03" w14:textId="77777777" w:rsidR="00BF0DCD" w:rsidRPr="00092E8E" w:rsidRDefault="00BF0DCD" w:rsidP="00E0697E">
            <w:pPr>
              <w:pBdr>
                <w:top w:val="nil"/>
                <w:left w:val="nil"/>
                <w:bottom w:val="nil"/>
                <w:right w:val="nil"/>
                <w:between w:val="nil"/>
              </w:pBdr>
              <w:autoSpaceDN w:val="0"/>
              <w:ind w:leftChars="-1" w:hangingChars="1" w:hanging="2"/>
              <w:textDirection w:val="btLr"/>
              <w:textAlignment w:val="baseline"/>
              <w:outlineLvl w:val="0"/>
              <w:rPr>
                <w:rFonts w:ascii="Calibri" w:eastAsia="新細明體" w:hAnsi="Calibri" w:cs="Calibri"/>
                <w:color w:val="000000" w:themeColor="text1"/>
                <w:position w:val="-1"/>
                <w:sz w:val="20"/>
                <w:szCs w:val="20"/>
                <w:lang w:val="en-US" w:eastAsia="zh-CN" w:bidi="hi-IN"/>
              </w:rPr>
            </w:pPr>
            <w:r w:rsidRPr="00092E8E">
              <w:rPr>
                <w:rFonts w:ascii="標楷體" w:eastAsia="標楷體" w:hAnsi="標楷體" w:cs="標楷體"/>
                <w:color w:val="000000" w:themeColor="text1"/>
                <w:position w:val="-1"/>
                <w:sz w:val="24"/>
                <w:szCs w:val="24"/>
                <w:lang w:val="en-US" w:eastAsia="zh-CN" w:bidi="hi-IN"/>
              </w:rPr>
              <w:t>完成辦理醫院數</w:t>
            </w:r>
          </w:p>
        </w:tc>
        <w:tc>
          <w:tcPr>
            <w:tcW w:w="9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9BB8E3A" w14:textId="3D72CCB4" w:rsidR="00BF0DCD" w:rsidRPr="00092E8E" w:rsidRDefault="00BF0DCD"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1</w:t>
            </w:r>
            <w:r w:rsidRPr="00092E8E">
              <w:rPr>
                <w:rFonts w:ascii="標楷體" w:eastAsia="標楷體" w:hAnsi="標楷體" w:cs="標楷體" w:hint="eastAsia"/>
                <w:color w:val="000000" w:themeColor="text1"/>
                <w:position w:val="-1"/>
                <w:sz w:val="24"/>
                <w:szCs w:val="24"/>
                <w:lang w:val="en-US" w:bidi="hi-IN"/>
              </w:rPr>
              <w:t>4</w:t>
            </w:r>
            <w:r w:rsidRPr="00092E8E">
              <w:rPr>
                <w:rFonts w:ascii="標楷體" w:eastAsia="標楷體" w:hAnsi="標楷體" w:cs="標楷體"/>
                <w:color w:val="000000" w:themeColor="text1"/>
                <w:position w:val="-1"/>
                <w:sz w:val="24"/>
                <w:szCs w:val="24"/>
                <w:lang w:val="en-US" w:eastAsia="zh-CN" w:bidi="hi-IN"/>
              </w:rPr>
              <w:t>家醫院</w:t>
            </w:r>
          </w:p>
        </w:tc>
        <w:tc>
          <w:tcPr>
            <w:tcW w:w="99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B4C05A2" w14:textId="12A69E40" w:rsidR="00BF0DCD" w:rsidRPr="00092E8E" w:rsidRDefault="00BF0DCD"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1</w:t>
            </w:r>
            <w:r w:rsidRPr="00092E8E">
              <w:rPr>
                <w:rFonts w:ascii="標楷體" w:eastAsia="標楷體" w:hAnsi="標楷體" w:cs="標楷體" w:hint="eastAsia"/>
                <w:color w:val="000000" w:themeColor="text1"/>
                <w:position w:val="-1"/>
                <w:sz w:val="24"/>
                <w:szCs w:val="24"/>
                <w:lang w:val="en-US" w:bidi="hi-IN"/>
              </w:rPr>
              <w:t>4</w:t>
            </w:r>
            <w:r w:rsidRPr="00092E8E">
              <w:rPr>
                <w:rFonts w:ascii="標楷體" w:eastAsia="標楷體" w:hAnsi="標楷體" w:cs="標楷體"/>
                <w:color w:val="000000" w:themeColor="text1"/>
                <w:position w:val="-1"/>
                <w:sz w:val="24"/>
                <w:szCs w:val="24"/>
                <w:lang w:val="en-US" w:eastAsia="zh-CN" w:bidi="hi-IN"/>
              </w:rPr>
              <w:t>家醫院</w:t>
            </w:r>
          </w:p>
        </w:tc>
        <w:tc>
          <w:tcPr>
            <w:tcW w:w="1317" w:type="dxa"/>
            <w:vMerge w:val="restart"/>
            <w:tcBorders>
              <w:top w:val="single" w:sz="4" w:space="0" w:color="000000"/>
              <w:left w:val="single" w:sz="4" w:space="0" w:color="000000"/>
              <w:right w:val="single" w:sz="4" w:space="0" w:color="000000"/>
            </w:tcBorders>
            <w:tcMar>
              <w:top w:w="0" w:type="dxa"/>
              <w:left w:w="113" w:type="dxa"/>
              <w:bottom w:w="0" w:type="dxa"/>
              <w:right w:w="108" w:type="dxa"/>
            </w:tcMar>
          </w:tcPr>
          <w:p w14:paraId="2E810B64" w14:textId="2121340B" w:rsidR="00BF0DCD" w:rsidRPr="00092E8E" w:rsidRDefault="00BF0DCD" w:rsidP="00BF0DCD">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原</w:t>
            </w:r>
            <w:r w:rsidRPr="00092E8E">
              <w:rPr>
                <w:rFonts w:ascii="標楷體" w:eastAsia="標楷體" w:hAnsi="標楷體" w:cs="標楷體" w:hint="eastAsia"/>
                <w:color w:val="000000" w:themeColor="text1"/>
                <w:position w:val="-1"/>
                <w:sz w:val="24"/>
                <w:szCs w:val="24"/>
                <w:lang w:val="en-US" w:bidi="hi-IN"/>
              </w:rPr>
              <w:t>16家醫院，因</w:t>
            </w:r>
            <w:r w:rsidRPr="00092E8E">
              <w:rPr>
                <w:rFonts w:ascii="標楷體" w:eastAsia="標楷體" w:hAnsi="標楷體" w:cs="標楷體"/>
                <w:color w:val="000000" w:themeColor="text1"/>
                <w:position w:val="-1"/>
                <w:sz w:val="24"/>
                <w:szCs w:val="24"/>
                <w:lang w:val="en-US" w:bidi="hi-IN"/>
              </w:rPr>
              <w:t>育仁醫院變更為育仁診所，</w:t>
            </w:r>
            <w:r w:rsidRPr="00092E8E">
              <w:rPr>
                <w:rFonts w:ascii="標楷體" w:eastAsia="標楷體" w:hAnsi="標楷體" w:cs="標楷體" w:hint="eastAsia"/>
                <w:color w:val="000000" w:themeColor="text1"/>
                <w:position w:val="-1"/>
                <w:sz w:val="24"/>
                <w:szCs w:val="24"/>
                <w:lang w:val="en-US" w:bidi="hi-IN"/>
              </w:rPr>
              <w:t>以及</w:t>
            </w:r>
            <w:proofErr w:type="gramStart"/>
            <w:r w:rsidRPr="00092E8E">
              <w:rPr>
                <w:rFonts w:ascii="標楷體" w:eastAsia="標楷體" w:hAnsi="標楷體" w:cs="標楷體" w:hint="eastAsia"/>
                <w:color w:val="000000" w:themeColor="text1"/>
                <w:position w:val="-1"/>
                <w:sz w:val="24"/>
                <w:szCs w:val="24"/>
                <w:lang w:val="en-US" w:bidi="hi-IN"/>
              </w:rPr>
              <w:t>蔡</w:t>
            </w:r>
            <w:proofErr w:type="gramEnd"/>
            <w:r w:rsidRPr="00092E8E">
              <w:rPr>
                <w:rFonts w:ascii="標楷體" w:eastAsia="標楷體" w:hAnsi="標楷體" w:cs="標楷體" w:hint="eastAsia"/>
                <w:color w:val="000000" w:themeColor="text1"/>
                <w:position w:val="-1"/>
                <w:sz w:val="24"/>
                <w:szCs w:val="24"/>
                <w:lang w:val="en-US" w:bidi="hi-IN"/>
              </w:rPr>
              <w:t>醫院於114年底</w:t>
            </w:r>
            <w:r w:rsidRPr="00092E8E">
              <w:rPr>
                <w:rFonts w:ascii="標楷體" w:eastAsia="標楷體" w:hAnsi="標楷體" w:cs="標楷體"/>
                <w:color w:val="000000" w:themeColor="text1"/>
                <w:position w:val="-1"/>
                <w:sz w:val="24"/>
                <w:szCs w:val="24"/>
                <w:lang w:bidi="hi-IN"/>
              </w:rPr>
              <w:t>歇業，故減少</w:t>
            </w:r>
            <w:r w:rsidRPr="00092E8E">
              <w:rPr>
                <w:rFonts w:ascii="標楷體" w:eastAsia="標楷體" w:hAnsi="標楷體" w:cs="標楷體" w:hint="eastAsia"/>
                <w:color w:val="000000" w:themeColor="text1"/>
                <w:position w:val="-1"/>
                <w:sz w:val="24"/>
                <w:szCs w:val="24"/>
                <w:lang w:bidi="hi-IN"/>
              </w:rPr>
              <w:t>2</w:t>
            </w:r>
            <w:r w:rsidRPr="00092E8E">
              <w:rPr>
                <w:rFonts w:ascii="標楷體" w:eastAsia="標楷體" w:hAnsi="標楷體" w:cs="標楷體"/>
                <w:color w:val="000000" w:themeColor="text1"/>
                <w:position w:val="-1"/>
                <w:sz w:val="24"/>
                <w:szCs w:val="24"/>
                <w:lang w:bidi="hi-IN"/>
              </w:rPr>
              <w:t>家醫院數</w:t>
            </w:r>
            <w:r w:rsidRPr="00092E8E">
              <w:rPr>
                <w:rFonts w:ascii="標楷體" w:eastAsia="標楷體" w:hAnsi="標楷體" w:cs="標楷體" w:hint="eastAsia"/>
                <w:color w:val="000000" w:themeColor="text1"/>
                <w:position w:val="-1"/>
                <w:sz w:val="24"/>
                <w:szCs w:val="24"/>
                <w:lang w:bidi="hi-IN"/>
              </w:rPr>
              <w:t>。</w:t>
            </w:r>
          </w:p>
        </w:tc>
      </w:tr>
      <w:tr w:rsidR="00BF0DCD" w:rsidRPr="00092E8E" w14:paraId="596062CB" w14:textId="77777777" w:rsidTr="0083095E">
        <w:trPr>
          <w:cantSplit/>
          <w:trHeight w:val="699"/>
          <w:jc w:val="center"/>
        </w:trPr>
        <w:tc>
          <w:tcPr>
            <w:tcW w:w="650"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3EE9E17" w14:textId="77777777" w:rsidR="00BF0DCD" w:rsidRPr="00092E8E" w:rsidRDefault="00BF0DCD" w:rsidP="00E0697E">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p>
        </w:tc>
        <w:tc>
          <w:tcPr>
            <w:tcW w:w="2729"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4338563" w14:textId="77777777" w:rsidR="00BF0DCD" w:rsidRPr="00092E8E" w:rsidRDefault="00BF0DCD" w:rsidP="00E0697E">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p>
        </w:tc>
        <w:tc>
          <w:tcPr>
            <w:tcW w:w="1276" w:type="dxa"/>
            <w:gridSpan w:val="2"/>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791072D" w14:textId="77777777" w:rsidR="00BF0DCD" w:rsidRPr="00092E8E" w:rsidRDefault="00BF0DCD" w:rsidP="00E0697E">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p>
        </w:tc>
        <w:tc>
          <w:tcPr>
            <w:tcW w:w="2271"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1CD0583" w14:textId="77777777" w:rsidR="00BF0DCD" w:rsidRPr="00092E8E" w:rsidRDefault="00BF0DCD" w:rsidP="00E0697E">
            <w:pPr>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督導轄內醫院、診所落實職場之性騷擾防治工作，檢核性騷擾防治措施之訂定與申訴管道。</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1596D53" w14:textId="77777777" w:rsidR="00BF0DCD" w:rsidRPr="00092E8E" w:rsidRDefault="00BF0DCD" w:rsidP="00E0697E">
            <w:pPr>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轄內醫院及診所</w:t>
            </w:r>
          </w:p>
        </w:tc>
        <w:tc>
          <w:tcPr>
            <w:tcW w:w="170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EC3D0DC" w14:textId="77777777" w:rsidR="00BF0DCD" w:rsidRPr="00092E8E" w:rsidRDefault="00BF0DCD" w:rsidP="00E0697E">
            <w:pPr>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檢核醫院家數及受抽查診所數</w:t>
            </w:r>
          </w:p>
        </w:tc>
        <w:tc>
          <w:tcPr>
            <w:tcW w:w="9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F2932C3" w14:textId="4CBB09F7" w:rsidR="00BF0DCD" w:rsidRPr="00092E8E" w:rsidRDefault="00BF0DCD"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1</w:t>
            </w:r>
            <w:r w:rsidRPr="00092E8E">
              <w:rPr>
                <w:rFonts w:ascii="標楷體" w:eastAsia="標楷體" w:hAnsi="標楷體" w:cs="標楷體" w:hint="eastAsia"/>
                <w:color w:val="000000" w:themeColor="text1"/>
                <w:position w:val="-1"/>
                <w:sz w:val="24"/>
                <w:szCs w:val="24"/>
                <w:lang w:val="en-US" w:bidi="hi-IN"/>
              </w:rPr>
              <w:t>4</w:t>
            </w:r>
            <w:r w:rsidRPr="00092E8E">
              <w:rPr>
                <w:rFonts w:ascii="標楷體" w:eastAsia="標楷體" w:hAnsi="標楷體" w:cs="標楷體"/>
                <w:color w:val="000000" w:themeColor="text1"/>
                <w:position w:val="-1"/>
                <w:sz w:val="24"/>
                <w:szCs w:val="24"/>
                <w:lang w:val="en-US" w:eastAsia="zh-CN" w:bidi="hi-IN"/>
              </w:rPr>
              <w:t>家醫院；80間醫事機構</w:t>
            </w:r>
          </w:p>
        </w:tc>
        <w:tc>
          <w:tcPr>
            <w:tcW w:w="99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A8D497E" w14:textId="6C8D63BA" w:rsidR="00BF0DCD" w:rsidRPr="00092E8E" w:rsidRDefault="00BF0DCD"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1</w:t>
            </w:r>
            <w:r w:rsidRPr="00092E8E">
              <w:rPr>
                <w:rFonts w:ascii="標楷體" w:eastAsia="標楷體" w:hAnsi="標楷體" w:cs="標楷體" w:hint="eastAsia"/>
                <w:color w:val="000000" w:themeColor="text1"/>
                <w:position w:val="-1"/>
                <w:sz w:val="24"/>
                <w:szCs w:val="24"/>
                <w:lang w:val="en-US" w:bidi="hi-IN"/>
              </w:rPr>
              <w:t>4</w:t>
            </w:r>
            <w:r w:rsidRPr="00092E8E">
              <w:rPr>
                <w:rFonts w:ascii="標楷體" w:eastAsia="標楷體" w:hAnsi="標楷體" w:cs="標楷體"/>
                <w:color w:val="000000" w:themeColor="text1"/>
                <w:position w:val="-1"/>
                <w:sz w:val="24"/>
                <w:szCs w:val="24"/>
                <w:lang w:val="en-US" w:eastAsia="zh-CN" w:bidi="hi-IN"/>
              </w:rPr>
              <w:t>家醫院；80間醫事機構</w:t>
            </w:r>
          </w:p>
        </w:tc>
        <w:tc>
          <w:tcPr>
            <w:tcW w:w="1317" w:type="dxa"/>
            <w:vMerge/>
            <w:tcBorders>
              <w:left w:val="single" w:sz="4" w:space="0" w:color="000000"/>
              <w:bottom w:val="single" w:sz="4" w:space="0" w:color="000000"/>
              <w:right w:val="single" w:sz="4" w:space="0" w:color="000000"/>
            </w:tcBorders>
            <w:tcMar>
              <w:top w:w="0" w:type="dxa"/>
              <w:left w:w="113" w:type="dxa"/>
              <w:bottom w:w="0" w:type="dxa"/>
              <w:right w:w="108" w:type="dxa"/>
            </w:tcMar>
          </w:tcPr>
          <w:p w14:paraId="09493AC6" w14:textId="11D63CE0" w:rsidR="00BF0DCD" w:rsidRPr="00092E8E" w:rsidRDefault="00BF0DCD" w:rsidP="00E0697E">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p>
        </w:tc>
      </w:tr>
      <w:tr w:rsidR="00F058F9" w:rsidRPr="00092E8E" w14:paraId="61B0016B" w14:textId="77777777" w:rsidTr="00F058F9">
        <w:trPr>
          <w:cantSplit/>
          <w:trHeight w:val="713"/>
          <w:jc w:val="center"/>
        </w:trPr>
        <w:tc>
          <w:tcPr>
            <w:tcW w:w="650"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1BAEDAB"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w:t>
            </w:r>
            <w:r w:rsidRPr="00092E8E">
              <w:rPr>
                <w:rFonts w:ascii="標楷體" w:eastAsia="標楷體" w:hAnsi="標楷體" w:cs="標楷體"/>
                <w:color w:val="000000" w:themeColor="text1"/>
                <w:position w:val="-1"/>
                <w:sz w:val="24"/>
                <w:szCs w:val="24"/>
                <w:lang w:val="en-US" w:bidi="hi-IN"/>
              </w:rPr>
              <w:t>6</w:t>
            </w:r>
            <w:r w:rsidRPr="00092E8E">
              <w:rPr>
                <w:rFonts w:ascii="標楷體" w:eastAsia="標楷體" w:hAnsi="標楷體" w:cs="標楷體"/>
                <w:color w:val="000000" w:themeColor="text1"/>
                <w:position w:val="-1"/>
                <w:sz w:val="24"/>
                <w:szCs w:val="24"/>
                <w:lang w:val="en-US" w:eastAsia="zh-CN" w:bidi="hi-IN"/>
              </w:rPr>
              <w:t>)</w:t>
            </w:r>
          </w:p>
        </w:tc>
        <w:tc>
          <w:tcPr>
            <w:tcW w:w="2729"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B3CB6D9"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周延對被害人的保護，落實性侵害加害人社區監控與處遇制度。</w:t>
            </w:r>
          </w:p>
        </w:tc>
        <w:tc>
          <w:tcPr>
            <w:tcW w:w="1276" w:type="dxa"/>
            <w:gridSpan w:val="2"/>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33F9B18"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家庭暴力暨性侵害防治中心</w:t>
            </w:r>
          </w:p>
        </w:tc>
        <w:tc>
          <w:tcPr>
            <w:tcW w:w="2271" w:type="dxa"/>
            <w:gridSpan w:val="2"/>
            <w:tcBorders>
              <w:top w:val="single" w:sz="5" w:space="0" w:color="000000"/>
              <w:left w:val="single" w:sz="5" w:space="0" w:color="000000"/>
              <w:bottom w:val="single" w:sz="5" w:space="0" w:color="000000"/>
              <w:right w:val="single" w:sz="5" w:space="0" w:color="000000"/>
            </w:tcBorders>
            <w:shd w:val="clear" w:color="auto" w:fill="FFFFFF"/>
            <w:tcMar>
              <w:top w:w="0" w:type="dxa"/>
              <w:left w:w="120" w:type="dxa"/>
              <w:bottom w:w="0" w:type="dxa"/>
              <w:right w:w="100" w:type="dxa"/>
            </w:tcMar>
            <w:vAlign w:val="center"/>
          </w:tcPr>
          <w:p w14:paraId="7A2DAFA6" w14:textId="77777777" w:rsidR="00F058F9" w:rsidRPr="00092E8E" w:rsidRDefault="00F058F9" w:rsidP="00E0697E">
            <w:pPr>
              <w:widowControl w:val="0"/>
              <w:autoSpaceDN w:val="0"/>
              <w:spacing w:before="240" w:after="240" w:line="1" w:lineRule="atLeast"/>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定期召開性侵害犯罪加害人社區處遇聯繫會議。</w:t>
            </w:r>
          </w:p>
        </w:tc>
        <w:tc>
          <w:tcPr>
            <w:tcW w:w="1701" w:type="dxa"/>
            <w:gridSpan w:val="2"/>
            <w:tcBorders>
              <w:top w:val="single" w:sz="5" w:space="0" w:color="000000"/>
              <w:left w:val="nil"/>
              <w:bottom w:val="single" w:sz="5" w:space="0" w:color="000000"/>
              <w:right w:val="single" w:sz="5" w:space="0" w:color="000000"/>
            </w:tcBorders>
            <w:shd w:val="clear" w:color="auto" w:fill="FFFFFF"/>
            <w:tcMar>
              <w:top w:w="0" w:type="dxa"/>
              <w:left w:w="120" w:type="dxa"/>
              <w:bottom w:w="0" w:type="dxa"/>
              <w:right w:w="100" w:type="dxa"/>
            </w:tcMar>
            <w:vAlign w:val="center"/>
          </w:tcPr>
          <w:p w14:paraId="45B85B88" w14:textId="77777777" w:rsidR="00F058F9" w:rsidRPr="00092E8E" w:rsidRDefault="00F058F9" w:rsidP="00E0697E">
            <w:pPr>
              <w:autoSpaceDN w:val="0"/>
              <w:spacing w:before="240" w:after="24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網絡專業人員</w:t>
            </w:r>
          </w:p>
        </w:tc>
        <w:tc>
          <w:tcPr>
            <w:tcW w:w="1705" w:type="dxa"/>
            <w:tcBorders>
              <w:top w:val="single" w:sz="5" w:space="0" w:color="000000"/>
              <w:left w:val="nil"/>
              <w:bottom w:val="single" w:sz="5" w:space="0" w:color="000000"/>
              <w:right w:val="single" w:sz="5" w:space="0" w:color="000000"/>
            </w:tcBorders>
            <w:shd w:val="clear" w:color="auto" w:fill="FFFFFF"/>
            <w:tcMar>
              <w:top w:w="0" w:type="dxa"/>
              <w:left w:w="120" w:type="dxa"/>
              <w:bottom w:w="0" w:type="dxa"/>
              <w:right w:w="100" w:type="dxa"/>
            </w:tcMar>
            <w:vAlign w:val="center"/>
          </w:tcPr>
          <w:p w14:paraId="4C9C3D5B" w14:textId="77777777" w:rsidR="00F058F9" w:rsidRPr="00092E8E" w:rsidRDefault="00F058F9" w:rsidP="00E0697E">
            <w:pPr>
              <w:widowControl w:val="0"/>
              <w:autoSpaceDN w:val="0"/>
              <w:spacing w:before="240" w:after="240" w:line="1" w:lineRule="atLeast"/>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辦理場次</w:t>
            </w:r>
          </w:p>
        </w:tc>
        <w:tc>
          <w:tcPr>
            <w:tcW w:w="992" w:type="dxa"/>
            <w:tcBorders>
              <w:top w:val="single" w:sz="5" w:space="0" w:color="000000"/>
              <w:left w:val="nil"/>
              <w:bottom w:val="single" w:sz="5" w:space="0" w:color="000000"/>
              <w:right w:val="single" w:sz="5" w:space="0" w:color="000000"/>
            </w:tcBorders>
            <w:tcMar>
              <w:top w:w="0" w:type="dxa"/>
              <w:left w:w="120" w:type="dxa"/>
              <w:bottom w:w="0" w:type="dxa"/>
              <w:right w:w="100" w:type="dxa"/>
            </w:tcMar>
            <w:vAlign w:val="center"/>
          </w:tcPr>
          <w:p w14:paraId="680D3624" w14:textId="77777777" w:rsidR="00F058F9" w:rsidRPr="00092E8E" w:rsidRDefault="00F058F9" w:rsidP="00E0697E">
            <w:pPr>
              <w:widowControl w:val="0"/>
              <w:autoSpaceDN w:val="0"/>
              <w:spacing w:before="240" w:after="240" w:line="1" w:lineRule="atLeast"/>
              <w:ind w:leftChars="-1" w:hangingChars="1" w:hanging="2"/>
              <w:jc w:val="center"/>
              <w:textDirection w:val="btLr"/>
              <w:textAlignment w:val="baseline"/>
              <w:outlineLvl w:val="0"/>
              <w:rPr>
                <w:rFonts w:ascii="標楷體" w:eastAsia="標楷體" w:hAnsi="標楷體" w:cs="標楷體"/>
                <w:color w:val="000000" w:themeColor="text1"/>
                <w:position w:val="-1"/>
                <w:sz w:val="23"/>
                <w:szCs w:val="23"/>
                <w:lang w:val="en-US" w:eastAsia="zh-CN" w:bidi="hi-IN"/>
              </w:rPr>
            </w:pPr>
            <w:r w:rsidRPr="00092E8E">
              <w:rPr>
                <w:rFonts w:ascii="標楷體" w:eastAsia="標楷體" w:hAnsi="標楷體" w:cs="標楷體"/>
                <w:color w:val="000000" w:themeColor="text1"/>
                <w:position w:val="-1"/>
                <w:sz w:val="23"/>
                <w:szCs w:val="23"/>
                <w:lang w:val="en-US" w:eastAsia="zh-CN" w:bidi="hi-IN"/>
              </w:rPr>
              <w:t>4場次</w:t>
            </w:r>
          </w:p>
        </w:tc>
        <w:tc>
          <w:tcPr>
            <w:tcW w:w="993" w:type="dxa"/>
            <w:tcBorders>
              <w:top w:val="single" w:sz="5" w:space="0" w:color="000000"/>
              <w:left w:val="nil"/>
              <w:bottom w:val="single" w:sz="5" w:space="0" w:color="000000"/>
              <w:right w:val="single" w:sz="5" w:space="0" w:color="000000"/>
            </w:tcBorders>
            <w:tcMar>
              <w:top w:w="0" w:type="dxa"/>
              <w:left w:w="120" w:type="dxa"/>
              <w:bottom w:w="0" w:type="dxa"/>
              <w:right w:w="100" w:type="dxa"/>
            </w:tcMar>
            <w:vAlign w:val="center"/>
          </w:tcPr>
          <w:p w14:paraId="5DE303F4" w14:textId="77777777" w:rsidR="00F058F9" w:rsidRPr="00092E8E" w:rsidRDefault="00F058F9" w:rsidP="00E0697E">
            <w:pPr>
              <w:widowControl w:val="0"/>
              <w:autoSpaceDN w:val="0"/>
              <w:spacing w:before="240" w:after="240" w:line="1" w:lineRule="atLeast"/>
              <w:ind w:leftChars="-1" w:hangingChars="1" w:hanging="2"/>
              <w:jc w:val="center"/>
              <w:textDirection w:val="btLr"/>
              <w:textAlignment w:val="baseline"/>
              <w:outlineLvl w:val="0"/>
              <w:rPr>
                <w:rFonts w:ascii="標楷體" w:eastAsia="標楷體" w:hAnsi="標楷體" w:cs="標楷體"/>
                <w:color w:val="000000" w:themeColor="text1"/>
                <w:position w:val="-1"/>
                <w:sz w:val="23"/>
                <w:szCs w:val="23"/>
                <w:lang w:val="en-US" w:eastAsia="zh-CN" w:bidi="hi-IN"/>
              </w:rPr>
            </w:pPr>
            <w:r w:rsidRPr="00092E8E">
              <w:rPr>
                <w:rFonts w:ascii="標楷體" w:eastAsia="標楷體" w:hAnsi="標楷體" w:cs="標楷體"/>
                <w:color w:val="000000" w:themeColor="text1"/>
                <w:position w:val="-1"/>
                <w:sz w:val="23"/>
                <w:szCs w:val="23"/>
                <w:lang w:val="en-US" w:eastAsia="zh-CN" w:bidi="hi-IN"/>
              </w:rPr>
              <w:t>4場次</w:t>
            </w:r>
          </w:p>
        </w:tc>
        <w:tc>
          <w:tcPr>
            <w:tcW w:w="1317" w:type="dxa"/>
            <w:tcBorders>
              <w:top w:val="single" w:sz="5" w:space="0" w:color="000000"/>
              <w:left w:val="nil"/>
              <w:bottom w:val="single" w:sz="5" w:space="0" w:color="000000"/>
              <w:right w:val="single" w:sz="5" w:space="0" w:color="000000"/>
            </w:tcBorders>
            <w:tcMar>
              <w:top w:w="0" w:type="dxa"/>
              <w:left w:w="120" w:type="dxa"/>
              <w:bottom w:w="0" w:type="dxa"/>
              <w:right w:w="100" w:type="dxa"/>
            </w:tcMar>
          </w:tcPr>
          <w:p w14:paraId="691B91A9" w14:textId="77777777" w:rsidR="00F058F9" w:rsidRPr="00092E8E" w:rsidRDefault="00F058F9" w:rsidP="00E0697E">
            <w:pPr>
              <w:widowControl w:val="0"/>
              <w:autoSpaceDN w:val="0"/>
              <w:spacing w:before="240" w:after="240" w:line="1" w:lineRule="atLeast"/>
              <w:ind w:leftChars="-1" w:hangingChars="1" w:hanging="2"/>
              <w:textDirection w:val="btLr"/>
              <w:textAlignment w:val="baseline"/>
              <w:outlineLvl w:val="0"/>
              <w:rPr>
                <w:rFonts w:ascii="標楷體" w:eastAsia="標楷體" w:hAnsi="標楷體" w:cs="標楷體"/>
                <w:color w:val="000000" w:themeColor="text1"/>
                <w:position w:val="-1"/>
                <w:sz w:val="23"/>
                <w:szCs w:val="23"/>
                <w:lang w:val="en-US" w:eastAsia="zh-CN" w:bidi="hi-IN"/>
              </w:rPr>
            </w:pPr>
          </w:p>
        </w:tc>
      </w:tr>
      <w:tr w:rsidR="00F058F9" w:rsidRPr="00092E8E" w14:paraId="0BD3F2F5" w14:textId="77777777" w:rsidTr="00F058F9">
        <w:trPr>
          <w:cantSplit/>
          <w:trHeight w:val="1440"/>
          <w:jc w:val="center"/>
        </w:trPr>
        <w:tc>
          <w:tcPr>
            <w:tcW w:w="650"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8335DD5" w14:textId="77777777" w:rsidR="00F058F9" w:rsidRPr="00092E8E" w:rsidRDefault="00F058F9" w:rsidP="00E0697E">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2729"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5A386CD" w14:textId="77777777" w:rsidR="00F058F9" w:rsidRPr="00092E8E" w:rsidRDefault="00F058F9" w:rsidP="00E0697E">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1276" w:type="dxa"/>
            <w:gridSpan w:val="2"/>
            <w:vMerge/>
            <w:tcBorders>
              <w:top w:val="single" w:sz="4" w:space="0" w:color="000000"/>
              <w:left w:val="single" w:sz="4" w:space="0" w:color="000000"/>
              <w:bottom w:val="single" w:sz="4" w:space="0" w:color="auto"/>
              <w:right w:val="single" w:sz="4" w:space="0" w:color="000000"/>
            </w:tcBorders>
            <w:tcMar>
              <w:top w:w="0" w:type="dxa"/>
              <w:left w:w="113" w:type="dxa"/>
              <w:bottom w:w="0" w:type="dxa"/>
              <w:right w:w="108" w:type="dxa"/>
            </w:tcMar>
            <w:vAlign w:val="center"/>
          </w:tcPr>
          <w:p w14:paraId="0D7738D2" w14:textId="77777777" w:rsidR="00F058F9" w:rsidRPr="00092E8E" w:rsidRDefault="00F058F9" w:rsidP="00E0697E">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2271" w:type="dxa"/>
            <w:gridSpan w:val="2"/>
            <w:tcBorders>
              <w:top w:val="single" w:sz="5" w:space="0" w:color="000000"/>
              <w:left w:val="single" w:sz="5" w:space="0" w:color="000000"/>
              <w:bottom w:val="nil"/>
              <w:right w:val="single" w:sz="5" w:space="0" w:color="000000"/>
            </w:tcBorders>
            <w:shd w:val="clear" w:color="auto" w:fill="FFFFFF"/>
            <w:tcMar>
              <w:top w:w="0" w:type="dxa"/>
              <w:left w:w="120" w:type="dxa"/>
              <w:bottom w:w="0" w:type="dxa"/>
              <w:right w:w="100" w:type="dxa"/>
            </w:tcMar>
            <w:vAlign w:val="center"/>
          </w:tcPr>
          <w:p w14:paraId="31CB9BAB" w14:textId="77777777" w:rsidR="00F058F9" w:rsidRPr="00092E8E" w:rsidRDefault="00F058F9" w:rsidP="00E0697E">
            <w:pPr>
              <w:widowControl w:val="0"/>
              <w:autoSpaceDN w:val="0"/>
              <w:spacing w:before="240" w:after="240" w:line="1" w:lineRule="atLeast"/>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定期公告本縣高</w:t>
            </w:r>
            <w:proofErr w:type="gramStart"/>
            <w:r w:rsidRPr="00092E8E">
              <w:rPr>
                <w:rFonts w:ascii="標楷體" w:eastAsia="標楷體" w:hAnsi="標楷體" w:cs="標楷體"/>
                <w:color w:val="000000" w:themeColor="text1"/>
                <w:position w:val="-1"/>
                <w:sz w:val="24"/>
                <w:szCs w:val="24"/>
                <w:lang w:val="en-US" w:bidi="hi-IN"/>
              </w:rPr>
              <w:t>再犯性侵害</w:t>
            </w:r>
            <w:proofErr w:type="gramEnd"/>
            <w:r w:rsidRPr="00092E8E">
              <w:rPr>
                <w:rFonts w:ascii="標楷體" w:eastAsia="標楷體" w:hAnsi="標楷體" w:cs="標楷體"/>
                <w:color w:val="000000" w:themeColor="text1"/>
                <w:position w:val="-1"/>
                <w:sz w:val="24"/>
                <w:szCs w:val="24"/>
                <w:lang w:val="en-US" w:bidi="hi-IN"/>
              </w:rPr>
              <w:t>加害人人數。</w:t>
            </w:r>
          </w:p>
        </w:tc>
        <w:tc>
          <w:tcPr>
            <w:tcW w:w="1701" w:type="dxa"/>
            <w:gridSpan w:val="2"/>
            <w:tcBorders>
              <w:top w:val="single" w:sz="5" w:space="0" w:color="000000"/>
              <w:left w:val="nil"/>
              <w:bottom w:val="nil"/>
              <w:right w:val="single" w:sz="5" w:space="0" w:color="000000"/>
            </w:tcBorders>
            <w:shd w:val="clear" w:color="auto" w:fill="FFFFFF"/>
            <w:tcMar>
              <w:top w:w="0" w:type="dxa"/>
              <w:left w:w="120" w:type="dxa"/>
              <w:bottom w:w="0" w:type="dxa"/>
              <w:right w:w="100" w:type="dxa"/>
            </w:tcMar>
            <w:vAlign w:val="center"/>
          </w:tcPr>
          <w:p w14:paraId="6B1FBE9E" w14:textId="77777777" w:rsidR="00F058F9" w:rsidRPr="00092E8E" w:rsidRDefault="00F058F9" w:rsidP="00E0697E">
            <w:pPr>
              <w:autoSpaceDN w:val="0"/>
              <w:spacing w:before="240" w:after="24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高再犯性侵害加害人</w:t>
            </w:r>
          </w:p>
        </w:tc>
        <w:tc>
          <w:tcPr>
            <w:tcW w:w="1705" w:type="dxa"/>
            <w:tcBorders>
              <w:top w:val="single" w:sz="5" w:space="0" w:color="000000"/>
              <w:left w:val="nil"/>
              <w:bottom w:val="nil"/>
              <w:right w:val="single" w:sz="5" w:space="0" w:color="000000"/>
            </w:tcBorders>
            <w:shd w:val="clear" w:color="auto" w:fill="FFFFFF"/>
            <w:tcMar>
              <w:top w:w="0" w:type="dxa"/>
              <w:left w:w="120" w:type="dxa"/>
              <w:bottom w:w="0" w:type="dxa"/>
              <w:right w:w="100" w:type="dxa"/>
            </w:tcMar>
            <w:vAlign w:val="center"/>
          </w:tcPr>
          <w:p w14:paraId="3BE0A8E3" w14:textId="77777777" w:rsidR="00F058F9" w:rsidRPr="00092E8E" w:rsidRDefault="00F058F9" w:rsidP="00E0697E">
            <w:pPr>
              <w:autoSpaceDN w:val="0"/>
              <w:spacing w:before="240" w:after="24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公告次數</w:t>
            </w:r>
          </w:p>
        </w:tc>
        <w:tc>
          <w:tcPr>
            <w:tcW w:w="992" w:type="dxa"/>
            <w:tcBorders>
              <w:top w:val="single" w:sz="5" w:space="0" w:color="000000"/>
              <w:left w:val="nil"/>
              <w:bottom w:val="nil"/>
              <w:right w:val="single" w:sz="5" w:space="0" w:color="000000"/>
            </w:tcBorders>
            <w:tcMar>
              <w:top w:w="0" w:type="dxa"/>
              <w:left w:w="120" w:type="dxa"/>
              <w:bottom w:w="0" w:type="dxa"/>
              <w:right w:w="100" w:type="dxa"/>
            </w:tcMar>
            <w:vAlign w:val="center"/>
          </w:tcPr>
          <w:p w14:paraId="266B1C6D" w14:textId="77777777" w:rsidR="00F058F9" w:rsidRPr="00092E8E" w:rsidRDefault="00F058F9" w:rsidP="00E0697E">
            <w:pPr>
              <w:widowControl w:val="0"/>
              <w:autoSpaceDN w:val="0"/>
              <w:spacing w:before="240" w:after="240" w:line="1" w:lineRule="atLeast"/>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12次</w:t>
            </w:r>
          </w:p>
        </w:tc>
        <w:tc>
          <w:tcPr>
            <w:tcW w:w="993" w:type="dxa"/>
            <w:tcBorders>
              <w:top w:val="single" w:sz="5" w:space="0" w:color="000000"/>
              <w:left w:val="nil"/>
              <w:bottom w:val="nil"/>
              <w:right w:val="single" w:sz="5" w:space="0" w:color="000000"/>
            </w:tcBorders>
            <w:tcMar>
              <w:top w:w="0" w:type="dxa"/>
              <w:left w:w="120" w:type="dxa"/>
              <w:bottom w:w="0" w:type="dxa"/>
              <w:right w:w="100" w:type="dxa"/>
            </w:tcMar>
            <w:vAlign w:val="center"/>
          </w:tcPr>
          <w:p w14:paraId="762E409C" w14:textId="77777777" w:rsidR="00F058F9" w:rsidRPr="00092E8E" w:rsidRDefault="00F058F9" w:rsidP="00E0697E">
            <w:pPr>
              <w:widowControl w:val="0"/>
              <w:autoSpaceDN w:val="0"/>
              <w:spacing w:before="240" w:after="240" w:line="1" w:lineRule="atLeast"/>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12次</w:t>
            </w:r>
          </w:p>
        </w:tc>
        <w:tc>
          <w:tcPr>
            <w:tcW w:w="1317" w:type="dxa"/>
            <w:tcBorders>
              <w:top w:val="single" w:sz="5" w:space="0" w:color="000000"/>
              <w:left w:val="nil"/>
              <w:bottom w:val="nil"/>
              <w:right w:val="single" w:sz="5" w:space="0" w:color="000000"/>
            </w:tcBorders>
            <w:tcMar>
              <w:top w:w="0" w:type="dxa"/>
              <w:left w:w="120" w:type="dxa"/>
              <w:bottom w:w="0" w:type="dxa"/>
              <w:right w:w="100" w:type="dxa"/>
            </w:tcMar>
          </w:tcPr>
          <w:p w14:paraId="677197A8" w14:textId="77777777" w:rsidR="00F058F9" w:rsidRPr="00092E8E" w:rsidRDefault="00F058F9" w:rsidP="00E0697E">
            <w:pPr>
              <w:widowControl w:val="0"/>
              <w:autoSpaceDN w:val="0"/>
              <w:spacing w:before="240" w:after="240" w:line="1" w:lineRule="atLeast"/>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r>
      <w:tr w:rsidR="00F058F9" w:rsidRPr="00092E8E" w14:paraId="66BE6C3F" w14:textId="77777777" w:rsidTr="00F058F9">
        <w:trPr>
          <w:cantSplit/>
          <w:trHeight w:val="314"/>
          <w:jc w:val="center"/>
        </w:trPr>
        <w:tc>
          <w:tcPr>
            <w:tcW w:w="650"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D1C5C32" w14:textId="77777777" w:rsidR="00F058F9" w:rsidRPr="00092E8E" w:rsidRDefault="00F058F9" w:rsidP="00E0697E">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2729"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409D709" w14:textId="77777777" w:rsidR="00F058F9" w:rsidRPr="00092E8E" w:rsidRDefault="00F058F9" w:rsidP="00E0697E">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88B4B30"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警察局</w:t>
            </w:r>
          </w:p>
        </w:tc>
        <w:tc>
          <w:tcPr>
            <w:tcW w:w="2271"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2D03EE4" w14:textId="77777777" w:rsidR="00F058F9" w:rsidRPr="00092E8E" w:rsidRDefault="00F058F9" w:rsidP="00E0697E">
            <w:pPr>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依性侵害犯罪防治法規定及內政部警政署警察機關辦理性侵害案件工作執行計畫，落實辦理性侵害加害人登記報到及查訪約制作為。</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A096B20" w14:textId="77777777" w:rsidR="00F058F9" w:rsidRPr="00092E8E" w:rsidRDefault="00F058F9" w:rsidP="00E0697E">
            <w:pPr>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列管性侵害加害人</w:t>
            </w:r>
          </w:p>
        </w:tc>
        <w:tc>
          <w:tcPr>
            <w:tcW w:w="170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65F6A3E" w14:textId="77777777" w:rsidR="00F058F9" w:rsidRPr="00092E8E" w:rsidRDefault="00F058F9" w:rsidP="00E0697E">
            <w:pPr>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列管登記報到人數</w:t>
            </w:r>
          </w:p>
        </w:tc>
        <w:tc>
          <w:tcPr>
            <w:tcW w:w="9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295BFE5"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3"/>
                <w:szCs w:val="23"/>
                <w:lang w:val="en-US" w:eastAsia="zh-CN" w:bidi="hi-IN"/>
              </w:rPr>
            </w:pPr>
            <w:r w:rsidRPr="00092E8E">
              <w:rPr>
                <w:rFonts w:ascii="標楷體" w:eastAsia="標楷體" w:hAnsi="標楷體" w:cs="標楷體"/>
                <w:color w:val="000000" w:themeColor="text1"/>
                <w:position w:val="-1"/>
                <w:sz w:val="23"/>
                <w:szCs w:val="23"/>
                <w:lang w:val="en-US" w:eastAsia="zh-CN" w:bidi="hi-IN"/>
              </w:rPr>
              <w:t>140人</w:t>
            </w:r>
          </w:p>
        </w:tc>
        <w:tc>
          <w:tcPr>
            <w:tcW w:w="99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5EFAE2D"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3"/>
                <w:szCs w:val="23"/>
                <w:lang w:val="en-US" w:eastAsia="zh-CN" w:bidi="hi-IN"/>
              </w:rPr>
            </w:pPr>
            <w:r w:rsidRPr="00092E8E">
              <w:rPr>
                <w:rFonts w:ascii="標楷體" w:eastAsia="標楷體" w:hAnsi="標楷體" w:cs="標楷體"/>
                <w:color w:val="000000" w:themeColor="text1"/>
                <w:position w:val="-1"/>
                <w:sz w:val="23"/>
                <w:szCs w:val="23"/>
                <w:lang w:val="en-US" w:eastAsia="zh-CN" w:bidi="hi-IN"/>
              </w:rPr>
              <w:t>140人</w:t>
            </w:r>
          </w:p>
        </w:tc>
        <w:tc>
          <w:tcPr>
            <w:tcW w:w="13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6F9C318"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3"/>
                <w:szCs w:val="23"/>
                <w:lang w:val="en-US" w:eastAsia="zh-CN" w:bidi="hi-IN"/>
              </w:rPr>
            </w:pPr>
          </w:p>
        </w:tc>
      </w:tr>
      <w:tr w:rsidR="00F058F9" w:rsidRPr="00092E8E" w14:paraId="3ECCE8D5" w14:textId="77777777" w:rsidTr="00F058F9">
        <w:trPr>
          <w:cantSplit/>
          <w:trHeight w:val="314"/>
          <w:jc w:val="center"/>
        </w:trPr>
        <w:tc>
          <w:tcPr>
            <w:tcW w:w="650"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24BA8E5" w14:textId="77777777" w:rsidR="00F058F9" w:rsidRPr="00092E8E" w:rsidRDefault="00F058F9" w:rsidP="00E0697E">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3"/>
                <w:szCs w:val="23"/>
                <w:lang w:val="en-US" w:eastAsia="zh-CN" w:bidi="hi-IN"/>
              </w:rPr>
            </w:pPr>
          </w:p>
        </w:tc>
        <w:tc>
          <w:tcPr>
            <w:tcW w:w="2729"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B9B2446" w14:textId="77777777" w:rsidR="00F058F9" w:rsidRPr="00092E8E" w:rsidRDefault="00F058F9" w:rsidP="00E0697E">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3"/>
                <w:szCs w:val="23"/>
                <w:lang w:val="en-US" w:eastAsia="zh-CN" w:bidi="hi-IN"/>
              </w:rPr>
            </w:pP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9CB450F"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衛生局</w:t>
            </w:r>
          </w:p>
        </w:tc>
        <w:tc>
          <w:tcPr>
            <w:tcW w:w="2271"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62509B1" w14:textId="77777777" w:rsidR="00F058F9" w:rsidRPr="00092E8E" w:rsidRDefault="00F058F9" w:rsidP="00E0697E">
            <w:pPr>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依法通知並執行性侵害加害人處遇計畫(身心治療、輔導或教育)。</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5F1C2D1" w14:textId="77777777" w:rsidR="00F058F9" w:rsidRPr="00092E8E" w:rsidRDefault="00F058F9" w:rsidP="00E0697E">
            <w:pPr>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性侵害加害人</w:t>
            </w:r>
          </w:p>
        </w:tc>
        <w:tc>
          <w:tcPr>
            <w:tcW w:w="170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6CB749D" w14:textId="77777777" w:rsidR="00F058F9" w:rsidRPr="00092E8E" w:rsidRDefault="00F058F9" w:rsidP="00E0697E">
            <w:pPr>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安排與執行法定處遇案件執行率</w:t>
            </w:r>
          </w:p>
        </w:tc>
        <w:tc>
          <w:tcPr>
            <w:tcW w:w="9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1E80F7E"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100%</w:t>
            </w:r>
          </w:p>
        </w:tc>
        <w:tc>
          <w:tcPr>
            <w:tcW w:w="99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EA7136B"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100%</w:t>
            </w:r>
          </w:p>
        </w:tc>
        <w:tc>
          <w:tcPr>
            <w:tcW w:w="13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AA09DA7"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r>
      <w:tr w:rsidR="00F058F9" w:rsidRPr="00092E8E" w14:paraId="62F7AB31" w14:textId="77777777" w:rsidTr="00F058F9">
        <w:trPr>
          <w:cantSplit/>
          <w:trHeight w:val="756"/>
          <w:jc w:val="center"/>
        </w:trPr>
        <w:tc>
          <w:tcPr>
            <w:tcW w:w="650"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60D1310"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w:t>
            </w:r>
            <w:r w:rsidRPr="00092E8E">
              <w:rPr>
                <w:rFonts w:ascii="標楷體" w:eastAsia="標楷體" w:hAnsi="標楷體" w:cs="標楷體"/>
                <w:color w:val="000000" w:themeColor="text1"/>
                <w:position w:val="-1"/>
                <w:sz w:val="24"/>
                <w:szCs w:val="24"/>
                <w:lang w:val="en-US" w:bidi="hi-IN"/>
              </w:rPr>
              <w:t>7</w:t>
            </w:r>
            <w:r w:rsidRPr="00092E8E">
              <w:rPr>
                <w:rFonts w:ascii="標楷體" w:eastAsia="標楷體" w:hAnsi="標楷體" w:cs="標楷體"/>
                <w:color w:val="000000" w:themeColor="text1"/>
                <w:position w:val="-1"/>
                <w:sz w:val="24"/>
                <w:szCs w:val="24"/>
                <w:lang w:val="en-US" w:eastAsia="zh-CN" w:bidi="hi-IN"/>
              </w:rPr>
              <w:t>)</w:t>
            </w:r>
          </w:p>
        </w:tc>
        <w:tc>
          <w:tcPr>
            <w:tcW w:w="2729"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EA124ED"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Calibri" w:eastAsia="新細明體" w:hAnsi="Calibri" w:cs="Calibri"/>
                <w:color w:val="000000" w:themeColor="text1"/>
                <w:position w:val="-1"/>
                <w:sz w:val="20"/>
                <w:szCs w:val="20"/>
                <w:lang w:val="en-US" w:bidi="hi-IN"/>
              </w:rPr>
            </w:pPr>
            <w:r w:rsidRPr="00092E8E">
              <w:rPr>
                <w:rFonts w:ascii="標楷體" w:eastAsia="標楷體" w:hAnsi="標楷體" w:cs="標楷體"/>
                <w:color w:val="000000" w:themeColor="text1"/>
                <w:position w:val="-1"/>
                <w:sz w:val="24"/>
                <w:szCs w:val="24"/>
                <w:lang w:val="en-US" w:bidi="hi-IN"/>
              </w:rPr>
              <w:t>擴大目睹兒少之服務方案，建立三級預防輔導機制，減少傷害與暴力之影響及代間傳遞現象。</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7128951"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家庭暴力暨性侵害防治中心</w:t>
            </w:r>
          </w:p>
        </w:tc>
        <w:tc>
          <w:tcPr>
            <w:tcW w:w="2271"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D2AAD83" w14:textId="77777777" w:rsidR="00F058F9" w:rsidRPr="00092E8E" w:rsidRDefault="00F058F9" w:rsidP="00E0697E">
            <w:pPr>
              <w:autoSpaceDN w:val="0"/>
              <w:spacing w:line="1" w:lineRule="atLeast"/>
              <w:ind w:left="-2"/>
              <w:textDirection w:val="btLr"/>
              <w:textAlignment w:val="baseline"/>
              <w:outlineLvl w:val="0"/>
              <w:rPr>
                <w:rFonts w:ascii="標楷體" w:eastAsia="標楷體" w:hAnsi="標楷體" w:cs="Calibri"/>
                <w:color w:val="000000" w:themeColor="text1"/>
                <w:position w:val="-1"/>
                <w:sz w:val="24"/>
                <w:szCs w:val="24"/>
                <w:lang w:val="en-US" w:bidi="hi-IN"/>
              </w:rPr>
            </w:pPr>
            <w:r w:rsidRPr="00092E8E">
              <w:rPr>
                <w:rFonts w:ascii="標楷體" w:eastAsia="標楷體" w:hAnsi="標楷體" w:cs="Calibri"/>
                <w:color w:val="000000" w:themeColor="text1"/>
                <w:position w:val="-1"/>
                <w:sz w:val="24"/>
                <w:szCs w:val="24"/>
                <w:lang w:val="en-US" w:bidi="hi-IN"/>
              </w:rPr>
              <w:t>轉</w:t>
            </w:r>
            <w:proofErr w:type="gramStart"/>
            <w:r w:rsidRPr="00092E8E">
              <w:rPr>
                <w:rFonts w:ascii="標楷體" w:eastAsia="標楷體" w:hAnsi="標楷體" w:cs="Calibri"/>
                <w:color w:val="000000" w:themeColor="text1"/>
                <w:position w:val="-1"/>
                <w:sz w:val="24"/>
                <w:szCs w:val="24"/>
                <w:lang w:val="en-US" w:bidi="hi-IN"/>
              </w:rPr>
              <w:t>介</w:t>
            </w:r>
            <w:proofErr w:type="gramEnd"/>
            <w:r w:rsidRPr="00092E8E">
              <w:rPr>
                <w:rFonts w:ascii="標楷體" w:eastAsia="標楷體" w:hAnsi="標楷體" w:cs="Calibri"/>
                <w:color w:val="000000" w:themeColor="text1"/>
                <w:position w:val="-1"/>
                <w:sz w:val="24"/>
                <w:szCs w:val="24"/>
                <w:lang w:val="en-US" w:bidi="hi-IN"/>
              </w:rPr>
              <w:t>目睹兒少銜接教育單位目睹兒少三級輔導機制</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94F4033" w14:textId="77777777" w:rsidR="00F058F9" w:rsidRPr="00092E8E" w:rsidRDefault="00F058F9" w:rsidP="00E0697E">
            <w:pPr>
              <w:autoSpaceDN w:val="0"/>
              <w:spacing w:line="1" w:lineRule="atLeast"/>
              <w:ind w:left="-2"/>
              <w:textDirection w:val="btLr"/>
              <w:textAlignment w:val="baseline"/>
              <w:outlineLvl w:val="0"/>
              <w:rPr>
                <w:rFonts w:ascii="標楷體" w:eastAsia="標楷體" w:hAnsi="標楷體" w:cs="Calibri"/>
                <w:color w:val="000000" w:themeColor="text1"/>
                <w:position w:val="-1"/>
                <w:sz w:val="24"/>
                <w:szCs w:val="24"/>
                <w:lang w:val="en-US" w:bidi="hi-IN"/>
              </w:rPr>
            </w:pPr>
            <w:r w:rsidRPr="00092E8E">
              <w:rPr>
                <w:rFonts w:ascii="標楷體" w:eastAsia="標楷體" w:hAnsi="標楷體" w:cs="Calibri"/>
                <w:color w:val="000000" w:themeColor="text1"/>
                <w:position w:val="-1"/>
                <w:sz w:val="24"/>
                <w:szCs w:val="24"/>
                <w:lang w:val="en-US" w:bidi="hi-IN"/>
              </w:rPr>
              <w:t>在學階段轉</w:t>
            </w:r>
            <w:proofErr w:type="gramStart"/>
            <w:r w:rsidRPr="00092E8E">
              <w:rPr>
                <w:rFonts w:ascii="標楷體" w:eastAsia="標楷體" w:hAnsi="標楷體" w:cs="Calibri"/>
                <w:color w:val="000000" w:themeColor="text1"/>
                <w:position w:val="-1"/>
                <w:sz w:val="24"/>
                <w:szCs w:val="24"/>
                <w:lang w:val="en-US" w:bidi="hi-IN"/>
              </w:rPr>
              <w:t>介</w:t>
            </w:r>
            <w:proofErr w:type="gramEnd"/>
            <w:r w:rsidRPr="00092E8E">
              <w:rPr>
                <w:rFonts w:ascii="標楷體" w:eastAsia="標楷體" w:hAnsi="標楷體" w:cs="Calibri"/>
                <w:color w:val="000000" w:themeColor="text1"/>
                <w:position w:val="-1"/>
                <w:sz w:val="24"/>
                <w:szCs w:val="24"/>
                <w:lang w:val="en-US" w:bidi="hi-IN"/>
              </w:rPr>
              <w:t>教育單位人數</w:t>
            </w:r>
          </w:p>
        </w:tc>
        <w:tc>
          <w:tcPr>
            <w:tcW w:w="170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05EB48D" w14:textId="77777777" w:rsidR="00F058F9" w:rsidRPr="00092E8E" w:rsidRDefault="00F058F9" w:rsidP="00E0697E">
            <w:pPr>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服務人數</w:t>
            </w:r>
          </w:p>
        </w:tc>
        <w:tc>
          <w:tcPr>
            <w:tcW w:w="9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C2D58DF"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3"/>
                <w:szCs w:val="23"/>
                <w:lang w:val="en-US" w:eastAsia="zh-CN" w:bidi="hi-IN"/>
              </w:rPr>
            </w:pPr>
            <w:r w:rsidRPr="00092E8E">
              <w:rPr>
                <w:rFonts w:ascii="標楷體" w:eastAsia="標楷體" w:hAnsi="標楷體" w:cs="標楷體"/>
                <w:color w:val="000000" w:themeColor="text1"/>
                <w:position w:val="-1"/>
                <w:sz w:val="23"/>
                <w:szCs w:val="23"/>
                <w:lang w:val="en-US" w:eastAsia="zh-CN" w:bidi="hi-IN"/>
              </w:rPr>
              <w:t>450人</w:t>
            </w:r>
          </w:p>
        </w:tc>
        <w:tc>
          <w:tcPr>
            <w:tcW w:w="99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2B7561A"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3"/>
                <w:szCs w:val="23"/>
                <w:lang w:val="en-US" w:eastAsia="zh-CN" w:bidi="hi-IN"/>
              </w:rPr>
            </w:pPr>
            <w:r w:rsidRPr="00092E8E">
              <w:rPr>
                <w:rFonts w:ascii="標楷體" w:eastAsia="標楷體" w:hAnsi="標楷體" w:cs="標楷體"/>
                <w:color w:val="000000" w:themeColor="text1"/>
                <w:position w:val="-1"/>
                <w:sz w:val="23"/>
                <w:szCs w:val="23"/>
                <w:lang w:val="en-US" w:eastAsia="zh-CN" w:bidi="hi-IN"/>
              </w:rPr>
              <w:t>450人</w:t>
            </w:r>
          </w:p>
        </w:tc>
        <w:tc>
          <w:tcPr>
            <w:tcW w:w="13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E6EFD48"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3"/>
                <w:szCs w:val="23"/>
                <w:lang w:val="en-US" w:eastAsia="zh-CN" w:bidi="hi-IN"/>
              </w:rPr>
            </w:pPr>
          </w:p>
        </w:tc>
      </w:tr>
      <w:tr w:rsidR="00F058F9" w:rsidRPr="00092E8E" w14:paraId="506936F9" w14:textId="77777777" w:rsidTr="00F058F9">
        <w:trPr>
          <w:cantSplit/>
          <w:trHeight w:val="670"/>
          <w:jc w:val="center"/>
        </w:trPr>
        <w:tc>
          <w:tcPr>
            <w:tcW w:w="650"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26F5030" w14:textId="77777777" w:rsidR="00F058F9" w:rsidRPr="00092E8E" w:rsidRDefault="00F058F9" w:rsidP="00E0697E">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3"/>
                <w:szCs w:val="23"/>
                <w:lang w:val="en-US" w:eastAsia="zh-CN" w:bidi="hi-IN"/>
              </w:rPr>
            </w:pPr>
          </w:p>
        </w:tc>
        <w:tc>
          <w:tcPr>
            <w:tcW w:w="2729"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3643607" w14:textId="77777777" w:rsidR="00F058F9" w:rsidRPr="00092E8E" w:rsidRDefault="00F058F9" w:rsidP="00E0697E">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3"/>
                <w:szCs w:val="23"/>
                <w:lang w:val="en-US" w:eastAsia="zh-CN" w:bidi="hi-IN"/>
              </w:rPr>
            </w:pP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679764D"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教育處</w:t>
            </w:r>
          </w:p>
        </w:tc>
        <w:tc>
          <w:tcPr>
            <w:tcW w:w="2271"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CBC0D95" w14:textId="77777777" w:rsidR="00F058F9" w:rsidRPr="00092E8E" w:rsidRDefault="00F058F9" w:rsidP="00E0697E">
            <w:pPr>
              <w:widowControl w:val="0"/>
              <w:pBdr>
                <w:top w:val="nil"/>
                <w:left w:val="nil"/>
                <w:bottom w:val="nil"/>
                <w:right w:val="nil"/>
                <w:between w:val="nil"/>
              </w:pBdr>
              <w:shd w:val="clear" w:color="auto" w:fill="FFFFFF"/>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教育處發文通知校方目睹家暴資訊，請校方召開會議討論，同時由專兼輔教師評估學生狀況，針對學生狀況說明。開會完，將會議記錄送回中心審查，確認輔導計畫是否完善。</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5621460" w14:textId="77777777" w:rsidR="00F058F9" w:rsidRPr="00092E8E" w:rsidRDefault="00F058F9" w:rsidP="00E0697E">
            <w:pPr>
              <w:widowControl w:val="0"/>
              <w:pBdr>
                <w:top w:val="nil"/>
                <w:left w:val="nil"/>
                <w:bottom w:val="nil"/>
                <w:right w:val="nil"/>
                <w:between w:val="nil"/>
              </w:pBdr>
              <w:shd w:val="clear" w:color="auto" w:fill="FFFFFF"/>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學校</w:t>
            </w:r>
          </w:p>
        </w:tc>
        <w:tc>
          <w:tcPr>
            <w:tcW w:w="1705" w:type="dxa"/>
            <w:tcBorders>
              <w:top w:val="single" w:sz="4" w:space="0" w:color="000000"/>
              <w:left w:val="single" w:sz="4" w:space="0" w:color="000000"/>
              <w:bottom w:val="single" w:sz="4" w:space="0" w:color="000000"/>
              <w:right w:val="single" w:sz="4" w:space="0" w:color="auto"/>
            </w:tcBorders>
            <w:tcMar>
              <w:top w:w="0" w:type="dxa"/>
              <w:left w:w="113" w:type="dxa"/>
              <w:bottom w:w="0" w:type="dxa"/>
              <w:right w:w="108" w:type="dxa"/>
            </w:tcMar>
            <w:vAlign w:val="center"/>
          </w:tcPr>
          <w:p w14:paraId="2EB47B78" w14:textId="77777777" w:rsidR="00F058F9" w:rsidRPr="00092E8E" w:rsidRDefault="00F058F9" w:rsidP="00E0697E">
            <w:pPr>
              <w:widowControl w:val="0"/>
              <w:pBdr>
                <w:top w:val="nil"/>
                <w:left w:val="nil"/>
                <w:bottom w:val="nil"/>
                <w:right w:val="nil"/>
                <w:between w:val="nil"/>
              </w:pBdr>
              <w:shd w:val="clear" w:color="auto" w:fill="FFFFFF"/>
              <w:autoSpaceDN w:val="0"/>
              <w:spacing w:line="240" w:lineRule="auto"/>
              <w:ind w:leftChars="-1" w:hangingChars="1" w:hanging="2"/>
              <w:jc w:val="center"/>
              <w:textDirection w:val="btLr"/>
              <w:textAlignment w:val="baseline"/>
              <w:outlineLvl w:val="0"/>
              <w:rPr>
                <w:rFonts w:ascii="Calibri" w:eastAsia="新細明體" w:hAnsi="Calibri" w:cs="Calibri"/>
                <w:color w:val="000000" w:themeColor="text1"/>
                <w:position w:val="-1"/>
                <w:sz w:val="20"/>
                <w:szCs w:val="20"/>
                <w:lang w:val="en-US" w:eastAsia="zh-CN" w:bidi="hi-IN"/>
              </w:rPr>
            </w:pPr>
            <w:r w:rsidRPr="00092E8E">
              <w:rPr>
                <w:rFonts w:ascii="標楷體" w:eastAsia="標楷體" w:hAnsi="標楷體" w:cs="標楷體"/>
                <w:color w:val="000000" w:themeColor="text1"/>
                <w:position w:val="-1"/>
                <w:sz w:val="24"/>
                <w:szCs w:val="24"/>
                <w:lang w:val="en-US" w:eastAsia="zh-CN" w:bidi="hi-IN"/>
              </w:rPr>
              <w:t>轉知學校率</w:t>
            </w:r>
          </w:p>
        </w:tc>
        <w:tc>
          <w:tcPr>
            <w:tcW w:w="992" w:type="dxa"/>
            <w:tcBorders>
              <w:top w:val="single" w:sz="4" w:space="0" w:color="000000"/>
              <w:left w:val="single" w:sz="4" w:space="0" w:color="auto"/>
              <w:bottom w:val="single" w:sz="4" w:space="0" w:color="000000"/>
              <w:right w:val="single" w:sz="4" w:space="0" w:color="000000"/>
            </w:tcBorders>
            <w:tcMar>
              <w:top w:w="0" w:type="dxa"/>
              <w:left w:w="113" w:type="dxa"/>
              <w:bottom w:w="0" w:type="dxa"/>
              <w:right w:w="108" w:type="dxa"/>
            </w:tcMar>
            <w:vAlign w:val="center"/>
          </w:tcPr>
          <w:p w14:paraId="38DCC336"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100%</w:t>
            </w:r>
          </w:p>
        </w:tc>
        <w:tc>
          <w:tcPr>
            <w:tcW w:w="99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839C8FC"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100%</w:t>
            </w:r>
          </w:p>
        </w:tc>
        <w:tc>
          <w:tcPr>
            <w:tcW w:w="13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BE02146"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r>
      <w:tr w:rsidR="00976387" w:rsidRPr="00092E8E" w14:paraId="06ADECCE" w14:textId="2D705B79" w:rsidTr="006A0101">
        <w:trPr>
          <w:trHeight w:val="327"/>
          <w:jc w:val="center"/>
        </w:trPr>
        <w:tc>
          <w:tcPr>
            <w:tcW w:w="13634" w:type="dxa"/>
            <w:gridSpan w:val="1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A71EBC7" w14:textId="2535E45C" w:rsidR="00976387" w:rsidRPr="00092E8E" w:rsidRDefault="00976387" w:rsidP="00F058F9">
            <w:pPr>
              <w:widowControl w:val="0"/>
              <w:pBdr>
                <w:top w:val="nil"/>
                <w:left w:val="nil"/>
                <w:bottom w:val="nil"/>
                <w:right w:val="nil"/>
                <w:between w:val="nil"/>
              </w:pBdr>
              <w:autoSpaceDN w:val="0"/>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b/>
                <w:bCs/>
                <w:color w:val="000000" w:themeColor="text1"/>
                <w:position w:val="-1"/>
                <w:sz w:val="24"/>
                <w:szCs w:val="24"/>
                <w:lang w:val="en-US" w:bidi="hi-IN"/>
              </w:rPr>
              <w:lastRenderedPageBreak/>
              <w:t>2、提升公共環境之安全設計，保障不同性別及多元團體參與機制</w:t>
            </w:r>
          </w:p>
        </w:tc>
      </w:tr>
      <w:tr w:rsidR="00F058F9" w:rsidRPr="00092E8E" w14:paraId="55C27D48" w14:textId="77777777" w:rsidTr="00F058F9">
        <w:trPr>
          <w:cantSplit/>
          <w:trHeight w:val="756"/>
          <w:jc w:val="center"/>
        </w:trPr>
        <w:tc>
          <w:tcPr>
            <w:tcW w:w="650"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96249D1"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w:t>
            </w:r>
            <w:r w:rsidRPr="00092E8E">
              <w:rPr>
                <w:rFonts w:ascii="標楷體" w:eastAsia="標楷體" w:hAnsi="標楷體" w:cs="標楷體"/>
                <w:color w:val="000000" w:themeColor="text1"/>
                <w:position w:val="-1"/>
                <w:sz w:val="24"/>
                <w:szCs w:val="24"/>
                <w:lang w:val="en-US" w:bidi="hi-IN"/>
              </w:rPr>
              <w:t>1</w:t>
            </w:r>
            <w:r w:rsidRPr="00092E8E">
              <w:rPr>
                <w:rFonts w:ascii="標楷體" w:eastAsia="標楷體" w:hAnsi="標楷體" w:cs="標楷體"/>
                <w:color w:val="000000" w:themeColor="text1"/>
                <w:position w:val="-1"/>
                <w:sz w:val="24"/>
                <w:szCs w:val="24"/>
                <w:lang w:val="en-US" w:eastAsia="zh-CN" w:bidi="hi-IN"/>
              </w:rPr>
              <w:t>)</w:t>
            </w:r>
          </w:p>
        </w:tc>
        <w:tc>
          <w:tcPr>
            <w:tcW w:w="2729"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AB6AC7F"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加強社區治安死角巡邏及查報，建構安全生活環境</w:t>
            </w:r>
          </w:p>
        </w:tc>
        <w:tc>
          <w:tcPr>
            <w:tcW w:w="1276" w:type="dxa"/>
            <w:gridSpan w:val="2"/>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D04483F"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警察局</w:t>
            </w:r>
          </w:p>
        </w:tc>
        <w:tc>
          <w:tcPr>
            <w:tcW w:w="2271" w:type="dxa"/>
            <w:gridSpan w:val="2"/>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85476FF" w14:textId="77777777" w:rsidR="00F058F9" w:rsidRPr="00092E8E" w:rsidRDefault="00F058F9" w:rsidP="00E0697E">
            <w:pPr>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整合E</w:t>
            </w:r>
            <w:proofErr w:type="gramStart"/>
            <w:r w:rsidRPr="00092E8E">
              <w:rPr>
                <w:rFonts w:ascii="標楷體" w:eastAsia="標楷體" w:hAnsi="標楷體" w:cs="標楷體"/>
                <w:color w:val="000000" w:themeColor="text1"/>
                <w:position w:val="-1"/>
                <w:sz w:val="24"/>
                <w:szCs w:val="24"/>
                <w:lang w:val="en-US" w:bidi="hi-IN"/>
              </w:rPr>
              <w:t>化勤指</w:t>
            </w:r>
            <w:proofErr w:type="gramEnd"/>
            <w:r w:rsidRPr="00092E8E">
              <w:rPr>
                <w:rFonts w:ascii="標楷體" w:eastAsia="標楷體" w:hAnsi="標楷體" w:cs="標楷體"/>
                <w:color w:val="000000" w:themeColor="text1"/>
                <w:position w:val="-1"/>
                <w:sz w:val="24"/>
                <w:szCs w:val="24"/>
                <w:lang w:val="en-US" w:bidi="hi-IN"/>
              </w:rPr>
              <w:t>作業系統針對各鄉鎮市建置路口錄影監視系統，提升重要路口監視錄影功能，強化婦幼安全。</w:t>
            </w:r>
          </w:p>
        </w:tc>
        <w:tc>
          <w:tcPr>
            <w:tcW w:w="1701" w:type="dxa"/>
            <w:gridSpan w:val="2"/>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B65F3E0" w14:textId="77777777" w:rsidR="00F058F9" w:rsidRPr="00092E8E" w:rsidRDefault="00F058F9" w:rsidP="00E0697E">
            <w:pPr>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各鄉鎮市</w:t>
            </w:r>
          </w:p>
        </w:tc>
        <w:tc>
          <w:tcPr>
            <w:tcW w:w="1705" w:type="dxa"/>
            <w:tcBorders>
              <w:top w:val="single" w:sz="4" w:space="0" w:color="000000"/>
              <w:left w:val="single" w:sz="4" w:space="0" w:color="000000"/>
              <w:bottom w:val="single" w:sz="4" w:space="0" w:color="000000"/>
              <w:right w:val="single" w:sz="4" w:space="0" w:color="auto"/>
            </w:tcBorders>
            <w:tcMar>
              <w:top w:w="0" w:type="dxa"/>
              <w:left w:w="113" w:type="dxa"/>
              <w:bottom w:w="0" w:type="dxa"/>
              <w:right w:w="108" w:type="dxa"/>
            </w:tcMar>
            <w:vAlign w:val="center"/>
          </w:tcPr>
          <w:p w14:paraId="614986AE" w14:textId="77777777" w:rsidR="00F058F9" w:rsidRPr="00092E8E" w:rsidRDefault="00F058F9" w:rsidP="00E0697E">
            <w:pPr>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建置路口(處)</w:t>
            </w:r>
          </w:p>
        </w:tc>
        <w:tc>
          <w:tcPr>
            <w:tcW w:w="992" w:type="dxa"/>
            <w:tcBorders>
              <w:top w:val="single" w:sz="4" w:space="0" w:color="000000"/>
              <w:left w:val="single" w:sz="4" w:space="0" w:color="auto"/>
              <w:bottom w:val="single" w:sz="4" w:space="0" w:color="000000"/>
              <w:right w:val="single" w:sz="4" w:space="0" w:color="000000"/>
            </w:tcBorders>
            <w:tcMar>
              <w:top w:w="0" w:type="dxa"/>
              <w:left w:w="113" w:type="dxa"/>
              <w:bottom w:w="0" w:type="dxa"/>
              <w:right w:w="108" w:type="dxa"/>
            </w:tcMar>
            <w:vAlign w:val="center"/>
          </w:tcPr>
          <w:p w14:paraId="657EC295"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3"/>
                <w:szCs w:val="23"/>
                <w:lang w:val="en-US" w:eastAsia="zh-CN" w:bidi="hi-IN"/>
              </w:rPr>
            </w:pPr>
            <w:r w:rsidRPr="00092E8E">
              <w:rPr>
                <w:rFonts w:ascii="標楷體" w:eastAsia="標楷體" w:hAnsi="標楷體" w:cs="標楷體"/>
                <w:color w:val="000000" w:themeColor="text1"/>
                <w:position w:val="-1"/>
                <w:sz w:val="23"/>
                <w:szCs w:val="23"/>
                <w:lang w:val="en-US" w:bidi="hi-IN"/>
              </w:rPr>
              <w:t>5</w:t>
            </w:r>
            <w:r w:rsidRPr="00092E8E">
              <w:rPr>
                <w:rFonts w:ascii="標楷體" w:eastAsia="標楷體" w:hAnsi="標楷體" w:cs="標楷體"/>
                <w:color w:val="000000" w:themeColor="text1"/>
                <w:position w:val="-1"/>
                <w:sz w:val="23"/>
                <w:szCs w:val="23"/>
                <w:lang w:val="en-US" w:eastAsia="zh-CN" w:bidi="hi-IN"/>
              </w:rPr>
              <w:t>0處</w:t>
            </w:r>
          </w:p>
        </w:tc>
        <w:tc>
          <w:tcPr>
            <w:tcW w:w="99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AFBA8DE"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3"/>
                <w:szCs w:val="23"/>
                <w:lang w:val="en-US" w:eastAsia="zh-CN" w:bidi="hi-IN"/>
              </w:rPr>
            </w:pPr>
            <w:r w:rsidRPr="00092E8E">
              <w:rPr>
                <w:rFonts w:ascii="標楷體" w:eastAsia="標楷體" w:hAnsi="標楷體" w:cs="標楷體"/>
                <w:color w:val="000000" w:themeColor="text1"/>
                <w:position w:val="-1"/>
                <w:sz w:val="23"/>
                <w:szCs w:val="23"/>
                <w:lang w:val="en-US" w:eastAsia="zh-CN" w:bidi="hi-IN"/>
              </w:rPr>
              <w:t>50處</w:t>
            </w:r>
          </w:p>
        </w:tc>
        <w:tc>
          <w:tcPr>
            <w:tcW w:w="13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38A2537"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3"/>
                <w:szCs w:val="23"/>
                <w:lang w:val="en-US" w:eastAsia="zh-CN" w:bidi="hi-IN"/>
              </w:rPr>
            </w:pPr>
          </w:p>
        </w:tc>
      </w:tr>
      <w:tr w:rsidR="00F058F9" w:rsidRPr="00092E8E" w14:paraId="23864540" w14:textId="77777777" w:rsidTr="00F058F9">
        <w:trPr>
          <w:cantSplit/>
          <w:trHeight w:val="670"/>
          <w:jc w:val="center"/>
        </w:trPr>
        <w:tc>
          <w:tcPr>
            <w:tcW w:w="650"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14D05E1" w14:textId="77777777" w:rsidR="00F058F9" w:rsidRPr="00092E8E" w:rsidRDefault="00F058F9" w:rsidP="00E0697E">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3"/>
                <w:szCs w:val="23"/>
                <w:lang w:val="en-US" w:eastAsia="zh-CN" w:bidi="hi-IN"/>
              </w:rPr>
            </w:pPr>
          </w:p>
        </w:tc>
        <w:tc>
          <w:tcPr>
            <w:tcW w:w="2729"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2E75099" w14:textId="77777777" w:rsidR="00F058F9" w:rsidRPr="00092E8E" w:rsidRDefault="00F058F9" w:rsidP="00E0697E">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3"/>
                <w:szCs w:val="23"/>
                <w:lang w:val="en-US" w:eastAsia="zh-CN" w:bidi="hi-IN"/>
              </w:rPr>
            </w:pPr>
          </w:p>
        </w:tc>
        <w:tc>
          <w:tcPr>
            <w:tcW w:w="1276" w:type="dxa"/>
            <w:gridSpan w:val="2"/>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F0BB87A" w14:textId="77777777" w:rsidR="00F058F9" w:rsidRPr="00092E8E" w:rsidRDefault="00F058F9" w:rsidP="00E0697E">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3"/>
                <w:szCs w:val="23"/>
                <w:lang w:val="en-US" w:eastAsia="zh-CN" w:bidi="hi-IN"/>
              </w:rPr>
            </w:pPr>
          </w:p>
        </w:tc>
        <w:tc>
          <w:tcPr>
            <w:tcW w:w="2271" w:type="dxa"/>
            <w:gridSpan w:val="2"/>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FB0F152" w14:textId="77777777" w:rsidR="00F058F9" w:rsidRPr="00092E8E" w:rsidRDefault="00F058F9" w:rsidP="00E0697E">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3"/>
                <w:szCs w:val="23"/>
                <w:lang w:val="en-US" w:eastAsia="zh-CN" w:bidi="hi-IN"/>
              </w:rPr>
            </w:pPr>
          </w:p>
        </w:tc>
        <w:tc>
          <w:tcPr>
            <w:tcW w:w="1701" w:type="dxa"/>
            <w:gridSpan w:val="2"/>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22697D3" w14:textId="77777777" w:rsidR="00F058F9" w:rsidRPr="00092E8E" w:rsidRDefault="00F058F9" w:rsidP="00E0697E">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3"/>
                <w:szCs w:val="23"/>
                <w:lang w:val="en-US" w:eastAsia="zh-CN" w:bidi="hi-IN"/>
              </w:rPr>
            </w:pPr>
          </w:p>
        </w:tc>
        <w:tc>
          <w:tcPr>
            <w:tcW w:w="170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D9B6CF7"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鏡頭數量(支)</w:t>
            </w:r>
          </w:p>
        </w:tc>
        <w:tc>
          <w:tcPr>
            <w:tcW w:w="9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7F3C3C7"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3"/>
                <w:szCs w:val="23"/>
                <w:lang w:val="en-US" w:eastAsia="zh-CN" w:bidi="hi-IN"/>
              </w:rPr>
            </w:pPr>
            <w:r w:rsidRPr="00092E8E">
              <w:rPr>
                <w:rFonts w:ascii="標楷體" w:eastAsia="標楷體" w:hAnsi="標楷體" w:cs="標楷體"/>
                <w:color w:val="000000" w:themeColor="text1"/>
                <w:position w:val="-1"/>
                <w:sz w:val="23"/>
                <w:szCs w:val="23"/>
                <w:lang w:val="en-US" w:bidi="hi-IN"/>
              </w:rPr>
              <w:t>20</w:t>
            </w:r>
            <w:r w:rsidRPr="00092E8E">
              <w:rPr>
                <w:rFonts w:ascii="標楷體" w:eastAsia="標楷體" w:hAnsi="標楷體" w:cs="標楷體"/>
                <w:color w:val="000000" w:themeColor="text1"/>
                <w:position w:val="-1"/>
                <w:sz w:val="23"/>
                <w:szCs w:val="23"/>
                <w:lang w:val="en-US" w:eastAsia="zh-CN" w:bidi="hi-IN"/>
              </w:rPr>
              <w:t>0支</w:t>
            </w:r>
          </w:p>
        </w:tc>
        <w:tc>
          <w:tcPr>
            <w:tcW w:w="99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DAA91BE"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3"/>
                <w:szCs w:val="23"/>
                <w:lang w:val="en-US" w:eastAsia="zh-CN" w:bidi="hi-IN"/>
              </w:rPr>
            </w:pPr>
            <w:r w:rsidRPr="00092E8E">
              <w:rPr>
                <w:rFonts w:ascii="標楷體" w:eastAsia="標楷體" w:hAnsi="標楷體" w:cs="標楷體"/>
                <w:color w:val="000000" w:themeColor="text1"/>
                <w:position w:val="-1"/>
                <w:sz w:val="23"/>
                <w:szCs w:val="23"/>
                <w:lang w:val="en-US" w:eastAsia="zh-CN" w:bidi="hi-IN"/>
              </w:rPr>
              <w:t>200支</w:t>
            </w:r>
          </w:p>
        </w:tc>
        <w:tc>
          <w:tcPr>
            <w:tcW w:w="13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3A607CE"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3"/>
                <w:szCs w:val="23"/>
                <w:lang w:val="en-US" w:eastAsia="zh-CN" w:bidi="hi-IN"/>
              </w:rPr>
            </w:pPr>
          </w:p>
        </w:tc>
      </w:tr>
      <w:tr w:rsidR="00F058F9" w:rsidRPr="00092E8E" w14:paraId="7422535B" w14:textId="77777777" w:rsidTr="00F058F9">
        <w:trPr>
          <w:cantSplit/>
          <w:trHeight w:val="670"/>
          <w:jc w:val="center"/>
        </w:trPr>
        <w:tc>
          <w:tcPr>
            <w:tcW w:w="650"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11B72CD" w14:textId="77777777" w:rsidR="00F058F9" w:rsidRPr="00092E8E" w:rsidRDefault="00F058F9" w:rsidP="00E0697E">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3"/>
                <w:szCs w:val="23"/>
                <w:lang w:val="en-US" w:eastAsia="zh-CN" w:bidi="hi-IN"/>
              </w:rPr>
            </w:pPr>
          </w:p>
        </w:tc>
        <w:tc>
          <w:tcPr>
            <w:tcW w:w="2729"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5101869" w14:textId="77777777" w:rsidR="00F058F9" w:rsidRPr="00092E8E" w:rsidRDefault="00F058F9" w:rsidP="00E0697E">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3"/>
                <w:szCs w:val="23"/>
                <w:lang w:val="en-US" w:eastAsia="zh-CN" w:bidi="hi-IN"/>
              </w:rPr>
            </w:pPr>
          </w:p>
        </w:tc>
        <w:tc>
          <w:tcPr>
            <w:tcW w:w="1276" w:type="dxa"/>
            <w:gridSpan w:val="2"/>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5854A64" w14:textId="77777777" w:rsidR="00F058F9" w:rsidRPr="00092E8E" w:rsidRDefault="00F058F9" w:rsidP="00E0697E">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3"/>
                <w:szCs w:val="23"/>
                <w:lang w:val="en-US" w:eastAsia="zh-CN" w:bidi="hi-IN"/>
              </w:rPr>
            </w:pPr>
          </w:p>
        </w:tc>
        <w:tc>
          <w:tcPr>
            <w:tcW w:w="2271"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583946D" w14:textId="77777777" w:rsidR="00F058F9" w:rsidRPr="00092E8E" w:rsidRDefault="00F058F9" w:rsidP="00E0697E">
            <w:pPr>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辦理本局「強化婦幼安全生活空間計畫」，每半年針對轄內清查更新「婦幼</w:t>
            </w:r>
            <w:proofErr w:type="gramStart"/>
            <w:r w:rsidRPr="00092E8E">
              <w:rPr>
                <w:rFonts w:ascii="標楷體" w:eastAsia="標楷體" w:hAnsi="標楷體" w:cs="標楷體"/>
                <w:color w:val="000000" w:themeColor="text1"/>
                <w:position w:val="-1"/>
                <w:sz w:val="24"/>
                <w:szCs w:val="24"/>
                <w:lang w:val="en-US" w:bidi="hi-IN"/>
              </w:rPr>
              <w:t>安全警</w:t>
            </w:r>
            <w:proofErr w:type="gramEnd"/>
            <w:r w:rsidRPr="00092E8E">
              <w:rPr>
                <w:rFonts w:ascii="標楷體" w:eastAsia="標楷體" w:hAnsi="標楷體" w:cs="標楷體"/>
                <w:color w:val="000000" w:themeColor="text1"/>
                <w:position w:val="-1"/>
                <w:sz w:val="24"/>
                <w:szCs w:val="24"/>
                <w:lang w:val="en-US" w:bidi="hi-IN"/>
              </w:rPr>
              <w:t>示地點」公告提醒婦女、兒童及少年等弱勢族群注意安全，防範被害之地點。</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3E1F8FC" w14:textId="77777777" w:rsidR="00F058F9" w:rsidRPr="00092E8E" w:rsidRDefault="00F058F9" w:rsidP="00E0697E">
            <w:pPr>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proofErr w:type="gramStart"/>
            <w:r w:rsidRPr="00092E8E">
              <w:rPr>
                <w:rFonts w:ascii="標楷體" w:eastAsia="標楷體" w:hAnsi="標楷體" w:cs="標楷體"/>
                <w:color w:val="000000" w:themeColor="text1"/>
                <w:position w:val="-1"/>
                <w:sz w:val="24"/>
                <w:szCs w:val="24"/>
                <w:lang w:val="en-US" w:bidi="hi-IN"/>
              </w:rPr>
              <w:t>近三年來曾有民</w:t>
            </w:r>
            <w:proofErr w:type="gramEnd"/>
            <w:r w:rsidRPr="00092E8E">
              <w:rPr>
                <w:rFonts w:ascii="標楷體" w:eastAsia="標楷體" w:hAnsi="標楷體" w:cs="標楷體"/>
                <w:color w:val="000000" w:themeColor="text1"/>
                <w:position w:val="-1"/>
                <w:sz w:val="24"/>
                <w:szCs w:val="24"/>
                <w:lang w:val="en-US" w:bidi="hi-IN"/>
              </w:rPr>
              <w:t>眾通報或曾發生兩造當事人為陌生關係婦幼被害案件（包括刑法妨害性自主罪、第234條公然猥褻罪、第315條之1妨害秘密罪、性騷擾防治法第25條性騷擾罪等性別暴力犯罪）之公共場所、路段。</w:t>
            </w:r>
          </w:p>
        </w:tc>
        <w:tc>
          <w:tcPr>
            <w:tcW w:w="170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F1997CA" w14:textId="77777777" w:rsidR="00F058F9" w:rsidRPr="00092E8E" w:rsidRDefault="00F058F9" w:rsidP="00E0697E">
            <w:pPr>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經警察機關依轄區特性評估處所數</w:t>
            </w:r>
          </w:p>
        </w:tc>
        <w:tc>
          <w:tcPr>
            <w:tcW w:w="9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53C5E97"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3"/>
                <w:szCs w:val="23"/>
                <w:lang w:val="en-US" w:eastAsia="zh-CN" w:bidi="hi-IN"/>
              </w:rPr>
            </w:pPr>
            <w:r w:rsidRPr="00092E8E">
              <w:rPr>
                <w:rFonts w:ascii="標楷體" w:eastAsia="標楷體" w:hAnsi="標楷體" w:cs="標楷體"/>
                <w:color w:val="000000" w:themeColor="text1"/>
                <w:position w:val="-1"/>
                <w:sz w:val="23"/>
                <w:szCs w:val="23"/>
                <w:lang w:val="en-US" w:eastAsia="zh-CN" w:bidi="hi-IN"/>
              </w:rPr>
              <w:t>低於2</w:t>
            </w:r>
            <w:r w:rsidRPr="00092E8E">
              <w:rPr>
                <w:rFonts w:ascii="標楷體" w:eastAsia="標楷體" w:hAnsi="標楷體" w:cs="標楷體"/>
                <w:color w:val="000000" w:themeColor="text1"/>
                <w:position w:val="-1"/>
                <w:sz w:val="23"/>
                <w:szCs w:val="23"/>
                <w:lang w:val="en-US" w:bidi="hi-IN"/>
              </w:rPr>
              <w:t>8</w:t>
            </w:r>
            <w:r w:rsidRPr="00092E8E">
              <w:rPr>
                <w:rFonts w:ascii="標楷體" w:eastAsia="標楷體" w:hAnsi="標楷體" w:cs="標楷體"/>
                <w:color w:val="000000" w:themeColor="text1"/>
                <w:position w:val="-1"/>
                <w:sz w:val="23"/>
                <w:szCs w:val="23"/>
                <w:lang w:val="en-US" w:eastAsia="zh-CN" w:bidi="hi-IN"/>
              </w:rPr>
              <w:t>處</w:t>
            </w:r>
          </w:p>
          <w:p w14:paraId="0805AA84"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3"/>
                <w:szCs w:val="23"/>
                <w:lang w:val="en-US" w:eastAsia="zh-CN" w:bidi="hi-IN"/>
              </w:rPr>
            </w:pPr>
            <w:r w:rsidRPr="00092E8E">
              <w:rPr>
                <w:rFonts w:ascii="標楷體" w:eastAsia="標楷體" w:hAnsi="標楷體" w:cs="標楷體"/>
                <w:color w:val="000000" w:themeColor="text1"/>
                <w:position w:val="-1"/>
                <w:sz w:val="23"/>
                <w:szCs w:val="23"/>
                <w:lang w:val="en-US" w:eastAsia="zh-CN" w:bidi="hi-IN"/>
              </w:rPr>
              <w:t>(負向指標)</w:t>
            </w:r>
          </w:p>
        </w:tc>
        <w:tc>
          <w:tcPr>
            <w:tcW w:w="99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C6B2D65"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3"/>
                <w:szCs w:val="23"/>
                <w:lang w:val="en-US" w:eastAsia="zh-CN" w:bidi="hi-IN"/>
              </w:rPr>
            </w:pPr>
            <w:r w:rsidRPr="00092E8E">
              <w:rPr>
                <w:rFonts w:ascii="標楷體" w:eastAsia="標楷體" w:hAnsi="標楷體" w:cs="標楷體"/>
                <w:color w:val="000000" w:themeColor="text1"/>
                <w:position w:val="-1"/>
                <w:sz w:val="23"/>
                <w:szCs w:val="23"/>
                <w:lang w:val="en-US" w:eastAsia="zh-CN" w:bidi="hi-IN"/>
              </w:rPr>
              <w:t>低於28處</w:t>
            </w:r>
          </w:p>
          <w:p w14:paraId="16B95250"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3"/>
                <w:szCs w:val="23"/>
                <w:lang w:val="en-US" w:eastAsia="zh-CN" w:bidi="hi-IN"/>
              </w:rPr>
            </w:pPr>
            <w:r w:rsidRPr="00092E8E">
              <w:rPr>
                <w:rFonts w:ascii="標楷體" w:eastAsia="標楷體" w:hAnsi="標楷體" w:cs="標楷體"/>
                <w:color w:val="000000" w:themeColor="text1"/>
                <w:position w:val="-1"/>
                <w:sz w:val="23"/>
                <w:szCs w:val="23"/>
                <w:lang w:val="en-US" w:eastAsia="zh-CN" w:bidi="hi-IN"/>
              </w:rPr>
              <w:t>(負向指標)</w:t>
            </w:r>
          </w:p>
        </w:tc>
        <w:tc>
          <w:tcPr>
            <w:tcW w:w="13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E9779A3"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3"/>
                <w:szCs w:val="23"/>
                <w:lang w:val="en-US" w:eastAsia="zh-CN" w:bidi="hi-IN"/>
              </w:rPr>
            </w:pPr>
          </w:p>
        </w:tc>
      </w:tr>
      <w:tr w:rsidR="00F058F9" w:rsidRPr="00092E8E" w14:paraId="00FE24AD" w14:textId="77777777" w:rsidTr="00F058F9">
        <w:trPr>
          <w:cantSplit/>
          <w:trHeight w:val="385"/>
          <w:jc w:val="center"/>
        </w:trPr>
        <w:tc>
          <w:tcPr>
            <w:tcW w:w="650"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3E4AE89"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lastRenderedPageBreak/>
              <w:t>(</w:t>
            </w:r>
            <w:r w:rsidRPr="00092E8E">
              <w:rPr>
                <w:rFonts w:ascii="標楷體" w:eastAsia="標楷體" w:hAnsi="標楷體" w:cs="標楷體"/>
                <w:color w:val="000000" w:themeColor="text1"/>
                <w:position w:val="-1"/>
                <w:sz w:val="24"/>
                <w:szCs w:val="24"/>
                <w:lang w:val="en-US" w:bidi="hi-IN"/>
              </w:rPr>
              <w:t>2</w:t>
            </w:r>
            <w:r w:rsidRPr="00092E8E">
              <w:rPr>
                <w:rFonts w:ascii="標楷體" w:eastAsia="標楷體" w:hAnsi="標楷體" w:cs="標楷體"/>
                <w:color w:val="000000" w:themeColor="text1"/>
                <w:position w:val="-1"/>
                <w:sz w:val="24"/>
                <w:szCs w:val="24"/>
                <w:lang w:val="en-US" w:eastAsia="zh-CN" w:bidi="hi-IN"/>
              </w:rPr>
              <w:t>)</w:t>
            </w:r>
          </w:p>
        </w:tc>
        <w:tc>
          <w:tcPr>
            <w:tcW w:w="2729"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708ADF0"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消除人口販運情事，提供移工安心就業環境。</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305A6CF"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勞動暨青年事務發展處</w:t>
            </w:r>
          </w:p>
        </w:tc>
        <w:tc>
          <w:tcPr>
            <w:tcW w:w="2271"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ADD05C8"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辦理「持工作簽證之人口販運被害人及疑似人口販運被害人安置保護計畫」法令宣導</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C336E13" w14:textId="77777777" w:rsidR="00F058F9" w:rsidRPr="00092E8E" w:rsidRDefault="00F058F9" w:rsidP="00E0697E">
            <w:pPr>
              <w:autoSpaceDN w:val="0"/>
              <w:spacing w:line="1" w:lineRule="atLeast"/>
              <w:ind w:left="-2"/>
              <w:textDirection w:val="btLr"/>
              <w:textAlignment w:val="baseline"/>
              <w:outlineLvl w:val="0"/>
              <w:rPr>
                <w:rFonts w:ascii="標楷體" w:eastAsia="標楷體" w:hAnsi="標楷體" w:cs="Calibri"/>
                <w:color w:val="000000" w:themeColor="text1"/>
                <w:position w:val="-1"/>
                <w:sz w:val="24"/>
                <w:szCs w:val="24"/>
                <w:lang w:val="en-US" w:bidi="hi-IN"/>
              </w:rPr>
            </w:pPr>
            <w:r w:rsidRPr="00092E8E">
              <w:rPr>
                <w:rFonts w:ascii="標楷體" w:eastAsia="標楷體" w:hAnsi="標楷體" w:cs="Calibri"/>
                <w:color w:val="000000" w:themeColor="text1"/>
                <w:position w:val="-1"/>
                <w:sz w:val="24"/>
                <w:szCs w:val="24"/>
                <w:lang w:val="en-US" w:bidi="hi-IN"/>
              </w:rPr>
              <w:t>持工作簽證之外國工作者或事業單位</w:t>
            </w:r>
          </w:p>
        </w:tc>
        <w:tc>
          <w:tcPr>
            <w:tcW w:w="170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C12A403" w14:textId="77777777" w:rsidR="00F058F9" w:rsidRPr="00092E8E" w:rsidRDefault="00F058F9" w:rsidP="00E0697E">
            <w:pPr>
              <w:autoSpaceDN w:val="0"/>
              <w:spacing w:line="1" w:lineRule="atLeast"/>
              <w:ind w:left="-2"/>
              <w:jc w:val="center"/>
              <w:textDirection w:val="btLr"/>
              <w:textAlignment w:val="baseline"/>
              <w:outlineLvl w:val="0"/>
              <w:rPr>
                <w:rFonts w:ascii="標楷體" w:eastAsia="標楷體" w:hAnsi="標楷體" w:cs="Calibri"/>
                <w:color w:val="000000" w:themeColor="text1"/>
                <w:position w:val="-1"/>
                <w:sz w:val="24"/>
                <w:szCs w:val="24"/>
                <w:lang w:val="en-US" w:bidi="hi-IN"/>
              </w:rPr>
            </w:pPr>
            <w:r w:rsidRPr="00092E8E">
              <w:rPr>
                <w:rFonts w:ascii="標楷體" w:eastAsia="標楷體" w:hAnsi="標楷體" w:cs="Calibri"/>
                <w:color w:val="000000" w:themeColor="text1"/>
                <w:position w:val="-1"/>
                <w:sz w:val="24"/>
                <w:szCs w:val="24"/>
                <w:lang w:val="en-US" w:bidi="hi-IN"/>
              </w:rPr>
              <w:t>宣導場次數</w:t>
            </w:r>
          </w:p>
        </w:tc>
        <w:tc>
          <w:tcPr>
            <w:tcW w:w="9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1B35FC1"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Calibri" w:eastAsia="新細明體" w:hAnsi="Calibri" w:cs="Calibri"/>
                <w:color w:val="000000" w:themeColor="text1"/>
                <w:position w:val="-1"/>
                <w:sz w:val="20"/>
                <w:szCs w:val="20"/>
                <w:lang w:val="en-US" w:eastAsia="zh-CN" w:bidi="hi-IN"/>
              </w:rPr>
            </w:pPr>
            <w:r w:rsidRPr="00092E8E">
              <w:rPr>
                <w:rFonts w:ascii="標楷體" w:eastAsia="標楷體" w:hAnsi="標楷體" w:cs="標楷體"/>
                <w:color w:val="000000" w:themeColor="text1"/>
                <w:position w:val="-1"/>
                <w:sz w:val="23"/>
                <w:szCs w:val="23"/>
                <w:lang w:val="en-US" w:eastAsia="zh-CN" w:bidi="hi-IN"/>
              </w:rPr>
              <w:t>7場次</w:t>
            </w:r>
          </w:p>
        </w:tc>
        <w:tc>
          <w:tcPr>
            <w:tcW w:w="99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96D48CD"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Calibri" w:eastAsia="新細明體" w:hAnsi="Calibri" w:cs="Calibri"/>
                <w:color w:val="000000" w:themeColor="text1"/>
                <w:position w:val="-1"/>
                <w:sz w:val="20"/>
                <w:szCs w:val="20"/>
                <w:lang w:val="en-US" w:eastAsia="zh-CN" w:bidi="hi-IN"/>
              </w:rPr>
            </w:pPr>
            <w:r w:rsidRPr="00092E8E">
              <w:rPr>
                <w:rFonts w:ascii="標楷體" w:eastAsia="標楷體" w:hAnsi="標楷體" w:cs="標楷體"/>
                <w:color w:val="000000" w:themeColor="text1"/>
                <w:position w:val="-1"/>
                <w:sz w:val="23"/>
                <w:szCs w:val="23"/>
                <w:lang w:val="en-US" w:eastAsia="zh-CN" w:bidi="hi-IN"/>
              </w:rPr>
              <w:t>7場次</w:t>
            </w:r>
          </w:p>
        </w:tc>
        <w:tc>
          <w:tcPr>
            <w:tcW w:w="13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08ECA93"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3"/>
                <w:szCs w:val="23"/>
                <w:lang w:val="en-US" w:eastAsia="zh-CN" w:bidi="hi-IN"/>
              </w:rPr>
            </w:pPr>
          </w:p>
        </w:tc>
      </w:tr>
      <w:tr w:rsidR="00F058F9" w:rsidRPr="00092E8E" w14:paraId="4C7BB64B" w14:textId="77777777" w:rsidTr="00F058F9">
        <w:trPr>
          <w:cantSplit/>
          <w:trHeight w:val="556"/>
          <w:jc w:val="center"/>
        </w:trPr>
        <w:tc>
          <w:tcPr>
            <w:tcW w:w="650"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0D1A7F6" w14:textId="77777777" w:rsidR="00F058F9" w:rsidRPr="00092E8E" w:rsidRDefault="00F058F9" w:rsidP="00E0697E">
            <w:pPr>
              <w:widowControl w:val="0"/>
              <w:pBdr>
                <w:top w:val="nil"/>
                <w:left w:val="nil"/>
                <w:bottom w:val="nil"/>
                <w:right w:val="nil"/>
                <w:between w:val="nil"/>
              </w:pBdr>
              <w:autoSpaceDN w:val="0"/>
              <w:ind w:leftChars="-1" w:hangingChars="1" w:hanging="2"/>
              <w:textDirection w:val="btLr"/>
              <w:textAlignment w:val="baseline"/>
              <w:outlineLvl w:val="0"/>
              <w:rPr>
                <w:rFonts w:ascii="Calibri" w:eastAsia="新細明體" w:hAnsi="Calibri" w:cs="Calibri"/>
                <w:color w:val="000000" w:themeColor="text1"/>
                <w:position w:val="-1"/>
                <w:sz w:val="20"/>
                <w:szCs w:val="20"/>
                <w:lang w:val="en-US" w:eastAsia="zh-CN" w:bidi="hi-IN"/>
              </w:rPr>
            </w:pPr>
          </w:p>
        </w:tc>
        <w:tc>
          <w:tcPr>
            <w:tcW w:w="2729"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62566A9" w14:textId="77777777" w:rsidR="00F058F9" w:rsidRPr="00092E8E" w:rsidRDefault="00F058F9" w:rsidP="00E0697E">
            <w:pPr>
              <w:widowControl w:val="0"/>
              <w:pBdr>
                <w:top w:val="nil"/>
                <w:left w:val="nil"/>
                <w:bottom w:val="nil"/>
                <w:right w:val="nil"/>
                <w:between w:val="nil"/>
              </w:pBdr>
              <w:autoSpaceDN w:val="0"/>
              <w:ind w:leftChars="-1" w:hangingChars="1" w:hanging="2"/>
              <w:textDirection w:val="btLr"/>
              <w:textAlignment w:val="baseline"/>
              <w:outlineLvl w:val="0"/>
              <w:rPr>
                <w:rFonts w:ascii="Calibri" w:eastAsia="新細明體" w:hAnsi="Calibri" w:cs="Calibri"/>
                <w:color w:val="000000" w:themeColor="text1"/>
                <w:position w:val="-1"/>
                <w:sz w:val="20"/>
                <w:szCs w:val="20"/>
                <w:lang w:val="en-US" w:eastAsia="zh-CN" w:bidi="hi-IN"/>
              </w:rPr>
            </w:pP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3E04E3B"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警察局</w:t>
            </w:r>
          </w:p>
        </w:tc>
        <w:tc>
          <w:tcPr>
            <w:tcW w:w="2271"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F25EDCD" w14:textId="77777777" w:rsidR="00F058F9" w:rsidRPr="00092E8E" w:rsidRDefault="00F058F9" w:rsidP="00E0697E">
            <w:pPr>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辦理「防制人口販運工作執行計畫」，透過辦理各項防制人口販運專責及從業人員訓練課程，以及人口販運宣導工作，進而防制人口販運行為。</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D208613" w14:textId="77777777" w:rsidR="00F058F9" w:rsidRPr="00092E8E" w:rsidRDefault="00F058F9" w:rsidP="00E0697E">
            <w:pPr>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外籍人士（移工籍居留外僑）、新住民</w:t>
            </w:r>
          </w:p>
        </w:tc>
        <w:tc>
          <w:tcPr>
            <w:tcW w:w="170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3C44E03" w14:textId="77777777" w:rsidR="00F058F9" w:rsidRPr="00092E8E" w:rsidRDefault="00F058F9" w:rsidP="00E0697E">
            <w:pPr>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訓練及宣導場次</w:t>
            </w:r>
          </w:p>
        </w:tc>
        <w:tc>
          <w:tcPr>
            <w:tcW w:w="9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96F5F64"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Calibri" w:eastAsia="新細明體" w:hAnsi="Calibri" w:cs="Calibri"/>
                <w:color w:val="000000" w:themeColor="text1"/>
                <w:position w:val="-1"/>
                <w:sz w:val="20"/>
                <w:szCs w:val="20"/>
                <w:lang w:val="en-US" w:eastAsia="zh-CN" w:bidi="hi-IN"/>
              </w:rPr>
            </w:pPr>
            <w:r w:rsidRPr="00092E8E">
              <w:rPr>
                <w:rFonts w:ascii="標楷體" w:eastAsia="標楷體" w:hAnsi="標楷體" w:cs="標楷體"/>
                <w:color w:val="000000" w:themeColor="text1"/>
                <w:position w:val="-1"/>
                <w:sz w:val="23"/>
                <w:szCs w:val="23"/>
                <w:lang w:val="en-US" w:eastAsia="zh-CN" w:bidi="hi-IN"/>
              </w:rPr>
              <w:t>1</w:t>
            </w:r>
            <w:r w:rsidRPr="00092E8E">
              <w:rPr>
                <w:rFonts w:ascii="標楷體" w:eastAsia="標楷體" w:hAnsi="標楷體" w:cs="標楷體"/>
                <w:color w:val="000000" w:themeColor="text1"/>
                <w:position w:val="-1"/>
                <w:sz w:val="23"/>
                <w:szCs w:val="23"/>
                <w:lang w:val="en-US" w:bidi="hi-IN"/>
              </w:rPr>
              <w:t>3</w:t>
            </w:r>
            <w:r w:rsidRPr="00092E8E">
              <w:rPr>
                <w:rFonts w:ascii="標楷體" w:eastAsia="標楷體" w:hAnsi="標楷體" w:cs="標楷體"/>
                <w:color w:val="000000" w:themeColor="text1"/>
                <w:position w:val="-1"/>
                <w:sz w:val="23"/>
                <w:szCs w:val="23"/>
                <w:lang w:val="en-US" w:eastAsia="zh-CN" w:bidi="hi-IN"/>
              </w:rPr>
              <w:t>場次</w:t>
            </w:r>
          </w:p>
        </w:tc>
        <w:tc>
          <w:tcPr>
            <w:tcW w:w="99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0AB3C9F"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Calibri" w:eastAsia="新細明體" w:hAnsi="Calibri" w:cs="Calibri"/>
                <w:color w:val="000000" w:themeColor="text1"/>
                <w:position w:val="-1"/>
                <w:sz w:val="20"/>
                <w:szCs w:val="20"/>
                <w:lang w:val="en-US" w:eastAsia="zh-CN" w:bidi="hi-IN"/>
              </w:rPr>
            </w:pPr>
            <w:r w:rsidRPr="00092E8E">
              <w:rPr>
                <w:rFonts w:ascii="標楷體" w:eastAsia="標楷體" w:hAnsi="標楷體" w:cs="標楷體"/>
                <w:color w:val="000000" w:themeColor="text1"/>
                <w:position w:val="-1"/>
                <w:sz w:val="23"/>
                <w:szCs w:val="23"/>
                <w:lang w:val="en-US" w:eastAsia="zh-CN" w:bidi="hi-IN"/>
              </w:rPr>
              <w:t>1</w:t>
            </w:r>
            <w:r w:rsidRPr="00092E8E">
              <w:rPr>
                <w:rFonts w:ascii="標楷體" w:eastAsia="標楷體" w:hAnsi="標楷體" w:cs="標楷體"/>
                <w:color w:val="000000" w:themeColor="text1"/>
                <w:position w:val="-1"/>
                <w:sz w:val="23"/>
                <w:szCs w:val="23"/>
                <w:lang w:val="en-US" w:bidi="hi-IN"/>
              </w:rPr>
              <w:t>3</w:t>
            </w:r>
            <w:r w:rsidRPr="00092E8E">
              <w:rPr>
                <w:rFonts w:ascii="標楷體" w:eastAsia="標楷體" w:hAnsi="標楷體" w:cs="標楷體"/>
                <w:color w:val="000000" w:themeColor="text1"/>
                <w:position w:val="-1"/>
                <w:sz w:val="23"/>
                <w:szCs w:val="23"/>
                <w:lang w:val="en-US" w:eastAsia="zh-CN" w:bidi="hi-IN"/>
              </w:rPr>
              <w:t>場次</w:t>
            </w:r>
          </w:p>
        </w:tc>
        <w:tc>
          <w:tcPr>
            <w:tcW w:w="13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4416991"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3"/>
                <w:szCs w:val="23"/>
                <w:lang w:val="en-US" w:eastAsia="zh-CN" w:bidi="hi-IN"/>
              </w:rPr>
            </w:pPr>
          </w:p>
        </w:tc>
      </w:tr>
      <w:tr w:rsidR="00F058F9" w:rsidRPr="00092E8E" w14:paraId="0A5B7587" w14:textId="77777777" w:rsidTr="00F058F9">
        <w:trPr>
          <w:cantSplit/>
          <w:trHeight w:val="1445"/>
          <w:jc w:val="center"/>
        </w:trPr>
        <w:tc>
          <w:tcPr>
            <w:tcW w:w="650"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10D3430" w14:textId="77777777" w:rsidR="00F058F9" w:rsidRPr="00092E8E" w:rsidRDefault="00F058F9" w:rsidP="00E0697E">
            <w:pPr>
              <w:widowControl w:val="0"/>
              <w:pBdr>
                <w:top w:val="nil"/>
                <w:left w:val="nil"/>
                <w:bottom w:val="nil"/>
                <w:right w:val="nil"/>
                <w:between w:val="nil"/>
              </w:pBdr>
              <w:autoSpaceDN w:val="0"/>
              <w:ind w:leftChars="-1" w:hangingChars="1" w:hanging="2"/>
              <w:textDirection w:val="btLr"/>
              <w:textAlignment w:val="baseline"/>
              <w:outlineLvl w:val="0"/>
              <w:rPr>
                <w:rFonts w:ascii="Calibri" w:eastAsia="新細明體" w:hAnsi="Calibri" w:cs="Calibri"/>
                <w:color w:val="000000" w:themeColor="text1"/>
                <w:position w:val="-1"/>
                <w:sz w:val="20"/>
                <w:szCs w:val="20"/>
                <w:lang w:val="en-US" w:eastAsia="zh-CN" w:bidi="hi-IN"/>
              </w:rPr>
            </w:pPr>
          </w:p>
        </w:tc>
        <w:tc>
          <w:tcPr>
            <w:tcW w:w="2729"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297E038" w14:textId="77777777" w:rsidR="00F058F9" w:rsidRPr="00092E8E" w:rsidRDefault="00F058F9" w:rsidP="00E0697E">
            <w:pPr>
              <w:widowControl w:val="0"/>
              <w:pBdr>
                <w:top w:val="nil"/>
                <w:left w:val="nil"/>
                <w:bottom w:val="nil"/>
                <w:right w:val="nil"/>
                <w:between w:val="nil"/>
              </w:pBdr>
              <w:autoSpaceDN w:val="0"/>
              <w:ind w:leftChars="-1" w:hangingChars="1" w:hanging="2"/>
              <w:textDirection w:val="btLr"/>
              <w:textAlignment w:val="baseline"/>
              <w:outlineLvl w:val="0"/>
              <w:rPr>
                <w:rFonts w:ascii="Calibri" w:eastAsia="新細明體" w:hAnsi="Calibri" w:cs="Calibri"/>
                <w:color w:val="000000" w:themeColor="text1"/>
                <w:position w:val="-1"/>
                <w:sz w:val="20"/>
                <w:szCs w:val="20"/>
                <w:lang w:val="en-US" w:eastAsia="zh-CN" w:bidi="hi-IN"/>
              </w:rPr>
            </w:pPr>
          </w:p>
        </w:tc>
        <w:tc>
          <w:tcPr>
            <w:tcW w:w="1276" w:type="dxa"/>
            <w:gridSpan w:val="2"/>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7818277"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家庭暴力暨性侵害防治中心</w:t>
            </w:r>
          </w:p>
        </w:tc>
        <w:tc>
          <w:tcPr>
            <w:tcW w:w="2271" w:type="dxa"/>
            <w:gridSpan w:val="2"/>
            <w:tcBorders>
              <w:top w:val="single" w:sz="5" w:space="0" w:color="000000"/>
              <w:left w:val="single" w:sz="5" w:space="0" w:color="000000"/>
              <w:bottom w:val="single" w:sz="5" w:space="0" w:color="000000"/>
              <w:right w:val="single" w:sz="5" w:space="0" w:color="000000"/>
            </w:tcBorders>
            <w:tcMar>
              <w:top w:w="0" w:type="dxa"/>
              <w:left w:w="120" w:type="dxa"/>
              <w:bottom w:w="0" w:type="dxa"/>
              <w:right w:w="100" w:type="dxa"/>
            </w:tcMar>
            <w:vAlign w:val="center"/>
          </w:tcPr>
          <w:p w14:paraId="0E76B29A" w14:textId="77777777" w:rsidR="00F058F9" w:rsidRPr="00092E8E" w:rsidRDefault="00F058F9" w:rsidP="00E0697E">
            <w:pPr>
              <w:autoSpaceDN w:val="0"/>
              <w:spacing w:line="1" w:lineRule="atLeast"/>
              <w:ind w:left="-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Calibri"/>
                <w:color w:val="000000" w:themeColor="text1"/>
                <w:position w:val="-1"/>
                <w:sz w:val="24"/>
                <w:szCs w:val="24"/>
                <w:lang w:val="en-US" w:bidi="hi-IN"/>
              </w:rPr>
              <w:t>辦理專業人員教育訓練，強化</w:t>
            </w:r>
            <w:proofErr w:type="gramStart"/>
            <w:r w:rsidRPr="00092E8E">
              <w:rPr>
                <w:rFonts w:ascii="標楷體" w:eastAsia="標楷體" w:hAnsi="標楷體" w:cs="Calibri"/>
                <w:color w:val="000000" w:themeColor="text1"/>
                <w:position w:val="-1"/>
                <w:sz w:val="24"/>
                <w:szCs w:val="24"/>
                <w:lang w:val="en-US" w:bidi="hi-IN"/>
              </w:rPr>
              <w:t>兒少性剝削</w:t>
            </w:r>
            <w:proofErr w:type="gramEnd"/>
            <w:r w:rsidRPr="00092E8E">
              <w:rPr>
                <w:rFonts w:ascii="標楷體" w:eastAsia="標楷體" w:hAnsi="標楷體" w:cs="Calibri"/>
                <w:color w:val="000000" w:themeColor="text1"/>
                <w:position w:val="-1"/>
                <w:sz w:val="24"/>
                <w:szCs w:val="24"/>
                <w:lang w:val="en-US" w:bidi="hi-IN"/>
              </w:rPr>
              <w:t>防制相關法制服務知能。</w:t>
            </w:r>
          </w:p>
        </w:tc>
        <w:tc>
          <w:tcPr>
            <w:tcW w:w="1701" w:type="dxa"/>
            <w:gridSpan w:val="2"/>
            <w:tcBorders>
              <w:top w:val="single" w:sz="5" w:space="0" w:color="000000"/>
              <w:left w:val="nil"/>
              <w:bottom w:val="single" w:sz="5" w:space="0" w:color="000000"/>
              <w:right w:val="single" w:sz="5" w:space="0" w:color="000000"/>
            </w:tcBorders>
            <w:tcMar>
              <w:top w:w="0" w:type="dxa"/>
              <w:left w:w="120" w:type="dxa"/>
              <w:bottom w:w="0" w:type="dxa"/>
              <w:right w:w="100" w:type="dxa"/>
            </w:tcMar>
            <w:vAlign w:val="center"/>
          </w:tcPr>
          <w:p w14:paraId="7AAE673A" w14:textId="77777777" w:rsidR="00F058F9" w:rsidRPr="00092E8E" w:rsidRDefault="00F058F9" w:rsidP="00E0697E">
            <w:pPr>
              <w:widowControl w:val="0"/>
              <w:autoSpaceDN w:val="0"/>
              <w:spacing w:before="240" w:after="240" w:line="1" w:lineRule="atLeast"/>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網絡單位實務工作者</w:t>
            </w:r>
          </w:p>
        </w:tc>
        <w:tc>
          <w:tcPr>
            <w:tcW w:w="1705" w:type="dxa"/>
            <w:tcBorders>
              <w:top w:val="single" w:sz="5" w:space="0" w:color="000000"/>
              <w:left w:val="nil"/>
              <w:bottom w:val="single" w:sz="5" w:space="0" w:color="000000"/>
              <w:right w:val="single" w:sz="5" w:space="0" w:color="000000"/>
            </w:tcBorders>
            <w:tcMar>
              <w:top w:w="0" w:type="dxa"/>
              <w:left w:w="120" w:type="dxa"/>
              <w:bottom w:w="0" w:type="dxa"/>
              <w:right w:w="100" w:type="dxa"/>
            </w:tcMar>
            <w:vAlign w:val="center"/>
          </w:tcPr>
          <w:p w14:paraId="0FBB1F7F" w14:textId="77777777" w:rsidR="00F058F9" w:rsidRPr="00092E8E" w:rsidRDefault="00F058F9" w:rsidP="00E0697E">
            <w:pPr>
              <w:widowControl w:val="0"/>
              <w:autoSpaceDN w:val="0"/>
              <w:spacing w:before="240" w:after="240" w:line="1" w:lineRule="atLeast"/>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訓練時數</w:t>
            </w:r>
          </w:p>
        </w:tc>
        <w:tc>
          <w:tcPr>
            <w:tcW w:w="992" w:type="dxa"/>
            <w:tcBorders>
              <w:top w:val="single" w:sz="5" w:space="0" w:color="000000"/>
              <w:left w:val="nil"/>
              <w:bottom w:val="single" w:sz="5" w:space="0" w:color="000000"/>
              <w:right w:val="single" w:sz="5" w:space="0" w:color="000000"/>
            </w:tcBorders>
            <w:tcMar>
              <w:top w:w="0" w:type="dxa"/>
              <w:left w:w="120" w:type="dxa"/>
              <w:bottom w:w="0" w:type="dxa"/>
              <w:right w:w="100" w:type="dxa"/>
            </w:tcMar>
            <w:vAlign w:val="center"/>
          </w:tcPr>
          <w:p w14:paraId="4FB0F6E0" w14:textId="77777777" w:rsidR="00F058F9" w:rsidRPr="00092E8E" w:rsidRDefault="00F058F9" w:rsidP="00E0697E">
            <w:pPr>
              <w:widowControl w:val="0"/>
              <w:autoSpaceDN w:val="0"/>
              <w:spacing w:before="240" w:after="240" w:line="1" w:lineRule="atLeast"/>
              <w:ind w:leftChars="-1" w:hangingChars="1" w:hanging="2"/>
              <w:jc w:val="center"/>
              <w:textDirection w:val="btLr"/>
              <w:textAlignment w:val="baseline"/>
              <w:outlineLvl w:val="0"/>
              <w:rPr>
                <w:rFonts w:ascii="標楷體" w:eastAsia="標楷體" w:hAnsi="標楷體" w:cs="標楷體"/>
                <w:color w:val="000000" w:themeColor="text1"/>
                <w:position w:val="-1"/>
                <w:sz w:val="23"/>
                <w:szCs w:val="23"/>
                <w:lang w:val="en-US" w:eastAsia="zh-CN" w:bidi="hi-IN"/>
              </w:rPr>
            </w:pPr>
            <w:r w:rsidRPr="00092E8E">
              <w:rPr>
                <w:rFonts w:ascii="標楷體" w:eastAsia="標楷體" w:hAnsi="標楷體" w:cs="標楷體"/>
                <w:color w:val="000000" w:themeColor="text1"/>
                <w:position w:val="-1"/>
                <w:sz w:val="23"/>
                <w:szCs w:val="23"/>
                <w:lang w:val="en-US" w:eastAsia="zh-CN" w:bidi="hi-IN"/>
              </w:rPr>
              <w:t>3小時</w:t>
            </w:r>
          </w:p>
        </w:tc>
        <w:tc>
          <w:tcPr>
            <w:tcW w:w="993" w:type="dxa"/>
            <w:tcBorders>
              <w:top w:val="single" w:sz="5" w:space="0" w:color="000000"/>
              <w:left w:val="nil"/>
              <w:bottom w:val="single" w:sz="5" w:space="0" w:color="000000"/>
              <w:right w:val="single" w:sz="5" w:space="0" w:color="000000"/>
            </w:tcBorders>
            <w:tcMar>
              <w:top w:w="0" w:type="dxa"/>
              <w:left w:w="120" w:type="dxa"/>
              <w:bottom w:w="0" w:type="dxa"/>
              <w:right w:w="100" w:type="dxa"/>
            </w:tcMar>
            <w:vAlign w:val="center"/>
          </w:tcPr>
          <w:p w14:paraId="52FBC577" w14:textId="77777777" w:rsidR="00F058F9" w:rsidRPr="00092E8E" w:rsidRDefault="00F058F9" w:rsidP="00E0697E">
            <w:pPr>
              <w:widowControl w:val="0"/>
              <w:autoSpaceDN w:val="0"/>
              <w:spacing w:before="240" w:after="240" w:line="1" w:lineRule="atLeast"/>
              <w:ind w:leftChars="-1" w:hangingChars="1" w:hanging="2"/>
              <w:jc w:val="center"/>
              <w:textDirection w:val="btLr"/>
              <w:textAlignment w:val="baseline"/>
              <w:outlineLvl w:val="0"/>
              <w:rPr>
                <w:rFonts w:ascii="標楷體" w:eastAsia="標楷體" w:hAnsi="標楷體" w:cs="標楷體"/>
                <w:color w:val="000000" w:themeColor="text1"/>
                <w:position w:val="-1"/>
                <w:sz w:val="23"/>
                <w:szCs w:val="23"/>
                <w:lang w:val="en-US" w:eastAsia="zh-CN" w:bidi="hi-IN"/>
              </w:rPr>
            </w:pPr>
            <w:r w:rsidRPr="00092E8E">
              <w:rPr>
                <w:rFonts w:ascii="標楷體" w:eastAsia="標楷體" w:hAnsi="標楷體" w:cs="標楷體"/>
                <w:color w:val="000000" w:themeColor="text1"/>
                <w:position w:val="-1"/>
                <w:sz w:val="23"/>
                <w:szCs w:val="23"/>
                <w:lang w:val="en-US" w:eastAsia="zh-CN" w:bidi="hi-IN"/>
              </w:rPr>
              <w:t>3小時</w:t>
            </w:r>
          </w:p>
        </w:tc>
        <w:tc>
          <w:tcPr>
            <w:tcW w:w="1317" w:type="dxa"/>
            <w:tcBorders>
              <w:top w:val="single" w:sz="5" w:space="0" w:color="000000"/>
              <w:left w:val="nil"/>
              <w:bottom w:val="single" w:sz="5" w:space="0" w:color="000000"/>
              <w:right w:val="single" w:sz="5" w:space="0" w:color="000000"/>
            </w:tcBorders>
            <w:tcMar>
              <w:top w:w="0" w:type="dxa"/>
              <w:left w:w="120" w:type="dxa"/>
              <w:bottom w:w="0" w:type="dxa"/>
              <w:right w:w="100" w:type="dxa"/>
            </w:tcMar>
          </w:tcPr>
          <w:p w14:paraId="1FD35B1F" w14:textId="77777777" w:rsidR="00F058F9" w:rsidRPr="00092E8E" w:rsidRDefault="00F058F9" w:rsidP="00E0697E">
            <w:pPr>
              <w:widowControl w:val="0"/>
              <w:autoSpaceDN w:val="0"/>
              <w:spacing w:before="240" w:after="240" w:line="1" w:lineRule="atLeast"/>
              <w:ind w:leftChars="-1" w:hangingChars="1" w:hanging="2"/>
              <w:textDirection w:val="btLr"/>
              <w:textAlignment w:val="baseline"/>
              <w:outlineLvl w:val="0"/>
              <w:rPr>
                <w:rFonts w:ascii="標楷體" w:eastAsia="標楷體" w:hAnsi="標楷體" w:cs="標楷體"/>
                <w:color w:val="000000" w:themeColor="text1"/>
                <w:position w:val="-1"/>
                <w:sz w:val="23"/>
                <w:szCs w:val="23"/>
                <w:lang w:val="en-US" w:eastAsia="zh-CN" w:bidi="hi-IN"/>
              </w:rPr>
            </w:pPr>
          </w:p>
        </w:tc>
      </w:tr>
      <w:tr w:rsidR="00F058F9" w:rsidRPr="00092E8E" w14:paraId="5B3BB10B" w14:textId="77777777" w:rsidTr="00F058F9">
        <w:trPr>
          <w:cantSplit/>
          <w:trHeight w:val="770"/>
          <w:jc w:val="center"/>
        </w:trPr>
        <w:tc>
          <w:tcPr>
            <w:tcW w:w="650"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1B87789" w14:textId="77777777" w:rsidR="00F058F9" w:rsidRPr="00092E8E" w:rsidRDefault="00F058F9" w:rsidP="00E0697E">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3"/>
                <w:szCs w:val="23"/>
                <w:lang w:val="en-US" w:eastAsia="zh-CN" w:bidi="hi-IN"/>
              </w:rPr>
            </w:pPr>
          </w:p>
        </w:tc>
        <w:tc>
          <w:tcPr>
            <w:tcW w:w="2729"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CCEA526" w14:textId="77777777" w:rsidR="00F058F9" w:rsidRPr="00092E8E" w:rsidRDefault="00F058F9" w:rsidP="00E0697E">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3"/>
                <w:szCs w:val="23"/>
                <w:lang w:val="en-US" w:eastAsia="zh-CN" w:bidi="hi-IN"/>
              </w:rPr>
            </w:pPr>
          </w:p>
        </w:tc>
        <w:tc>
          <w:tcPr>
            <w:tcW w:w="1276" w:type="dxa"/>
            <w:gridSpan w:val="2"/>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EA28FAD" w14:textId="77777777" w:rsidR="00F058F9" w:rsidRPr="00092E8E" w:rsidRDefault="00F058F9" w:rsidP="00E0697E">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3"/>
                <w:szCs w:val="23"/>
                <w:lang w:val="en-US" w:eastAsia="zh-CN" w:bidi="hi-IN"/>
              </w:rPr>
            </w:pPr>
          </w:p>
        </w:tc>
        <w:tc>
          <w:tcPr>
            <w:tcW w:w="2271" w:type="dxa"/>
            <w:gridSpan w:val="2"/>
            <w:tcBorders>
              <w:top w:val="single" w:sz="5" w:space="0" w:color="000000"/>
              <w:left w:val="single" w:sz="5" w:space="0" w:color="000000"/>
              <w:bottom w:val="single" w:sz="5" w:space="0" w:color="000000"/>
              <w:right w:val="single" w:sz="5" w:space="0" w:color="000000"/>
            </w:tcBorders>
            <w:tcMar>
              <w:top w:w="0" w:type="dxa"/>
              <w:left w:w="120" w:type="dxa"/>
              <w:bottom w:w="0" w:type="dxa"/>
              <w:right w:w="100" w:type="dxa"/>
            </w:tcMar>
            <w:vAlign w:val="center"/>
          </w:tcPr>
          <w:p w14:paraId="2D6EB6C4" w14:textId="77777777" w:rsidR="00F058F9" w:rsidRPr="00092E8E" w:rsidRDefault="00F058F9" w:rsidP="00E0697E">
            <w:pPr>
              <w:autoSpaceDN w:val="0"/>
              <w:spacing w:line="1" w:lineRule="atLeast"/>
              <w:ind w:left="-2"/>
              <w:textDirection w:val="btLr"/>
              <w:textAlignment w:val="baseline"/>
              <w:outlineLvl w:val="0"/>
              <w:rPr>
                <w:rFonts w:ascii="標楷體" w:eastAsia="標楷體" w:hAnsi="標楷體" w:cs="Calibri"/>
                <w:color w:val="000000" w:themeColor="text1"/>
                <w:position w:val="-1"/>
                <w:sz w:val="24"/>
                <w:szCs w:val="24"/>
                <w:lang w:val="en-US" w:bidi="hi-IN"/>
              </w:rPr>
            </w:pPr>
            <w:r w:rsidRPr="00092E8E">
              <w:rPr>
                <w:rFonts w:ascii="標楷體" w:eastAsia="標楷體" w:hAnsi="標楷體" w:cs="Calibri"/>
                <w:color w:val="000000" w:themeColor="text1"/>
                <w:position w:val="-1"/>
                <w:sz w:val="24"/>
                <w:szCs w:val="24"/>
                <w:lang w:val="en-US" w:bidi="hi-IN"/>
              </w:rPr>
              <w:t>召開本縣兒童及少年性剝削防制諮詢會。</w:t>
            </w:r>
          </w:p>
        </w:tc>
        <w:tc>
          <w:tcPr>
            <w:tcW w:w="1701" w:type="dxa"/>
            <w:gridSpan w:val="2"/>
            <w:tcBorders>
              <w:top w:val="single" w:sz="5" w:space="0" w:color="000000"/>
              <w:left w:val="nil"/>
              <w:bottom w:val="single" w:sz="5" w:space="0" w:color="000000"/>
              <w:right w:val="single" w:sz="5" w:space="0" w:color="000000"/>
            </w:tcBorders>
            <w:tcMar>
              <w:top w:w="0" w:type="dxa"/>
              <w:left w:w="120" w:type="dxa"/>
              <w:bottom w:w="0" w:type="dxa"/>
              <w:right w:w="100" w:type="dxa"/>
            </w:tcMar>
            <w:vAlign w:val="center"/>
          </w:tcPr>
          <w:p w14:paraId="0B664BA8" w14:textId="77777777" w:rsidR="00F058F9" w:rsidRPr="00092E8E" w:rsidRDefault="00F058F9" w:rsidP="00E0697E">
            <w:pPr>
              <w:autoSpaceDN w:val="0"/>
              <w:spacing w:line="1" w:lineRule="atLeast"/>
              <w:ind w:left="-2"/>
              <w:textDirection w:val="btLr"/>
              <w:textAlignment w:val="baseline"/>
              <w:outlineLvl w:val="0"/>
              <w:rPr>
                <w:rFonts w:ascii="標楷體" w:eastAsia="標楷體" w:hAnsi="標楷體" w:cs="Calibri"/>
                <w:color w:val="000000" w:themeColor="text1"/>
                <w:position w:val="-1"/>
                <w:sz w:val="24"/>
                <w:szCs w:val="24"/>
                <w:lang w:val="en-US" w:bidi="hi-IN"/>
              </w:rPr>
            </w:pPr>
            <w:proofErr w:type="gramStart"/>
            <w:r w:rsidRPr="00092E8E">
              <w:rPr>
                <w:rFonts w:ascii="標楷體" w:eastAsia="標楷體" w:hAnsi="標楷體" w:cs="Calibri"/>
                <w:color w:val="000000" w:themeColor="text1"/>
                <w:position w:val="-1"/>
                <w:sz w:val="24"/>
                <w:szCs w:val="24"/>
                <w:lang w:val="en-US" w:bidi="hi-IN"/>
              </w:rPr>
              <w:t>兒少性剝削防制網絡</w:t>
            </w:r>
            <w:proofErr w:type="gramEnd"/>
            <w:r w:rsidRPr="00092E8E">
              <w:rPr>
                <w:rFonts w:ascii="標楷體" w:eastAsia="標楷體" w:hAnsi="標楷體" w:cs="Calibri"/>
                <w:color w:val="000000" w:themeColor="text1"/>
                <w:position w:val="-1"/>
                <w:sz w:val="24"/>
                <w:szCs w:val="24"/>
                <w:lang w:val="en-US" w:bidi="hi-IN"/>
              </w:rPr>
              <w:t>成員</w:t>
            </w:r>
          </w:p>
        </w:tc>
        <w:tc>
          <w:tcPr>
            <w:tcW w:w="1705" w:type="dxa"/>
            <w:tcBorders>
              <w:top w:val="single" w:sz="5" w:space="0" w:color="000000"/>
              <w:left w:val="nil"/>
              <w:bottom w:val="single" w:sz="5" w:space="0" w:color="000000"/>
              <w:right w:val="single" w:sz="5" w:space="0" w:color="000000"/>
            </w:tcBorders>
            <w:tcMar>
              <w:top w:w="0" w:type="dxa"/>
              <w:left w:w="120" w:type="dxa"/>
              <w:bottom w:w="0" w:type="dxa"/>
              <w:right w:w="100" w:type="dxa"/>
            </w:tcMar>
            <w:vAlign w:val="center"/>
          </w:tcPr>
          <w:p w14:paraId="6E712653" w14:textId="77777777" w:rsidR="00F058F9" w:rsidRPr="00092E8E" w:rsidRDefault="00F058F9" w:rsidP="00E0697E">
            <w:pPr>
              <w:autoSpaceDN w:val="0"/>
              <w:spacing w:line="1" w:lineRule="atLeast"/>
              <w:ind w:left="-2"/>
              <w:textDirection w:val="btLr"/>
              <w:textAlignment w:val="baseline"/>
              <w:outlineLvl w:val="0"/>
              <w:rPr>
                <w:rFonts w:ascii="標楷體" w:eastAsia="標楷體" w:hAnsi="標楷體" w:cs="Calibri"/>
                <w:color w:val="000000" w:themeColor="text1"/>
                <w:position w:val="-1"/>
                <w:sz w:val="24"/>
                <w:szCs w:val="24"/>
                <w:lang w:val="en-US" w:eastAsia="zh-CN" w:bidi="hi-IN"/>
              </w:rPr>
            </w:pPr>
            <w:r w:rsidRPr="00092E8E">
              <w:rPr>
                <w:rFonts w:ascii="標楷體" w:eastAsia="標楷體" w:hAnsi="標楷體" w:cs="Calibri"/>
                <w:color w:val="000000" w:themeColor="text1"/>
                <w:position w:val="-1"/>
                <w:sz w:val="24"/>
                <w:szCs w:val="24"/>
                <w:lang w:val="en-US" w:eastAsia="zh-CN" w:bidi="hi-IN"/>
              </w:rPr>
              <w:t>辦理次數</w:t>
            </w:r>
          </w:p>
        </w:tc>
        <w:tc>
          <w:tcPr>
            <w:tcW w:w="992" w:type="dxa"/>
            <w:tcBorders>
              <w:top w:val="single" w:sz="5" w:space="0" w:color="000000"/>
              <w:left w:val="nil"/>
              <w:bottom w:val="single" w:sz="5" w:space="0" w:color="000000"/>
              <w:right w:val="single" w:sz="5" w:space="0" w:color="000000"/>
            </w:tcBorders>
            <w:tcMar>
              <w:top w:w="0" w:type="dxa"/>
              <w:left w:w="120" w:type="dxa"/>
              <w:bottom w:w="0" w:type="dxa"/>
              <w:right w:w="100" w:type="dxa"/>
            </w:tcMar>
            <w:vAlign w:val="center"/>
          </w:tcPr>
          <w:p w14:paraId="4FEEE812" w14:textId="77777777" w:rsidR="00F058F9" w:rsidRPr="00092E8E" w:rsidRDefault="00F058F9" w:rsidP="00E0697E">
            <w:pPr>
              <w:widowControl w:val="0"/>
              <w:autoSpaceDN w:val="0"/>
              <w:spacing w:before="240" w:after="240" w:line="1" w:lineRule="atLeast"/>
              <w:ind w:leftChars="-1" w:hangingChars="1" w:hanging="2"/>
              <w:jc w:val="center"/>
              <w:textDirection w:val="btLr"/>
              <w:textAlignment w:val="baseline"/>
              <w:outlineLvl w:val="0"/>
              <w:rPr>
                <w:rFonts w:ascii="標楷體" w:eastAsia="標楷體" w:hAnsi="標楷體" w:cs="標楷體"/>
                <w:color w:val="000000" w:themeColor="text1"/>
                <w:position w:val="-1"/>
                <w:sz w:val="23"/>
                <w:szCs w:val="23"/>
                <w:lang w:val="en-US" w:eastAsia="zh-CN" w:bidi="hi-IN"/>
              </w:rPr>
            </w:pPr>
            <w:r w:rsidRPr="00092E8E">
              <w:rPr>
                <w:rFonts w:ascii="標楷體" w:eastAsia="標楷體" w:hAnsi="標楷體" w:cs="標楷體"/>
                <w:color w:val="000000" w:themeColor="text1"/>
                <w:position w:val="-1"/>
                <w:sz w:val="23"/>
                <w:szCs w:val="23"/>
                <w:lang w:val="en-US" w:eastAsia="zh-CN" w:bidi="hi-IN"/>
              </w:rPr>
              <w:t>2場次</w:t>
            </w:r>
          </w:p>
        </w:tc>
        <w:tc>
          <w:tcPr>
            <w:tcW w:w="993" w:type="dxa"/>
            <w:tcBorders>
              <w:top w:val="single" w:sz="5" w:space="0" w:color="000000"/>
              <w:left w:val="nil"/>
              <w:bottom w:val="single" w:sz="5" w:space="0" w:color="000000"/>
              <w:right w:val="single" w:sz="5" w:space="0" w:color="000000"/>
            </w:tcBorders>
            <w:tcMar>
              <w:top w:w="0" w:type="dxa"/>
              <w:left w:w="120" w:type="dxa"/>
              <w:bottom w:w="0" w:type="dxa"/>
              <w:right w:w="100" w:type="dxa"/>
            </w:tcMar>
            <w:vAlign w:val="center"/>
          </w:tcPr>
          <w:p w14:paraId="1B49CB77" w14:textId="77777777" w:rsidR="00F058F9" w:rsidRPr="00092E8E" w:rsidRDefault="00F058F9" w:rsidP="00E0697E">
            <w:pPr>
              <w:widowControl w:val="0"/>
              <w:autoSpaceDN w:val="0"/>
              <w:spacing w:before="240" w:after="240" w:line="1" w:lineRule="atLeast"/>
              <w:ind w:leftChars="-1" w:hangingChars="1" w:hanging="2"/>
              <w:jc w:val="center"/>
              <w:textDirection w:val="btLr"/>
              <w:textAlignment w:val="baseline"/>
              <w:outlineLvl w:val="0"/>
              <w:rPr>
                <w:rFonts w:ascii="標楷體" w:eastAsia="標楷體" w:hAnsi="標楷體" w:cs="標楷體"/>
                <w:color w:val="000000" w:themeColor="text1"/>
                <w:position w:val="-1"/>
                <w:sz w:val="23"/>
                <w:szCs w:val="23"/>
                <w:lang w:val="en-US" w:eastAsia="zh-CN" w:bidi="hi-IN"/>
              </w:rPr>
            </w:pPr>
            <w:r w:rsidRPr="00092E8E">
              <w:rPr>
                <w:rFonts w:ascii="標楷體" w:eastAsia="標楷體" w:hAnsi="標楷體" w:cs="標楷體"/>
                <w:color w:val="000000" w:themeColor="text1"/>
                <w:position w:val="-1"/>
                <w:sz w:val="23"/>
                <w:szCs w:val="23"/>
                <w:lang w:val="en-US" w:eastAsia="zh-CN" w:bidi="hi-IN"/>
              </w:rPr>
              <w:t>2場次</w:t>
            </w:r>
          </w:p>
        </w:tc>
        <w:tc>
          <w:tcPr>
            <w:tcW w:w="1317" w:type="dxa"/>
            <w:tcBorders>
              <w:top w:val="single" w:sz="5" w:space="0" w:color="000000"/>
              <w:left w:val="nil"/>
              <w:bottom w:val="single" w:sz="5" w:space="0" w:color="000000"/>
              <w:right w:val="single" w:sz="5" w:space="0" w:color="000000"/>
            </w:tcBorders>
            <w:tcMar>
              <w:top w:w="0" w:type="dxa"/>
              <w:left w:w="120" w:type="dxa"/>
              <w:bottom w:w="0" w:type="dxa"/>
              <w:right w:w="100" w:type="dxa"/>
            </w:tcMar>
          </w:tcPr>
          <w:p w14:paraId="790F4E4C" w14:textId="77777777" w:rsidR="00F058F9" w:rsidRPr="00092E8E" w:rsidRDefault="00F058F9" w:rsidP="00E0697E">
            <w:pPr>
              <w:widowControl w:val="0"/>
              <w:autoSpaceDN w:val="0"/>
              <w:spacing w:before="240" w:after="240" w:line="1" w:lineRule="atLeast"/>
              <w:ind w:leftChars="-1" w:hangingChars="1" w:hanging="2"/>
              <w:textDirection w:val="btLr"/>
              <w:textAlignment w:val="baseline"/>
              <w:outlineLvl w:val="0"/>
              <w:rPr>
                <w:rFonts w:ascii="標楷體" w:eastAsia="標楷體" w:hAnsi="標楷體" w:cs="標楷體"/>
                <w:color w:val="000000" w:themeColor="text1"/>
                <w:position w:val="-1"/>
                <w:sz w:val="23"/>
                <w:szCs w:val="23"/>
                <w:lang w:val="en-US" w:eastAsia="zh-CN" w:bidi="hi-IN"/>
              </w:rPr>
            </w:pPr>
          </w:p>
        </w:tc>
      </w:tr>
      <w:tr w:rsidR="00F058F9" w:rsidRPr="00092E8E" w14:paraId="5210462D" w14:textId="77777777" w:rsidTr="00F058F9">
        <w:trPr>
          <w:cantSplit/>
          <w:trHeight w:val="713"/>
          <w:jc w:val="center"/>
        </w:trPr>
        <w:tc>
          <w:tcPr>
            <w:tcW w:w="650"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C03E185"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w:t>
            </w:r>
            <w:r w:rsidRPr="00092E8E">
              <w:rPr>
                <w:rFonts w:ascii="標楷體" w:eastAsia="標楷體" w:hAnsi="標楷體" w:cs="標楷體"/>
                <w:color w:val="000000" w:themeColor="text1"/>
                <w:position w:val="-1"/>
                <w:sz w:val="24"/>
                <w:szCs w:val="24"/>
                <w:lang w:val="en-US" w:bidi="hi-IN"/>
              </w:rPr>
              <w:t>3</w:t>
            </w:r>
            <w:r w:rsidRPr="00092E8E">
              <w:rPr>
                <w:rFonts w:ascii="標楷體" w:eastAsia="標楷體" w:hAnsi="標楷體" w:cs="標楷體"/>
                <w:color w:val="000000" w:themeColor="text1"/>
                <w:position w:val="-1"/>
                <w:sz w:val="24"/>
                <w:szCs w:val="24"/>
                <w:lang w:val="en-US" w:eastAsia="zh-CN" w:bidi="hi-IN"/>
              </w:rPr>
              <w:t>)</w:t>
            </w:r>
          </w:p>
        </w:tc>
        <w:tc>
          <w:tcPr>
            <w:tcW w:w="2729"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BEF5BB8"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提升公共環境之安全設計，包括各項基礎建設及大眾運輸工具等之便利性、友善性與安全</w:t>
            </w:r>
            <w:r w:rsidRPr="00092E8E">
              <w:rPr>
                <w:rFonts w:ascii="標楷體" w:eastAsia="標楷體" w:hAnsi="標楷體" w:cs="標楷體"/>
                <w:color w:val="000000" w:themeColor="text1"/>
                <w:position w:val="-1"/>
                <w:sz w:val="24"/>
                <w:szCs w:val="24"/>
                <w:lang w:val="en-US" w:bidi="hi-IN"/>
              </w:rPr>
              <w:lastRenderedPageBreak/>
              <w:t>性，並注意不同性別、年齡、身心障礙者及區域等需求。</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89E88B9"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lastRenderedPageBreak/>
              <w:t>城鄉發展處</w:t>
            </w:r>
          </w:p>
        </w:tc>
        <w:tc>
          <w:tcPr>
            <w:tcW w:w="2271"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4EFE3BE"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改善維護燈具照明系統，以提升用路人安全（社口旅服中心）</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200D540"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一般民眾</w:t>
            </w:r>
          </w:p>
        </w:tc>
        <w:tc>
          <w:tcPr>
            <w:tcW w:w="170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501E14D"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照明燈具系統維修次數</w:t>
            </w:r>
          </w:p>
        </w:tc>
        <w:tc>
          <w:tcPr>
            <w:tcW w:w="9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05C73BC"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Calibri" w:eastAsia="新細明體" w:hAnsi="Calibri" w:cs="Calibri"/>
                <w:color w:val="000000" w:themeColor="text1"/>
                <w:position w:val="-1"/>
                <w:sz w:val="20"/>
                <w:szCs w:val="20"/>
                <w:lang w:val="en-US" w:eastAsia="zh-CN" w:bidi="hi-IN"/>
              </w:rPr>
            </w:pPr>
            <w:r w:rsidRPr="00092E8E">
              <w:rPr>
                <w:rFonts w:ascii="標楷體" w:eastAsia="標楷體" w:hAnsi="標楷體" w:cs="標楷體"/>
                <w:color w:val="000000" w:themeColor="text1"/>
                <w:position w:val="-1"/>
                <w:sz w:val="24"/>
                <w:szCs w:val="24"/>
                <w:lang w:val="en-US" w:eastAsia="zh-CN" w:bidi="hi-IN"/>
              </w:rPr>
              <w:t>1處</w:t>
            </w:r>
          </w:p>
        </w:tc>
        <w:tc>
          <w:tcPr>
            <w:tcW w:w="99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5D0E736"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Calibri" w:eastAsia="新細明體" w:hAnsi="Calibri" w:cs="Calibri"/>
                <w:color w:val="000000" w:themeColor="text1"/>
                <w:position w:val="-1"/>
                <w:sz w:val="20"/>
                <w:szCs w:val="20"/>
                <w:lang w:val="en-US" w:eastAsia="zh-CN" w:bidi="hi-IN"/>
              </w:rPr>
            </w:pPr>
            <w:r w:rsidRPr="00092E8E">
              <w:rPr>
                <w:rFonts w:ascii="標楷體" w:eastAsia="標楷體" w:hAnsi="標楷體" w:cs="標楷體"/>
                <w:color w:val="000000" w:themeColor="text1"/>
                <w:position w:val="-1"/>
                <w:sz w:val="24"/>
                <w:szCs w:val="24"/>
                <w:lang w:val="en-US" w:eastAsia="zh-CN" w:bidi="hi-IN"/>
              </w:rPr>
              <w:t>1處</w:t>
            </w:r>
          </w:p>
        </w:tc>
        <w:tc>
          <w:tcPr>
            <w:tcW w:w="13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A42DC74"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r>
      <w:tr w:rsidR="00F058F9" w:rsidRPr="00092E8E" w14:paraId="01C3CEF3" w14:textId="77777777" w:rsidTr="00F058F9">
        <w:trPr>
          <w:cantSplit/>
          <w:trHeight w:val="642"/>
          <w:jc w:val="center"/>
        </w:trPr>
        <w:tc>
          <w:tcPr>
            <w:tcW w:w="650"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56105BC" w14:textId="77777777" w:rsidR="00F058F9" w:rsidRPr="00092E8E" w:rsidRDefault="00F058F9" w:rsidP="00E0697E">
            <w:pPr>
              <w:widowControl w:val="0"/>
              <w:pBdr>
                <w:top w:val="nil"/>
                <w:left w:val="nil"/>
                <w:bottom w:val="nil"/>
                <w:right w:val="nil"/>
                <w:between w:val="nil"/>
              </w:pBdr>
              <w:autoSpaceDN w:val="0"/>
              <w:ind w:leftChars="-1" w:hangingChars="1" w:hanging="2"/>
              <w:jc w:val="center"/>
              <w:textDirection w:val="btLr"/>
              <w:textAlignment w:val="baseline"/>
              <w:outlineLvl w:val="0"/>
              <w:rPr>
                <w:rFonts w:ascii="Calibri" w:eastAsia="新細明體" w:hAnsi="Calibri" w:cs="Calibri"/>
                <w:color w:val="000000" w:themeColor="text1"/>
                <w:position w:val="-1"/>
                <w:sz w:val="20"/>
                <w:szCs w:val="20"/>
                <w:lang w:val="en-US" w:eastAsia="zh-CN" w:bidi="hi-IN"/>
              </w:rPr>
            </w:pPr>
          </w:p>
        </w:tc>
        <w:tc>
          <w:tcPr>
            <w:tcW w:w="2729"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625F1E4" w14:textId="77777777" w:rsidR="00F058F9" w:rsidRPr="00092E8E" w:rsidRDefault="00F058F9" w:rsidP="00E0697E">
            <w:pPr>
              <w:widowControl w:val="0"/>
              <w:pBdr>
                <w:top w:val="nil"/>
                <w:left w:val="nil"/>
                <w:bottom w:val="nil"/>
                <w:right w:val="nil"/>
                <w:between w:val="nil"/>
              </w:pBdr>
              <w:autoSpaceDN w:val="0"/>
              <w:ind w:leftChars="-1" w:hangingChars="1" w:hanging="2"/>
              <w:jc w:val="center"/>
              <w:textDirection w:val="btLr"/>
              <w:textAlignment w:val="baseline"/>
              <w:outlineLvl w:val="0"/>
              <w:rPr>
                <w:rFonts w:ascii="Calibri" w:eastAsia="新細明體" w:hAnsi="Calibri" w:cs="Calibri"/>
                <w:color w:val="000000" w:themeColor="text1"/>
                <w:position w:val="-1"/>
                <w:sz w:val="20"/>
                <w:szCs w:val="20"/>
                <w:lang w:val="en-US" w:eastAsia="zh-CN" w:bidi="hi-IN"/>
              </w:rPr>
            </w:pPr>
          </w:p>
        </w:tc>
        <w:tc>
          <w:tcPr>
            <w:tcW w:w="1276" w:type="dxa"/>
            <w:gridSpan w:val="2"/>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8BD5D37"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交通工務局</w:t>
            </w:r>
          </w:p>
        </w:tc>
        <w:tc>
          <w:tcPr>
            <w:tcW w:w="2271"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3ADF953" w14:textId="77777777" w:rsidR="00F058F9" w:rsidRPr="00092E8E" w:rsidRDefault="00F058F9" w:rsidP="00E0697E">
            <w:pPr>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鼓勵各客運業者購買/</w:t>
            </w:r>
            <w:proofErr w:type="gramStart"/>
            <w:r w:rsidRPr="00092E8E">
              <w:rPr>
                <w:rFonts w:ascii="標楷體" w:eastAsia="標楷體" w:hAnsi="標楷體" w:cs="標楷體"/>
                <w:color w:val="000000" w:themeColor="text1"/>
                <w:position w:val="-1"/>
                <w:sz w:val="24"/>
                <w:szCs w:val="24"/>
                <w:lang w:val="en-US" w:bidi="hi-IN"/>
              </w:rPr>
              <w:t>汰</w:t>
            </w:r>
            <w:proofErr w:type="gramEnd"/>
            <w:r w:rsidRPr="00092E8E">
              <w:rPr>
                <w:rFonts w:ascii="標楷體" w:eastAsia="標楷體" w:hAnsi="標楷體" w:cs="標楷體"/>
                <w:color w:val="000000" w:themeColor="text1"/>
                <w:position w:val="-1"/>
                <w:sz w:val="24"/>
                <w:szCs w:val="24"/>
                <w:lang w:val="en-US" w:bidi="hi-IN"/>
              </w:rPr>
              <w:t>換車輛為無障礙公車</w:t>
            </w:r>
          </w:p>
        </w:tc>
        <w:tc>
          <w:tcPr>
            <w:tcW w:w="1701" w:type="dxa"/>
            <w:gridSpan w:val="2"/>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4429FD3"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客運業者</w:t>
            </w:r>
          </w:p>
        </w:tc>
        <w:tc>
          <w:tcPr>
            <w:tcW w:w="170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AFA1DBE"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無障礙公車數量</w:t>
            </w:r>
          </w:p>
        </w:tc>
        <w:tc>
          <w:tcPr>
            <w:tcW w:w="9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8091236"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23輛</w:t>
            </w:r>
          </w:p>
        </w:tc>
        <w:tc>
          <w:tcPr>
            <w:tcW w:w="99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F0C748F"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23輛</w:t>
            </w:r>
          </w:p>
        </w:tc>
        <w:tc>
          <w:tcPr>
            <w:tcW w:w="13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E09513"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r>
      <w:tr w:rsidR="00F058F9" w:rsidRPr="00092E8E" w14:paraId="43D3A4CC" w14:textId="77777777" w:rsidTr="00F058F9">
        <w:trPr>
          <w:cantSplit/>
          <w:trHeight w:val="356"/>
          <w:jc w:val="center"/>
        </w:trPr>
        <w:tc>
          <w:tcPr>
            <w:tcW w:w="650"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FE6F9F9" w14:textId="77777777" w:rsidR="00F058F9" w:rsidRPr="00092E8E" w:rsidRDefault="00F058F9" w:rsidP="00E0697E">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2729"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B109A0D" w14:textId="77777777" w:rsidR="00F058F9" w:rsidRPr="00092E8E" w:rsidRDefault="00F058F9" w:rsidP="00E0697E">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1276" w:type="dxa"/>
            <w:gridSpan w:val="2"/>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6F2D856" w14:textId="77777777" w:rsidR="00F058F9" w:rsidRPr="00092E8E" w:rsidRDefault="00F058F9" w:rsidP="00E0697E">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2271"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D623F92" w14:textId="77777777" w:rsidR="00F058F9" w:rsidRPr="00092E8E" w:rsidRDefault="00F058F9" w:rsidP="00E0697E">
            <w:pPr>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市區客運車輛配有防治性騷擾按鈕</w:t>
            </w:r>
          </w:p>
        </w:tc>
        <w:tc>
          <w:tcPr>
            <w:tcW w:w="1701" w:type="dxa"/>
            <w:gridSpan w:val="2"/>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D2DA646" w14:textId="77777777" w:rsidR="00F058F9" w:rsidRPr="00092E8E" w:rsidRDefault="00F058F9" w:rsidP="00E0697E">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bidi="hi-IN"/>
              </w:rPr>
            </w:pPr>
          </w:p>
        </w:tc>
        <w:tc>
          <w:tcPr>
            <w:tcW w:w="170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B5083EC"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雲林轄內客運設置防治按鈕家數</w:t>
            </w:r>
          </w:p>
        </w:tc>
        <w:tc>
          <w:tcPr>
            <w:tcW w:w="9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93F2FC8"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3"/>
                <w:szCs w:val="23"/>
                <w:lang w:val="en-US" w:eastAsia="zh-CN" w:bidi="hi-IN"/>
              </w:rPr>
            </w:pPr>
            <w:r w:rsidRPr="00092E8E">
              <w:rPr>
                <w:rFonts w:ascii="標楷體" w:eastAsia="標楷體" w:hAnsi="標楷體" w:cs="標楷體"/>
                <w:color w:val="000000" w:themeColor="text1"/>
                <w:position w:val="-1"/>
                <w:sz w:val="23"/>
                <w:szCs w:val="23"/>
                <w:lang w:val="en-US" w:eastAsia="zh-CN" w:bidi="hi-IN"/>
              </w:rPr>
              <w:t>3家</w:t>
            </w:r>
          </w:p>
        </w:tc>
        <w:tc>
          <w:tcPr>
            <w:tcW w:w="99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818D396"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3"/>
                <w:szCs w:val="23"/>
                <w:lang w:val="en-US" w:eastAsia="zh-CN" w:bidi="hi-IN"/>
              </w:rPr>
            </w:pPr>
            <w:r w:rsidRPr="00092E8E">
              <w:rPr>
                <w:rFonts w:ascii="標楷體" w:eastAsia="標楷體" w:hAnsi="標楷體" w:cs="標楷體"/>
                <w:color w:val="000000" w:themeColor="text1"/>
                <w:position w:val="-1"/>
                <w:sz w:val="23"/>
                <w:szCs w:val="23"/>
                <w:lang w:val="en-US" w:eastAsia="zh-CN" w:bidi="hi-IN"/>
              </w:rPr>
              <w:t>3家</w:t>
            </w:r>
          </w:p>
        </w:tc>
        <w:tc>
          <w:tcPr>
            <w:tcW w:w="13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B7A09B7"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3"/>
                <w:szCs w:val="23"/>
                <w:lang w:val="en-US" w:eastAsia="zh-CN" w:bidi="hi-IN"/>
              </w:rPr>
            </w:pPr>
          </w:p>
        </w:tc>
      </w:tr>
      <w:tr w:rsidR="00F058F9" w:rsidRPr="00092E8E" w14:paraId="502C4514" w14:textId="77777777" w:rsidTr="00F058F9">
        <w:trPr>
          <w:cantSplit/>
          <w:trHeight w:val="528"/>
          <w:jc w:val="center"/>
        </w:trPr>
        <w:tc>
          <w:tcPr>
            <w:tcW w:w="650"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965EE91" w14:textId="77777777" w:rsidR="00F058F9" w:rsidRPr="00092E8E" w:rsidRDefault="00F058F9" w:rsidP="00E0697E">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3"/>
                <w:szCs w:val="23"/>
                <w:lang w:val="en-US" w:eastAsia="zh-CN" w:bidi="hi-IN"/>
              </w:rPr>
            </w:pPr>
          </w:p>
        </w:tc>
        <w:tc>
          <w:tcPr>
            <w:tcW w:w="2729"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67DFCF4" w14:textId="77777777" w:rsidR="00F058F9" w:rsidRPr="00092E8E" w:rsidRDefault="00F058F9" w:rsidP="00E0697E">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3"/>
                <w:szCs w:val="23"/>
                <w:lang w:val="en-US" w:eastAsia="zh-CN" w:bidi="hi-IN"/>
              </w:rPr>
            </w:pP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A5DF308"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建設處</w:t>
            </w:r>
          </w:p>
        </w:tc>
        <w:tc>
          <w:tcPr>
            <w:tcW w:w="2271"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141644E"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改善公共建築物無障礙相關設施，以利行動不便者使用。</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4B1DB7B"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公共建築物主管機關</w:t>
            </w:r>
          </w:p>
        </w:tc>
        <w:tc>
          <w:tcPr>
            <w:tcW w:w="170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63DBAAD"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Calibri" w:eastAsia="新細明體" w:hAnsi="Calibri" w:cs="Calibri"/>
                <w:color w:val="000000" w:themeColor="text1"/>
                <w:position w:val="-1"/>
                <w:sz w:val="20"/>
                <w:szCs w:val="20"/>
                <w:lang w:val="en-US" w:bidi="hi-IN"/>
              </w:rPr>
            </w:pPr>
            <w:r w:rsidRPr="00092E8E">
              <w:rPr>
                <w:rFonts w:ascii="標楷體" w:eastAsia="標楷體" w:hAnsi="標楷體" w:cs="標楷體"/>
                <w:color w:val="000000" w:themeColor="text1"/>
                <w:position w:val="-1"/>
                <w:sz w:val="24"/>
                <w:szCs w:val="24"/>
                <w:lang w:val="en-US" w:bidi="hi-IN"/>
              </w:rPr>
              <w:t>新建及既有公共建築物無障礙設施改善件數</w:t>
            </w:r>
          </w:p>
        </w:tc>
        <w:tc>
          <w:tcPr>
            <w:tcW w:w="9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795732F"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Calibri" w:eastAsia="新細明體" w:hAnsi="Calibri" w:cs="Calibri"/>
                <w:color w:val="000000" w:themeColor="text1"/>
                <w:position w:val="-1"/>
                <w:sz w:val="20"/>
                <w:szCs w:val="20"/>
                <w:lang w:val="en-US" w:eastAsia="zh-CN" w:bidi="hi-IN"/>
              </w:rPr>
            </w:pPr>
            <w:r w:rsidRPr="00092E8E">
              <w:rPr>
                <w:rFonts w:ascii="標楷體" w:eastAsia="標楷體" w:hAnsi="標楷體" w:cs="標楷體"/>
                <w:color w:val="000000" w:themeColor="text1"/>
                <w:position w:val="-1"/>
                <w:sz w:val="23"/>
                <w:szCs w:val="23"/>
                <w:lang w:val="en-US" w:eastAsia="zh-CN" w:bidi="hi-IN"/>
              </w:rPr>
              <w:t>50件</w:t>
            </w:r>
          </w:p>
        </w:tc>
        <w:tc>
          <w:tcPr>
            <w:tcW w:w="99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B708327"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Calibri" w:eastAsia="新細明體" w:hAnsi="Calibri" w:cs="Calibri"/>
                <w:color w:val="000000" w:themeColor="text1"/>
                <w:position w:val="-1"/>
                <w:sz w:val="20"/>
                <w:szCs w:val="20"/>
                <w:lang w:val="en-US" w:eastAsia="zh-CN" w:bidi="hi-IN"/>
              </w:rPr>
            </w:pPr>
            <w:r w:rsidRPr="00092E8E">
              <w:rPr>
                <w:rFonts w:ascii="標楷體" w:eastAsia="標楷體" w:hAnsi="標楷體" w:cs="標楷體"/>
                <w:color w:val="000000" w:themeColor="text1"/>
                <w:position w:val="-1"/>
                <w:sz w:val="23"/>
                <w:szCs w:val="23"/>
                <w:lang w:val="en-US" w:eastAsia="zh-CN" w:bidi="hi-IN"/>
              </w:rPr>
              <w:t>50件</w:t>
            </w:r>
          </w:p>
        </w:tc>
        <w:tc>
          <w:tcPr>
            <w:tcW w:w="13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6644809"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3"/>
                <w:szCs w:val="23"/>
                <w:lang w:val="en-US" w:eastAsia="zh-CN" w:bidi="hi-IN"/>
              </w:rPr>
            </w:pPr>
          </w:p>
        </w:tc>
      </w:tr>
      <w:tr w:rsidR="00F058F9" w:rsidRPr="00092E8E" w14:paraId="643ED902" w14:textId="77777777" w:rsidTr="00F058F9">
        <w:trPr>
          <w:cantSplit/>
          <w:trHeight w:val="342"/>
          <w:jc w:val="center"/>
        </w:trPr>
        <w:tc>
          <w:tcPr>
            <w:tcW w:w="650"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D62F8DD" w14:textId="77777777" w:rsidR="00F058F9" w:rsidRPr="00092E8E" w:rsidRDefault="00F058F9" w:rsidP="00E0697E">
            <w:pPr>
              <w:widowControl w:val="0"/>
              <w:pBdr>
                <w:top w:val="nil"/>
                <w:left w:val="nil"/>
                <w:bottom w:val="nil"/>
                <w:right w:val="nil"/>
                <w:between w:val="nil"/>
              </w:pBdr>
              <w:autoSpaceDN w:val="0"/>
              <w:ind w:leftChars="-1" w:hangingChars="1" w:hanging="2"/>
              <w:jc w:val="center"/>
              <w:textDirection w:val="btLr"/>
              <w:textAlignment w:val="baseline"/>
              <w:outlineLvl w:val="0"/>
              <w:rPr>
                <w:rFonts w:ascii="Calibri" w:eastAsia="新細明體" w:hAnsi="Calibri" w:cs="Calibri"/>
                <w:color w:val="000000" w:themeColor="text1"/>
                <w:position w:val="-1"/>
                <w:sz w:val="20"/>
                <w:szCs w:val="20"/>
                <w:lang w:val="en-US" w:eastAsia="zh-CN" w:bidi="hi-IN"/>
              </w:rPr>
            </w:pPr>
          </w:p>
        </w:tc>
        <w:tc>
          <w:tcPr>
            <w:tcW w:w="2729"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8F22600" w14:textId="77777777" w:rsidR="00F058F9" w:rsidRPr="00092E8E" w:rsidRDefault="00F058F9" w:rsidP="00E0697E">
            <w:pPr>
              <w:widowControl w:val="0"/>
              <w:pBdr>
                <w:top w:val="nil"/>
                <w:left w:val="nil"/>
                <w:bottom w:val="nil"/>
                <w:right w:val="nil"/>
                <w:between w:val="nil"/>
              </w:pBdr>
              <w:autoSpaceDN w:val="0"/>
              <w:ind w:leftChars="-1" w:hangingChars="1" w:hanging="2"/>
              <w:jc w:val="center"/>
              <w:textDirection w:val="btLr"/>
              <w:textAlignment w:val="baseline"/>
              <w:outlineLvl w:val="0"/>
              <w:rPr>
                <w:rFonts w:ascii="Calibri" w:eastAsia="新細明體" w:hAnsi="Calibri" w:cs="Calibri"/>
                <w:color w:val="000000" w:themeColor="text1"/>
                <w:position w:val="-1"/>
                <w:sz w:val="20"/>
                <w:szCs w:val="20"/>
                <w:lang w:val="en-US" w:eastAsia="zh-CN" w:bidi="hi-IN"/>
              </w:rPr>
            </w:pP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CA8C789"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水利處</w:t>
            </w:r>
          </w:p>
        </w:tc>
        <w:tc>
          <w:tcPr>
            <w:tcW w:w="2271"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1FB9E12"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針對廠區照明設備加強巡檢維護並</w:t>
            </w:r>
            <w:proofErr w:type="gramStart"/>
            <w:r w:rsidRPr="00092E8E">
              <w:rPr>
                <w:rFonts w:ascii="標楷體" w:eastAsia="標楷體" w:hAnsi="標楷體" w:cs="標楷體"/>
                <w:color w:val="000000" w:themeColor="text1"/>
                <w:position w:val="-1"/>
                <w:sz w:val="24"/>
                <w:szCs w:val="24"/>
                <w:lang w:val="en-US" w:bidi="hi-IN"/>
              </w:rPr>
              <w:t>汰</w:t>
            </w:r>
            <w:proofErr w:type="gramEnd"/>
            <w:r w:rsidRPr="00092E8E">
              <w:rPr>
                <w:rFonts w:ascii="標楷體" w:eastAsia="標楷體" w:hAnsi="標楷體" w:cs="標楷體"/>
                <w:color w:val="000000" w:themeColor="text1"/>
                <w:position w:val="-1"/>
                <w:sz w:val="24"/>
                <w:szCs w:val="24"/>
                <w:lang w:val="en-US" w:bidi="hi-IN"/>
              </w:rPr>
              <w:t>換成LED路燈。</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CEC0770"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斗六水資源回收中心</w:t>
            </w:r>
          </w:p>
        </w:tc>
        <w:tc>
          <w:tcPr>
            <w:tcW w:w="170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5E60092"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LED路燈設置及維護</w:t>
            </w:r>
          </w:p>
        </w:tc>
        <w:tc>
          <w:tcPr>
            <w:tcW w:w="9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CDBC878"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3"/>
                <w:szCs w:val="23"/>
                <w:lang w:val="en-US" w:eastAsia="zh-CN" w:bidi="hi-IN"/>
              </w:rPr>
            </w:pPr>
            <w:r w:rsidRPr="00092E8E">
              <w:rPr>
                <w:rFonts w:ascii="標楷體" w:eastAsia="標楷體" w:hAnsi="標楷體" w:cs="標楷體"/>
                <w:color w:val="000000" w:themeColor="text1"/>
                <w:position w:val="-1"/>
                <w:sz w:val="23"/>
                <w:szCs w:val="23"/>
                <w:lang w:val="en-US" w:eastAsia="zh-CN" w:bidi="hi-IN"/>
              </w:rPr>
              <w:t>100%</w:t>
            </w:r>
          </w:p>
        </w:tc>
        <w:tc>
          <w:tcPr>
            <w:tcW w:w="99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6A69DA6"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3"/>
                <w:szCs w:val="23"/>
                <w:lang w:val="en-US" w:eastAsia="zh-CN" w:bidi="hi-IN"/>
              </w:rPr>
            </w:pPr>
            <w:r w:rsidRPr="00092E8E">
              <w:rPr>
                <w:rFonts w:ascii="標楷體" w:eastAsia="標楷體" w:hAnsi="標楷體" w:cs="標楷體"/>
                <w:color w:val="000000" w:themeColor="text1"/>
                <w:position w:val="-1"/>
                <w:sz w:val="23"/>
                <w:szCs w:val="23"/>
                <w:lang w:val="en-US" w:eastAsia="zh-CN" w:bidi="hi-IN"/>
              </w:rPr>
              <w:t>100%</w:t>
            </w:r>
          </w:p>
        </w:tc>
        <w:tc>
          <w:tcPr>
            <w:tcW w:w="13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0FAE562"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3"/>
                <w:szCs w:val="23"/>
                <w:lang w:val="en-US" w:eastAsia="zh-CN" w:bidi="hi-IN"/>
              </w:rPr>
            </w:pPr>
          </w:p>
        </w:tc>
      </w:tr>
      <w:tr w:rsidR="00F058F9" w:rsidRPr="00092E8E" w14:paraId="09A00B23" w14:textId="77777777" w:rsidTr="00F058F9">
        <w:trPr>
          <w:cantSplit/>
          <w:trHeight w:val="243"/>
          <w:jc w:val="center"/>
        </w:trPr>
        <w:tc>
          <w:tcPr>
            <w:tcW w:w="650"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A181E08" w14:textId="77777777" w:rsidR="00F058F9" w:rsidRPr="00092E8E" w:rsidRDefault="00F058F9" w:rsidP="00E0697E">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3"/>
                <w:szCs w:val="23"/>
                <w:lang w:val="en-US" w:eastAsia="zh-CN" w:bidi="hi-IN"/>
              </w:rPr>
            </w:pPr>
          </w:p>
        </w:tc>
        <w:tc>
          <w:tcPr>
            <w:tcW w:w="2729"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A44FFDB" w14:textId="77777777" w:rsidR="00F058F9" w:rsidRPr="00092E8E" w:rsidRDefault="00F058F9" w:rsidP="00E0697E">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3"/>
                <w:szCs w:val="23"/>
                <w:lang w:val="en-US" w:eastAsia="zh-CN" w:bidi="hi-IN"/>
              </w:rPr>
            </w:pP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418646C"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體育場</w:t>
            </w:r>
          </w:p>
        </w:tc>
        <w:tc>
          <w:tcPr>
            <w:tcW w:w="2271"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6D18AB4" w14:textId="77777777" w:rsidR="00F058F9" w:rsidRPr="00092E8E" w:rsidRDefault="00F058F9" w:rsidP="00E0697E">
            <w:pPr>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改善運動場館</w:t>
            </w:r>
            <w:proofErr w:type="gramStart"/>
            <w:r w:rsidRPr="00092E8E">
              <w:rPr>
                <w:rFonts w:ascii="標楷體" w:eastAsia="標楷體" w:hAnsi="標楷體" w:cs="標楷體"/>
                <w:color w:val="000000" w:themeColor="text1"/>
                <w:position w:val="-1"/>
                <w:sz w:val="24"/>
                <w:szCs w:val="24"/>
                <w:lang w:val="en-US" w:bidi="hi-IN"/>
              </w:rPr>
              <w:t>週</w:t>
            </w:r>
            <w:proofErr w:type="gramEnd"/>
            <w:r w:rsidRPr="00092E8E">
              <w:rPr>
                <w:rFonts w:ascii="標楷體" w:eastAsia="標楷體" w:hAnsi="標楷體" w:cs="標楷體"/>
                <w:color w:val="000000" w:themeColor="text1"/>
                <w:position w:val="-1"/>
                <w:sz w:val="24"/>
                <w:szCs w:val="24"/>
                <w:lang w:val="en-US" w:bidi="hi-IN"/>
              </w:rPr>
              <w:t>邊綠地照明設備，確保民眾動線及婦幼安全。</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FC304D1" w14:textId="77777777" w:rsidR="00F058F9" w:rsidRPr="00092E8E" w:rsidRDefault="00F058F9" w:rsidP="00E0697E">
            <w:pPr>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體育場館舍</w:t>
            </w:r>
          </w:p>
        </w:tc>
        <w:tc>
          <w:tcPr>
            <w:tcW w:w="170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79C8F35" w14:textId="77777777" w:rsidR="00F058F9" w:rsidRPr="00092E8E" w:rsidRDefault="00F058F9" w:rsidP="00E0697E">
            <w:pPr>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改善照明死角及照度不足處數</w:t>
            </w:r>
          </w:p>
        </w:tc>
        <w:tc>
          <w:tcPr>
            <w:tcW w:w="9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63447EF"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3"/>
                <w:szCs w:val="23"/>
                <w:lang w:val="en-US" w:eastAsia="zh-CN" w:bidi="hi-IN"/>
              </w:rPr>
            </w:pPr>
            <w:r w:rsidRPr="00092E8E">
              <w:rPr>
                <w:rFonts w:ascii="標楷體" w:eastAsia="標楷體" w:hAnsi="標楷體" w:cs="標楷體"/>
                <w:color w:val="000000" w:themeColor="text1"/>
                <w:position w:val="-1"/>
                <w:sz w:val="23"/>
                <w:szCs w:val="23"/>
                <w:lang w:val="en-US" w:eastAsia="zh-CN" w:bidi="hi-IN"/>
              </w:rPr>
              <w:t>1處</w:t>
            </w:r>
          </w:p>
        </w:tc>
        <w:tc>
          <w:tcPr>
            <w:tcW w:w="99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EB83D9F"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3"/>
                <w:szCs w:val="23"/>
                <w:lang w:val="en-US" w:eastAsia="zh-CN" w:bidi="hi-IN"/>
              </w:rPr>
            </w:pPr>
            <w:r w:rsidRPr="00092E8E">
              <w:rPr>
                <w:rFonts w:ascii="標楷體" w:eastAsia="標楷體" w:hAnsi="標楷體" w:cs="標楷體"/>
                <w:color w:val="000000" w:themeColor="text1"/>
                <w:position w:val="-1"/>
                <w:sz w:val="23"/>
                <w:szCs w:val="23"/>
                <w:lang w:val="en-US" w:eastAsia="zh-CN" w:bidi="hi-IN"/>
              </w:rPr>
              <w:t>1處</w:t>
            </w:r>
          </w:p>
        </w:tc>
        <w:tc>
          <w:tcPr>
            <w:tcW w:w="13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D20AD2B"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3"/>
                <w:szCs w:val="23"/>
                <w:lang w:val="en-US" w:eastAsia="zh-CN" w:bidi="hi-IN"/>
              </w:rPr>
            </w:pPr>
          </w:p>
        </w:tc>
      </w:tr>
      <w:tr w:rsidR="00F058F9" w:rsidRPr="00092E8E" w14:paraId="058F9D2C" w14:textId="77777777" w:rsidTr="00F058F9">
        <w:trPr>
          <w:cantSplit/>
          <w:trHeight w:val="357"/>
          <w:jc w:val="center"/>
        </w:trPr>
        <w:tc>
          <w:tcPr>
            <w:tcW w:w="650"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BD80040" w14:textId="77777777" w:rsidR="00F058F9" w:rsidRPr="00092E8E" w:rsidRDefault="00F058F9" w:rsidP="00E0697E">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3"/>
                <w:szCs w:val="23"/>
                <w:lang w:val="en-US" w:eastAsia="zh-CN" w:bidi="hi-IN"/>
              </w:rPr>
            </w:pPr>
          </w:p>
        </w:tc>
        <w:tc>
          <w:tcPr>
            <w:tcW w:w="2729"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88E7C7B" w14:textId="77777777" w:rsidR="00F058F9" w:rsidRPr="00092E8E" w:rsidRDefault="00F058F9" w:rsidP="00E0697E">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3"/>
                <w:szCs w:val="23"/>
                <w:lang w:val="en-US" w:eastAsia="zh-CN" w:bidi="hi-IN"/>
              </w:rPr>
            </w:pP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D4A3D5E"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教育處</w:t>
            </w:r>
          </w:p>
        </w:tc>
        <w:tc>
          <w:tcPr>
            <w:tcW w:w="2271"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4213251" w14:textId="77777777" w:rsidR="00F058F9" w:rsidRPr="00092E8E" w:rsidRDefault="00F058F9" w:rsidP="00E0697E">
            <w:pPr>
              <w:widowControl w:val="0"/>
              <w:pBdr>
                <w:top w:val="nil"/>
                <w:left w:val="nil"/>
                <w:bottom w:val="nil"/>
                <w:right w:val="nil"/>
                <w:between w:val="nil"/>
              </w:pBdr>
              <w:shd w:val="clear" w:color="auto" w:fill="FFFFFF"/>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補助學校於運動場地增設夜間照明設備。</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89407E0" w14:textId="77777777" w:rsidR="00F058F9" w:rsidRPr="00092E8E" w:rsidRDefault="00F058F9" w:rsidP="00E0697E">
            <w:pPr>
              <w:widowControl w:val="0"/>
              <w:pBdr>
                <w:top w:val="nil"/>
                <w:left w:val="nil"/>
                <w:bottom w:val="nil"/>
                <w:right w:val="nil"/>
                <w:between w:val="nil"/>
              </w:pBdr>
              <w:shd w:val="clear" w:color="auto" w:fill="FFFFFF"/>
              <w:autoSpaceDN w:val="0"/>
              <w:spacing w:line="240" w:lineRule="auto"/>
              <w:ind w:leftChars="-1" w:hangingChars="1" w:hanging="2"/>
              <w:textDirection w:val="btLr"/>
              <w:textAlignment w:val="baseline"/>
              <w:outlineLvl w:val="0"/>
              <w:rPr>
                <w:rFonts w:ascii="標楷體" w:eastAsia="標楷體" w:hAnsi="標楷體" w:cs="標楷體"/>
                <w:strike/>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本縣各級學校</w:t>
            </w:r>
          </w:p>
        </w:tc>
        <w:tc>
          <w:tcPr>
            <w:tcW w:w="170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1FEC390" w14:textId="77777777" w:rsidR="00F058F9" w:rsidRPr="00092E8E" w:rsidRDefault="00F058F9" w:rsidP="00E0697E">
            <w:pPr>
              <w:autoSpaceDN w:val="0"/>
              <w:spacing w:line="1" w:lineRule="atLeast"/>
              <w:ind w:left="-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Calibri"/>
                <w:color w:val="000000" w:themeColor="text1"/>
                <w:position w:val="-1"/>
                <w:sz w:val="24"/>
                <w:szCs w:val="24"/>
                <w:lang w:val="en-US" w:bidi="hi-IN"/>
              </w:rPr>
              <w:t>有意願申請夜間照明設備之學校，獲本府補助經費之比率</w:t>
            </w:r>
          </w:p>
        </w:tc>
        <w:tc>
          <w:tcPr>
            <w:tcW w:w="9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6E3DAF8"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3"/>
                <w:szCs w:val="23"/>
                <w:lang w:val="en-US" w:eastAsia="zh-CN" w:bidi="hi-IN"/>
              </w:rPr>
            </w:pPr>
            <w:r w:rsidRPr="00092E8E">
              <w:rPr>
                <w:rFonts w:ascii="標楷體" w:eastAsia="標楷體" w:hAnsi="標楷體" w:cs="標楷體"/>
                <w:color w:val="000000" w:themeColor="text1"/>
                <w:position w:val="-1"/>
                <w:sz w:val="23"/>
                <w:szCs w:val="23"/>
                <w:lang w:val="en-US" w:eastAsia="zh-CN" w:bidi="hi-IN"/>
              </w:rPr>
              <w:t>100%</w:t>
            </w:r>
          </w:p>
        </w:tc>
        <w:tc>
          <w:tcPr>
            <w:tcW w:w="99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E54399B"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Calibri" w:eastAsia="新細明體" w:hAnsi="Calibri" w:cs="Calibri"/>
                <w:color w:val="000000" w:themeColor="text1"/>
                <w:position w:val="-1"/>
                <w:sz w:val="20"/>
                <w:szCs w:val="20"/>
                <w:lang w:val="en-US" w:eastAsia="zh-CN" w:bidi="hi-IN"/>
              </w:rPr>
            </w:pPr>
            <w:r w:rsidRPr="00092E8E">
              <w:rPr>
                <w:rFonts w:ascii="標楷體" w:eastAsia="標楷體" w:hAnsi="標楷體" w:cs="標楷體"/>
                <w:color w:val="000000" w:themeColor="text1"/>
                <w:position w:val="-1"/>
                <w:sz w:val="23"/>
                <w:szCs w:val="23"/>
                <w:lang w:val="en-US" w:eastAsia="zh-CN" w:bidi="hi-IN"/>
              </w:rPr>
              <w:t>100%</w:t>
            </w:r>
          </w:p>
        </w:tc>
        <w:tc>
          <w:tcPr>
            <w:tcW w:w="131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032BD2A" w14:textId="77777777" w:rsidR="00F058F9" w:rsidRPr="00092E8E" w:rsidRDefault="00F058F9" w:rsidP="00E0697E">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3"/>
                <w:szCs w:val="23"/>
                <w:lang w:val="en-US" w:bidi="hi-IN"/>
              </w:rPr>
            </w:pPr>
            <w:r w:rsidRPr="00092E8E">
              <w:rPr>
                <w:rFonts w:ascii="標楷體" w:eastAsia="標楷體" w:hAnsi="標楷體" w:cs="標楷體"/>
                <w:color w:val="000000" w:themeColor="text1"/>
                <w:position w:val="-1"/>
                <w:sz w:val="23"/>
                <w:szCs w:val="23"/>
                <w:lang w:val="en-US" w:bidi="hi-IN"/>
              </w:rPr>
              <w:t>幾乎每校皆完成相關增設，故更改為有意願申請之補助比率。</w:t>
            </w:r>
          </w:p>
        </w:tc>
      </w:tr>
    </w:tbl>
    <w:p w14:paraId="291343A8" w14:textId="77777777" w:rsidR="00DD485D" w:rsidRPr="00092E8E" w:rsidRDefault="00DD485D" w:rsidP="00DD485D">
      <w:pPr>
        <w:tabs>
          <w:tab w:val="left" w:pos="2970"/>
        </w:tabs>
        <w:rPr>
          <w:color w:val="000000" w:themeColor="text1"/>
        </w:rPr>
      </w:pPr>
    </w:p>
    <w:p w14:paraId="09251DED" w14:textId="27077CCE" w:rsidR="00E0697E" w:rsidRPr="00092E8E" w:rsidRDefault="00E0697E" w:rsidP="00E0697E">
      <w:pPr>
        <w:pStyle w:val="Standard"/>
        <w:rPr>
          <w:color w:val="000000" w:themeColor="text1"/>
          <w:lang w:val="en-US"/>
        </w:rPr>
      </w:pPr>
    </w:p>
    <w:p w14:paraId="654BBC81" w14:textId="77777777" w:rsidR="00E0697E" w:rsidRPr="00092E8E" w:rsidRDefault="00E0697E">
      <w:pPr>
        <w:rPr>
          <w:color w:val="000000" w:themeColor="text1"/>
          <w:lang w:val="en-US"/>
        </w:rPr>
      </w:pPr>
      <w:r w:rsidRPr="00092E8E">
        <w:rPr>
          <w:color w:val="000000" w:themeColor="text1"/>
          <w:lang w:val="en-US"/>
        </w:rPr>
        <w:br w:type="page"/>
      </w:r>
    </w:p>
    <w:p w14:paraId="58A365E0" w14:textId="77777777" w:rsidR="00175108" w:rsidRPr="00092E8E" w:rsidRDefault="00175108" w:rsidP="00175108">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b/>
          <w:bCs/>
          <w:color w:val="000000" w:themeColor="text1"/>
          <w:position w:val="-1"/>
          <w:sz w:val="24"/>
          <w:szCs w:val="24"/>
          <w:lang w:val="en-US" w:bidi="hi-IN"/>
        </w:rPr>
        <w:lastRenderedPageBreak/>
        <w:t>五、健康、醫療與照顧</w:t>
      </w:r>
    </w:p>
    <w:tbl>
      <w:tblPr>
        <w:tblW w:w="13813" w:type="dxa"/>
        <w:jc w:val="center"/>
        <w:tblLayout w:type="fixed"/>
        <w:tblLook w:val="0000" w:firstRow="0" w:lastRow="0" w:firstColumn="0" w:lastColumn="0" w:noHBand="0" w:noVBand="0"/>
      </w:tblPr>
      <w:tblGrid>
        <w:gridCol w:w="774"/>
        <w:gridCol w:w="1902"/>
        <w:gridCol w:w="1275"/>
        <w:gridCol w:w="2975"/>
        <w:gridCol w:w="1841"/>
        <w:gridCol w:w="1847"/>
        <w:gridCol w:w="992"/>
        <w:gridCol w:w="994"/>
        <w:gridCol w:w="1213"/>
      </w:tblGrid>
      <w:tr w:rsidR="00F058F9" w:rsidRPr="00092E8E" w14:paraId="27E5F151" w14:textId="77777777" w:rsidTr="00F058F9">
        <w:trPr>
          <w:cantSplit/>
          <w:trHeight w:val="240"/>
          <w:tblHeader/>
          <w:jc w:val="center"/>
        </w:trPr>
        <w:tc>
          <w:tcPr>
            <w:tcW w:w="774"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F883159" w14:textId="77777777" w:rsidR="00F058F9" w:rsidRPr="00092E8E" w:rsidRDefault="00F058F9" w:rsidP="00175108">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b/>
                <w:bCs/>
                <w:color w:val="000000" w:themeColor="text1"/>
                <w:position w:val="-1"/>
                <w:sz w:val="24"/>
                <w:szCs w:val="24"/>
                <w:lang w:val="en-US" w:eastAsia="zh-CN" w:bidi="hi-IN"/>
              </w:rPr>
            </w:pPr>
            <w:r w:rsidRPr="00092E8E">
              <w:rPr>
                <w:rFonts w:ascii="標楷體" w:eastAsia="標楷體" w:hAnsi="標楷體" w:cs="標楷體"/>
                <w:b/>
                <w:bCs/>
                <w:color w:val="000000" w:themeColor="text1"/>
                <w:position w:val="-1"/>
                <w:sz w:val="24"/>
                <w:szCs w:val="24"/>
                <w:lang w:val="en-US" w:eastAsia="zh-CN" w:bidi="hi-IN"/>
              </w:rPr>
              <w:t>序</w:t>
            </w:r>
          </w:p>
        </w:tc>
        <w:tc>
          <w:tcPr>
            <w:tcW w:w="1902"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6D9D72E" w14:textId="77777777" w:rsidR="00F058F9" w:rsidRPr="00092E8E" w:rsidRDefault="00F058F9" w:rsidP="00175108">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b/>
                <w:bCs/>
                <w:color w:val="000000" w:themeColor="text1"/>
                <w:position w:val="-1"/>
                <w:sz w:val="24"/>
                <w:szCs w:val="24"/>
                <w:lang w:val="en-US" w:eastAsia="zh-CN" w:bidi="hi-IN"/>
              </w:rPr>
            </w:pPr>
            <w:r w:rsidRPr="00092E8E">
              <w:rPr>
                <w:rFonts w:ascii="標楷體" w:eastAsia="標楷體" w:hAnsi="標楷體" w:cs="標楷體"/>
                <w:b/>
                <w:bCs/>
                <w:color w:val="000000" w:themeColor="text1"/>
                <w:position w:val="-1"/>
                <w:sz w:val="24"/>
                <w:szCs w:val="24"/>
                <w:lang w:val="en-US" w:eastAsia="zh-CN" w:bidi="hi-IN"/>
              </w:rPr>
              <w:t>推動策略</w:t>
            </w:r>
          </w:p>
        </w:tc>
        <w:tc>
          <w:tcPr>
            <w:tcW w:w="1275"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E20F43A" w14:textId="77777777" w:rsidR="00F058F9" w:rsidRPr="00092E8E" w:rsidRDefault="00F058F9" w:rsidP="00175108">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b/>
                <w:bCs/>
                <w:color w:val="000000" w:themeColor="text1"/>
                <w:position w:val="-1"/>
                <w:sz w:val="24"/>
                <w:szCs w:val="24"/>
                <w:lang w:val="en-US" w:eastAsia="zh-CN" w:bidi="hi-IN"/>
              </w:rPr>
            </w:pPr>
            <w:r w:rsidRPr="00092E8E">
              <w:rPr>
                <w:rFonts w:ascii="標楷體" w:eastAsia="標楷體" w:hAnsi="標楷體" w:cs="標楷體"/>
                <w:b/>
                <w:bCs/>
                <w:color w:val="000000" w:themeColor="text1"/>
                <w:position w:val="-1"/>
                <w:sz w:val="24"/>
                <w:szCs w:val="24"/>
                <w:lang w:val="en-US" w:eastAsia="zh-CN" w:bidi="hi-IN"/>
              </w:rPr>
              <w:t>主責單位</w:t>
            </w:r>
          </w:p>
        </w:tc>
        <w:tc>
          <w:tcPr>
            <w:tcW w:w="2975"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14619ED" w14:textId="77777777" w:rsidR="00F058F9" w:rsidRPr="00092E8E" w:rsidRDefault="00F058F9" w:rsidP="00175108">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b/>
                <w:bCs/>
                <w:color w:val="000000" w:themeColor="text1"/>
                <w:position w:val="-1"/>
                <w:sz w:val="24"/>
                <w:szCs w:val="24"/>
                <w:lang w:val="en-US" w:eastAsia="zh-CN" w:bidi="hi-IN"/>
              </w:rPr>
            </w:pPr>
            <w:r w:rsidRPr="00092E8E">
              <w:rPr>
                <w:rFonts w:ascii="標楷體" w:eastAsia="標楷體" w:hAnsi="標楷體" w:cs="標楷體"/>
                <w:b/>
                <w:bCs/>
                <w:color w:val="000000" w:themeColor="text1"/>
                <w:position w:val="-1"/>
                <w:sz w:val="24"/>
                <w:szCs w:val="24"/>
                <w:lang w:val="en-US" w:eastAsia="zh-CN" w:bidi="hi-IN"/>
              </w:rPr>
              <w:t>實施方法</w:t>
            </w:r>
          </w:p>
        </w:tc>
        <w:tc>
          <w:tcPr>
            <w:tcW w:w="1841"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95D9688" w14:textId="77777777" w:rsidR="00F058F9" w:rsidRPr="00092E8E" w:rsidRDefault="00F058F9" w:rsidP="00175108">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b/>
                <w:bCs/>
                <w:color w:val="000000" w:themeColor="text1"/>
                <w:position w:val="-1"/>
                <w:sz w:val="24"/>
                <w:szCs w:val="24"/>
                <w:lang w:val="en-US" w:eastAsia="zh-CN" w:bidi="hi-IN"/>
              </w:rPr>
            </w:pPr>
            <w:r w:rsidRPr="00092E8E">
              <w:rPr>
                <w:rFonts w:ascii="標楷體" w:eastAsia="標楷體" w:hAnsi="標楷體" w:cs="標楷體"/>
                <w:b/>
                <w:bCs/>
                <w:color w:val="000000" w:themeColor="text1"/>
                <w:position w:val="-1"/>
                <w:sz w:val="24"/>
                <w:szCs w:val="24"/>
                <w:lang w:val="en-US" w:eastAsia="zh-CN" w:bidi="hi-IN"/>
              </w:rPr>
              <w:t>實施對象</w:t>
            </w:r>
          </w:p>
        </w:tc>
        <w:tc>
          <w:tcPr>
            <w:tcW w:w="1847" w:type="dxa"/>
            <w:vMerge w:val="restart"/>
            <w:tcBorders>
              <w:top w:val="single" w:sz="4" w:space="0" w:color="000000"/>
              <w:left w:val="single" w:sz="4" w:space="0" w:color="000000"/>
              <w:bottom w:val="single" w:sz="4" w:space="0" w:color="000000"/>
              <w:right w:val="single" w:sz="4" w:space="0" w:color="auto"/>
            </w:tcBorders>
            <w:tcMar>
              <w:top w:w="0" w:type="dxa"/>
              <w:left w:w="113" w:type="dxa"/>
              <w:bottom w:w="0" w:type="dxa"/>
              <w:right w:w="108" w:type="dxa"/>
            </w:tcMar>
            <w:vAlign w:val="center"/>
          </w:tcPr>
          <w:p w14:paraId="06649595" w14:textId="77777777" w:rsidR="00F058F9" w:rsidRPr="00092E8E" w:rsidRDefault="00F058F9" w:rsidP="00175108">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b/>
                <w:bCs/>
                <w:color w:val="000000" w:themeColor="text1"/>
                <w:position w:val="-1"/>
                <w:sz w:val="24"/>
                <w:szCs w:val="24"/>
                <w:lang w:val="en-US" w:eastAsia="zh-CN" w:bidi="hi-IN"/>
              </w:rPr>
            </w:pPr>
            <w:r w:rsidRPr="00092E8E">
              <w:rPr>
                <w:rFonts w:ascii="標楷體" w:eastAsia="標楷體" w:hAnsi="標楷體" w:cs="標楷體"/>
                <w:b/>
                <w:bCs/>
                <w:color w:val="000000" w:themeColor="text1"/>
                <w:position w:val="-1"/>
                <w:sz w:val="24"/>
                <w:szCs w:val="24"/>
                <w:lang w:val="en-US" w:eastAsia="zh-CN" w:bidi="hi-IN"/>
              </w:rPr>
              <w:t>衡量標準</w:t>
            </w:r>
          </w:p>
        </w:tc>
        <w:tc>
          <w:tcPr>
            <w:tcW w:w="1986" w:type="dxa"/>
            <w:gridSpan w:val="2"/>
            <w:tcBorders>
              <w:top w:val="single" w:sz="4" w:space="0" w:color="000000"/>
              <w:left w:val="single" w:sz="4" w:space="0" w:color="auto"/>
              <w:bottom w:val="single" w:sz="4" w:space="0" w:color="000000"/>
              <w:right w:val="single" w:sz="4" w:space="0" w:color="000000"/>
            </w:tcBorders>
            <w:vAlign w:val="center"/>
          </w:tcPr>
          <w:p w14:paraId="5AF22040" w14:textId="31DB27F8" w:rsidR="00F058F9" w:rsidRPr="00092E8E" w:rsidRDefault="00F058F9" w:rsidP="00175108">
            <w:pPr>
              <w:widowControl w:val="0"/>
              <w:autoSpaceDN w:val="0"/>
              <w:spacing w:line="1" w:lineRule="atLeast"/>
              <w:ind w:leftChars="-1" w:hangingChars="1" w:hanging="2"/>
              <w:jc w:val="center"/>
              <w:textDirection w:val="btLr"/>
              <w:textAlignment w:val="baseline"/>
              <w:outlineLvl w:val="0"/>
              <w:rPr>
                <w:rFonts w:ascii="標楷體" w:eastAsia="標楷體" w:hAnsi="標楷體" w:cs="標楷體"/>
                <w:b/>
                <w:bCs/>
                <w:color w:val="000000" w:themeColor="text1"/>
                <w:position w:val="-1"/>
                <w:sz w:val="24"/>
                <w:szCs w:val="24"/>
                <w:lang w:val="en-US" w:eastAsia="zh-CN" w:bidi="hi-IN"/>
              </w:rPr>
            </w:pPr>
            <w:r w:rsidRPr="00092E8E">
              <w:rPr>
                <w:rFonts w:ascii="標楷體" w:eastAsia="標楷體" w:hAnsi="標楷體" w:cs="標楷體"/>
                <w:b/>
                <w:bCs/>
                <w:color w:val="000000" w:themeColor="text1"/>
                <w:position w:val="-1"/>
                <w:sz w:val="24"/>
                <w:szCs w:val="24"/>
                <w:lang w:val="en-US" w:eastAsia="zh-CN" w:bidi="hi-IN"/>
              </w:rPr>
              <w:t>預期效益(單位)</w:t>
            </w:r>
          </w:p>
        </w:tc>
        <w:tc>
          <w:tcPr>
            <w:tcW w:w="1213" w:type="dxa"/>
            <w:vMerge w:val="restart"/>
            <w:tcBorders>
              <w:top w:val="single" w:sz="4" w:space="0" w:color="000000"/>
              <w:left w:val="single" w:sz="4" w:space="0" w:color="000000"/>
              <w:bottom w:val="single" w:sz="4" w:space="0" w:color="000000"/>
              <w:right w:val="single" w:sz="4" w:space="0" w:color="auto"/>
            </w:tcBorders>
            <w:tcMar>
              <w:top w:w="0" w:type="dxa"/>
              <w:left w:w="113" w:type="dxa"/>
              <w:bottom w:w="0" w:type="dxa"/>
              <w:right w:w="108" w:type="dxa"/>
            </w:tcMar>
            <w:vAlign w:val="center"/>
          </w:tcPr>
          <w:p w14:paraId="1DC19E63" w14:textId="7631435C" w:rsidR="00F058F9" w:rsidRPr="00092E8E" w:rsidRDefault="00F058F9" w:rsidP="00175108">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b/>
                <w:bCs/>
                <w:color w:val="000000" w:themeColor="text1"/>
                <w:position w:val="-1"/>
                <w:sz w:val="24"/>
                <w:szCs w:val="24"/>
                <w:lang w:val="en-US" w:eastAsia="zh-CN" w:bidi="hi-IN"/>
              </w:rPr>
            </w:pPr>
            <w:r w:rsidRPr="00092E8E">
              <w:rPr>
                <w:rFonts w:ascii="標楷體" w:eastAsia="標楷體" w:hAnsi="標楷體" w:cs="標楷體"/>
                <w:b/>
                <w:bCs/>
                <w:color w:val="000000" w:themeColor="text1"/>
                <w:position w:val="-1"/>
                <w:sz w:val="24"/>
                <w:szCs w:val="24"/>
                <w:lang w:val="en-US" w:eastAsia="zh-CN" w:bidi="hi-IN"/>
              </w:rPr>
              <w:t>修正說明</w:t>
            </w:r>
          </w:p>
        </w:tc>
      </w:tr>
      <w:tr w:rsidR="00F058F9" w:rsidRPr="00092E8E" w14:paraId="09B9F29E" w14:textId="77777777" w:rsidTr="00F058F9">
        <w:trPr>
          <w:cantSplit/>
          <w:trHeight w:val="240"/>
          <w:tblHeader/>
          <w:jc w:val="center"/>
        </w:trPr>
        <w:tc>
          <w:tcPr>
            <w:tcW w:w="774"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B67707D" w14:textId="77777777" w:rsidR="00F058F9" w:rsidRPr="00092E8E" w:rsidRDefault="00F058F9" w:rsidP="00175108">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1902"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A5350DE" w14:textId="77777777" w:rsidR="00F058F9" w:rsidRPr="00092E8E" w:rsidRDefault="00F058F9" w:rsidP="00175108">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1275"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95205E1" w14:textId="77777777" w:rsidR="00F058F9" w:rsidRPr="00092E8E" w:rsidRDefault="00F058F9" w:rsidP="00175108">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2975"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AB8492E" w14:textId="77777777" w:rsidR="00F058F9" w:rsidRPr="00092E8E" w:rsidRDefault="00F058F9" w:rsidP="00175108">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1841"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ADC2548" w14:textId="77777777" w:rsidR="00F058F9" w:rsidRPr="00092E8E" w:rsidRDefault="00F058F9" w:rsidP="00175108">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1847" w:type="dxa"/>
            <w:vMerge/>
            <w:tcBorders>
              <w:top w:val="single" w:sz="4" w:space="0" w:color="000000"/>
              <w:left w:val="single" w:sz="4" w:space="0" w:color="000000"/>
              <w:bottom w:val="single" w:sz="4" w:space="0" w:color="000000"/>
              <w:right w:val="single" w:sz="4" w:space="0" w:color="auto"/>
            </w:tcBorders>
            <w:tcMar>
              <w:top w:w="0" w:type="dxa"/>
              <w:left w:w="113" w:type="dxa"/>
              <w:bottom w:w="0" w:type="dxa"/>
              <w:right w:w="108" w:type="dxa"/>
            </w:tcMar>
            <w:vAlign w:val="center"/>
          </w:tcPr>
          <w:p w14:paraId="5A8EFE24" w14:textId="77777777" w:rsidR="00F058F9" w:rsidRPr="00092E8E" w:rsidRDefault="00F058F9" w:rsidP="00175108">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992" w:type="dxa"/>
            <w:tcBorders>
              <w:top w:val="single" w:sz="4" w:space="0" w:color="000000"/>
              <w:left w:val="single" w:sz="4" w:space="0" w:color="auto"/>
              <w:bottom w:val="single" w:sz="4" w:space="0" w:color="000000"/>
              <w:right w:val="single" w:sz="4" w:space="0" w:color="000000"/>
            </w:tcBorders>
            <w:tcMar>
              <w:top w:w="0" w:type="dxa"/>
              <w:left w:w="113" w:type="dxa"/>
              <w:bottom w:w="0" w:type="dxa"/>
              <w:right w:w="108" w:type="dxa"/>
            </w:tcMar>
          </w:tcPr>
          <w:p w14:paraId="5609236F" w14:textId="77777777" w:rsidR="00F058F9" w:rsidRPr="00092E8E" w:rsidRDefault="00F058F9" w:rsidP="00175108">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Calibri" w:eastAsia="新細明體" w:hAnsi="Calibri" w:cs="Calibri"/>
                <w:b/>
                <w:bCs/>
                <w:color w:val="000000" w:themeColor="text1"/>
                <w:position w:val="-1"/>
                <w:sz w:val="20"/>
                <w:szCs w:val="20"/>
                <w:lang w:val="en-US" w:eastAsia="zh-CN" w:bidi="hi-IN"/>
              </w:rPr>
            </w:pPr>
            <w:r w:rsidRPr="00092E8E">
              <w:rPr>
                <w:rFonts w:ascii="標楷體" w:eastAsia="標楷體" w:hAnsi="標楷體" w:cs="標楷體"/>
                <w:b/>
                <w:bCs/>
                <w:color w:val="000000" w:themeColor="text1"/>
                <w:position w:val="-1"/>
                <w:sz w:val="24"/>
                <w:szCs w:val="24"/>
                <w:lang w:val="en-US" w:eastAsia="zh-CN" w:bidi="hi-IN"/>
              </w:rPr>
              <w:t>115年</w:t>
            </w:r>
          </w:p>
        </w:tc>
        <w:tc>
          <w:tcPr>
            <w:tcW w:w="99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7A14EBD" w14:textId="77777777" w:rsidR="00F058F9" w:rsidRPr="00092E8E" w:rsidRDefault="00F058F9" w:rsidP="00175108">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Calibri" w:eastAsia="新細明體" w:hAnsi="Calibri" w:cs="Calibri"/>
                <w:b/>
                <w:bCs/>
                <w:color w:val="000000" w:themeColor="text1"/>
                <w:position w:val="-1"/>
                <w:sz w:val="20"/>
                <w:szCs w:val="20"/>
                <w:lang w:val="en-US" w:eastAsia="zh-CN" w:bidi="hi-IN"/>
              </w:rPr>
            </w:pPr>
            <w:r w:rsidRPr="00092E8E">
              <w:rPr>
                <w:rFonts w:ascii="標楷體" w:eastAsia="標楷體" w:hAnsi="標楷體" w:cs="標楷體"/>
                <w:b/>
                <w:bCs/>
                <w:color w:val="000000" w:themeColor="text1"/>
                <w:position w:val="-1"/>
                <w:sz w:val="24"/>
                <w:szCs w:val="24"/>
                <w:lang w:val="en-US" w:eastAsia="zh-CN" w:bidi="hi-IN"/>
              </w:rPr>
              <w:t>116年</w:t>
            </w:r>
          </w:p>
        </w:tc>
        <w:tc>
          <w:tcPr>
            <w:tcW w:w="1213" w:type="dxa"/>
            <w:vMerge/>
            <w:tcBorders>
              <w:top w:val="single" w:sz="4" w:space="0" w:color="000000"/>
              <w:left w:val="single" w:sz="4" w:space="0" w:color="000000"/>
              <w:bottom w:val="single" w:sz="4" w:space="0" w:color="000000"/>
              <w:right w:val="single" w:sz="4" w:space="0" w:color="auto"/>
            </w:tcBorders>
            <w:tcMar>
              <w:top w:w="0" w:type="dxa"/>
              <w:left w:w="113" w:type="dxa"/>
              <w:bottom w:w="0" w:type="dxa"/>
              <w:right w:w="108" w:type="dxa"/>
            </w:tcMar>
          </w:tcPr>
          <w:p w14:paraId="42567457" w14:textId="77777777" w:rsidR="00F058F9" w:rsidRPr="00092E8E" w:rsidRDefault="00F058F9" w:rsidP="00175108">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r>
      <w:tr w:rsidR="00976387" w:rsidRPr="00092E8E" w14:paraId="57FA91C7" w14:textId="6FD81690" w:rsidTr="007E2351">
        <w:trPr>
          <w:trHeight w:val="240"/>
          <w:jc w:val="center"/>
        </w:trPr>
        <w:tc>
          <w:tcPr>
            <w:tcW w:w="13813" w:type="dxa"/>
            <w:gridSpan w:val="9"/>
            <w:tcBorders>
              <w:top w:val="single" w:sz="4" w:space="0" w:color="000000"/>
              <w:left w:val="single" w:sz="4" w:space="0" w:color="000000"/>
              <w:bottom w:val="single" w:sz="4" w:space="0" w:color="000000"/>
              <w:right w:val="single" w:sz="4" w:space="0" w:color="auto"/>
            </w:tcBorders>
            <w:tcMar>
              <w:top w:w="0" w:type="dxa"/>
              <w:left w:w="113" w:type="dxa"/>
              <w:bottom w:w="0" w:type="dxa"/>
              <w:right w:w="108" w:type="dxa"/>
            </w:tcMar>
            <w:vAlign w:val="center"/>
          </w:tcPr>
          <w:p w14:paraId="4FE68CD2" w14:textId="2588E261" w:rsidR="00976387" w:rsidRPr="00092E8E" w:rsidRDefault="00976387" w:rsidP="00F058F9">
            <w:pPr>
              <w:widowControl w:val="0"/>
              <w:pBdr>
                <w:top w:val="nil"/>
                <w:left w:val="nil"/>
                <w:bottom w:val="nil"/>
                <w:right w:val="nil"/>
                <w:between w:val="nil"/>
              </w:pBdr>
              <w:autoSpaceDN w:val="0"/>
              <w:spacing w:line="240" w:lineRule="auto"/>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b/>
                <w:bCs/>
                <w:color w:val="000000" w:themeColor="text1"/>
                <w:position w:val="-1"/>
                <w:sz w:val="24"/>
                <w:szCs w:val="24"/>
                <w:lang w:val="en-US" w:bidi="hi-IN"/>
              </w:rPr>
              <w:t>1、建立性別友善、女性健康與醫療諮詢服務管道</w:t>
            </w:r>
          </w:p>
        </w:tc>
      </w:tr>
      <w:tr w:rsidR="00F058F9" w:rsidRPr="00092E8E" w14:paraId="1CD3FEBB" w14:textId="77777777" w:rsidTr="00F058F9">
        <w:trPr>
          <w:jc w:val="center"/>
        </w:trPr>
        <w:tc>
          <w:tcPr>
            <w:tcW w:w="77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2B75875" w14:textId="77777777" w:rsidR="00F058F9" w:rsidRPr="00092E8E" w:rsidRDefault="00F058F9" w:rsidP="00175108">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(1)</w:t>
            </w:r>
          </w:p>
        </w:tc>
        <w:tc>
          <w:tcPr>
            <w:tcW w:w="19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EC96031" w14:textId="77777777" w:rsidR="00F058F9" w:rsidRPr="00092E8E" w:rsidRDefault="00F058F9" w:rsidP="00175108">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針對癌症篩檢提供具性別友善的健康醫療服務。</w:t>
            </w:r>
          </w:p>
        </w:tc>
        <w:tc>
          <w:tcPr>
            <w:tcW w:w="12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E7BE98D" w14:textId="77777777" w:rsidR="00F058F9" w:rsidRPr="00092E8E" w:rsidRDefault="00F058F9" w:rsidP="00175108">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衛生局</w:t>
            </w:r>
          </w:p>
        </w:tc>
        <w:tc>
          <w:tcPr>
            <w:tcW w:w="2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2BBB770" w14:textId="77777777" w:rsidR="00F058F9" w:rsidRPr="00092E8E" w:rsidRDefault="00F058F9" w:rsidP="00175108">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透過五大癌症(乳癌、子宮頸癌、大腸癌、口腔癌與胃癌)篩檢早期發現癌症或其癌前病變， 並透過印製宣導單張、明信 片及電話邀約，增加篩檢意願。</w:t>
            </w:r>
          </w:p>
        </w:tc>
        <w:tc>
          <w:tcPr>
            <w:tcW w:w="1841" w:type="dxa"/>
            <w:tcBorders>
              <w:top w:val="single" w:sz="4" w:space="0" w:color="000000"/>
              <w:left w:val="single" w:sz="4" w:space="0" w:color="000000"/>
              <w:bottom w:val="single" w:sz="4" w:space="0" w:color="auto"/>
              <w:right w:val="single" w:sz="4" w:space="0" w:color="000000"/>
            </w:tcBorders>
            <w:tcMar>
              <w:top w:w="0" w:type="dxa"/>
              <w:left w:w="113" w:type="dxa"/>
              <w:bottom w:w="0" w:type="dxa"/>
              <w:right w:w="108" w:type="dxa"/>
            </w:tcMar>
            <w:vAlign w:val="center"/>
          </w:tcPr>
          <w:p w14:paraId="06792F23" w14:textId="77777777" w:rsidR="00F058F9" w:rsidRPr="00092E8E" w:rsidRDefault="00F058F9" w:rsidP="00175108">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符合五大癌症篩檢資格之民眾</w:t>
            </w:r>
          </w:p>
        </w:tc>
        <w:tc>
          <w:tcPr>
            <w:tcW w:w="184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2121752" w14:textId="77777777" w:rsidR="00F058F9" w:rsidRPr="00092E8E" w:rsidRDefault="00F058F9" w:rsidP="00175108">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五癌</w:t>
            </w:r>
            <w:proofErr w:type="gramStart"/>
            <w:r w:rsidRPr="00092E8E">
              <w:rPr>
                <w:rFonts w:ascii="標楷體" w:eastAsia="標楷體" w:hAnsi="標楷體" w:cs="標楷體"/>
                <w:color w:val="000000" w:themeColor="text1"/>
                <w:position w:val="-1"/>
                <w:sz w:val="24"/>
                <w:szCs w:val="24"/>
                <w:lang w:val="en-US" w:bidi="hi-IN"/>
              </w:rPr>
              <w:t>篩檢總受益</w:t>
            </w:r>
            <w:proofErr w:type="gramEnd"/>
            <w:r w:rsidRPr="00092E8E">
              <w:rPr>
                <w:rFonts w:ascii="標楷體" w:eastAsia="標楷體" w:hAnsi="標楷體" w:cs="標楷體"/>
                <w:color w:val="000000" w:themeColor="text1"/>
                <w:position w:val="-1"/>
                <w:sz w:val="24"/>
                <w:szCs w:val="24"/>
                <w:lang w:val="en-US" w:bidi="hi-IN"/>
              </w:rPr>
              <w:t>人次</w:t>
            </w:r>
          </w:p>
        </w:tc>
        <w:tc>
          <w:tcPr>
            <w:tcW w:w="992" w:type="dxa"/>
            <w:tcBorders>
              <w:top w:val="single" w:sz="4" w:space="0" w:color="000000"/>
              <w:left w:val="single" w:sz="4" w:space="0" w:color="auto"/>
              <w:bottom w:val="single" w:sz="4" w:space="0" w:color="000000"/>
              <w:right w:val="single" w:sz="4" w:space="0" w:color="000000"/>
            </w:tcBorders>
            <w:tcMar>
              <w:top w:w="0" w:type="dxa"/>
              <w:left w:w="113" w:type="dxa"/>
              <w:bottom w:w="0" w:type="dxa"/>
              <w:right w:w="108" w:type="dxa"/>
            </w:tcMar>
            <w:vAlign w:val="center"/>
          </w:tcPr>
          <w:p w14:paraId="46EEE6E3" w14:textId="77777777" w:rsidR="00F058F9" w:rsidRPr="00092E8E" w:rsidRDefault="00F058F9" w:rsidP="00175108">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3"/>
                <w:szCs w:val="23"/>
                <w:lang w:val="en-US" w:eastAsia="zh-CN" w:bidi="hi-IN"/>
              </w:rPr>
            </w:pPr>
            <w:r w:rsidRPr="00092E8E">
              <w:rPr>
                <w:rFonts w:ascii="標楷體" w:eastAsia="標楷體" w:hAnsi="標楷體" w:cs="標楷體"/>
                <w:color w:val="000000" w:themeColor="text1"/>
                <w:position w:val="-1"/>
                <w:sz w:val="23"/>
                <w:szCs w:val="23"/>
                <w:lang w:val="en-US" w:eastAsia="zh-CN" w:bidi="hi-IN"/>
              </w:rPr>
              <w:t>90,000人次</w:t>
            </w:r>
          </w:p>
        </w:tc>
        <w:tc>
          <w:tcPr>
            <w:tcW w:w="99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61C6EA0" w14:textId="77777777" w:rsidR="00F058F9" w:rsidRPr="00092E8E" w:rsidRDefault="00F058F9" w:rsidP="00175108">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3"/>
                <w:szCs w:val="23"/>
                <w:lang w:val="en-US" w:eastAsia="zh-CN" w:bidi="hi-IN"/>
              </w:rPr>
            </w:pPr>
            <w:r w:rsidRPr="00092E8E">
              <w:rPr>
                <w:rFonts w:ascii="標楷體" w:eastAsia="標楷體" w:hAnsi="標楷體" w:cs="標楷體"/>
                <w:color w:val="000000" w:themeColor="text1"/>
                <w:position w:val="-1"/>
                <w:sz w:val="23"/>
                <w:szCs w:val="23"/>
                <w:lang w:val="en-US" w:eastAsia="zh-CN" w:bidi="hi-IN"/>
              </w:rPr>
              <w:t>90,000人次</w:t>
            </w:r>
          </w:p>
        </w:tc>
        <w:tc>
          <w:tcPr>
            <w:tcW w:w="121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BCCDA00" w14:textId="77777777" w:rsidR="00F058F9" w:rsidRPr="00092E8E" w:rsidRDefault="00F058F9" w:rsidP="00175108">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3"/>
                <w:szCs w:val="23"/>
                <w:lang w:val="en-US" w:eastAsia="zh-CN" w:bidi="hi-IN"/>
              </w:rPr>
            </w:pPr>
          </w:p>
        </w:tc>
      </w:tr>
      <w:tr w:rsidR="00F058F9" w:rsidRPr="00092E8E" w14:paraId="0D10269A" w14:textId="77777777" w:rsidTr="00F058F9">
        <w:trPr>
          <w:trHeight w:val="556"/>
          <w:jc w:val="center"/>
        </w:trPr>
        <w:tc>
          <w:tcPr>
            <w:tcW w:w="774"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BDFFF6A" w14:textId="77777777" w:rsidR="00F058F9" w:rsidRPr="00092E8E" w:rsidRDefault="00F058F9" w:rsidP="00175108">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(2)</w:t>
            </w:r>
          </w:p>
        </w:tc>
        <w:tc>
          <w:tcPr>
            <w:tcW w:w="1902"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B5630D1" w14:textId="77777777" w:rsidR="00F058F9" w:rsidRPr="00092E8E" w:rsidRDefault="00F058F9" w:rsidP="00175108">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3"/>
                <w:szCs w:val="23"/>
                <w:lang w:val="en-US" w:bidi="hi-IN"/>
              </w:rPr>
            </w:pPr>
            <w:r w:rsidRPr="00092E8E">
              <w:rPr>
                <w:rFonts w:ascii="標楷體" w:eastAsia="標楷體" w:hAnsi="標楷體" w:cs="標楷體"/>
                <w:color w:val="000000" w:themeColor="text1"/>
                <w:position w:val="-1"/>
                <w:sz w:val="23"/>
                <w:szCs w:val="23"/>
                <w:lang w:val="en-US" w:bidi="hi-IN"/>
              </w:rPr>
              <w:t>加強推動中高齡婦女身心健康及疾病篩檢，提高高齡女性健康管理知能。</w:t>
            </w:r>
          </w:p>
        </w:tc>
        <w:tc>
          <w:tcPr>
            <w:tcW w:w="1275"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49B9B51" w14:textId="77777777" w:rsidR="00F058F9" w:rsidRPr="00092E8E" w:rsidRDefault="00F058F9" w:rsidP="00175108">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衛生局</w:t>
            </w:r>
          </w:p>
        </w:tc>
        <w:tc>
          <w:tcPr>
            <w:tcW w:w="2975" w:type="dxa"/>
            <w:tcBorders>
              <w:top w:val="single" w:sz="4" w:space="0" w:color="000000"/>
              <w:left w:val="single" w:sz="4" w:space="0" w:color="000000"/>
              <w:bottom w:val="single" w:sz="4" w:space="0" w:color="000000"/>
              <w:right w:val="single" w:sz="4" w:space="0" w:color="auto"/>
            </w:tcBorders>
            <w:tcMar>
              <w:top w:w="0" w:type="dxa"/>
              <w:left w:w="113" w:type="dxa"/>
              <w:bottom w:w="0" w:type="dxa"/>
              <w:right w:w="108" w:type="dxa"/>
            </w:tcMar>
            <w:vAlign w:val="center"/>
          </w:tcPr>
          <w:p w14:paraId="00A240A8" w14:textId="77777777" w:rsidR="00F058F9" w:rsidRPr="00092E8E" w:rsidRDefault="00F058F9" w:rsidP="00175108">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結合整合性社區健康篩檢服務，提供30-39歲民眾每五年一次，40至64歲的民眾 每三年一次及65 歲以上民眾每年一次，獲得多樣性疾病篩檢及提升自我健康照護，早期發現及早治療，以降低慢性病的</w:t>
            </w:r>
            <w:proofErr w:type="gramStart"/>
            <w:r w:rsidRPr="00092E8E">
              <w:rPr>
                <w:rFonts w:ascii="標楷體" w:eastAsia="標楷體" w:hAnsi="標楷體" w:cs="標楷體"/>
                <w:color w:val="000000" w:themeColor="text1"/>
                <w:position w:val="-1"/>
                <w:sz w:val="24"/>
                <w:szCs w:val="24"/>
                <w:lang w:val="en-US" w:bidi="hi-IN"/>
              </w:rPr>
              <w:t>罹</w:t>
            </w:r>
            <w:proofErr w:type="gramEnd"/>
            <w:r w:rsidRPr="00092E8E">
              <w:rPr>
                <w:rFonts w:ascii="標楷體" w:eastAsia="標楷體" w:hAnsi="標楷體" w:cs="標楷體"/>
                <w:color w:val="000000" w:themeColor="text1"/>
                <w:position w:val="-1"/>
                <w:sz w:val="24"/>
                <w:szCs w:val="24"/>
                <w:lang w:val="en-US" w:bidi="hi-IN"/>
              </w:rPr>
              <w:t>病率及死亡率。</w:t>
            </w:r>
          </w:p>
        </w:tc>
        <w:tc>
          <w:tcPr>
            <w:tcW w:w="1841"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vAlign w:val="center"/>
          </w:tcPr>
          <w:p w14:paraId="6B97126B" w14:textId="77777777" w:rsidR="00F058F9" w:rsidRPr="00092E8E" w:rsidRDefault="00F058F9" w:rsidP="00175108">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30歲以上民眾</w:t>
            </w:r>
          </w:p>
        </w:tc>
        <w:tc>
          <w:tcPr>
            <w:tcW w:w="1847" w:type="dxa"/>
            <w:tcBorders>
              <w:top w:val="single" w:sz="4" w:space="0" w:color="000000"/>
              <w:left w:val="single" w:sz="4" w:space="0" w:color="auto"/>
              <w:bottom w:val="single" w:sz="4" w:space="0" w:color="000000"/>
              <w:right w:val="single" w:sz="4" w:space="0" w:color="000000"/>
            </w:tcBorders>
            <w:tcMar>
              <w:top w:w="0" w:type="dxa"/>
              <w:left w:w="113" w:type="dxa"/>
              <w:bottom w:w="0" w:type="dxa"/>
              <w:right w:w="108" w:type="dxa"/>
            </w:tcMar>
            <w:vAlign w:val="center"/>
          </w:tcPr>
          <w:p w14:paraId="1DAA8537" w14:textId="77777777" w:rsidR="00F058F9" w:rsidRPr="00092E8E" w:rsidRDefault="00F058F9" w:rsidP="00175108">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篩檢場次數</w:t>
            </w:r>
          </w:p>
        </w:tc>
        <w:tc>
          <w:tcPr>
            <w:tcW w:w="9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A5C341A" w14:textId="77777777" w:rsidR="00F058F9" w:rsidRPr="00092E8E" w:rsidRDefault="00F058F9" w:rsidP="00175108">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3"/>
                <w:szCs w:val="23"/>
                <w:lang w:val="en-US" w:eastAsia="zh-CN" w:bidi="hi-IN"/>
              </w:rPr>
            </w:pPr>
            <w:r w:rsidRPr="00092E8E">
              <w:rPr>
                <w:rFonts w:ascii="標楷體" w:eastAsia="標楷體" w:hAnsi="標楷體" w:cs="標楷體"/>
                <w:color w:val="000000" w:themeColor="text1"/>
                <w:position w:val="-1"/>
                <w:sz w:val="23"/>
                <w:szCs w:val="23"/>
                <w:lang w:val="en-US" w:eastAsia="zh-CN" w:bidi="hi-IN"/>
              </w:rPr>
              <w:t>20場次</w:t>
            </w:r>
          </w:p>
        </w:tc>
        <w:tc>
          <w:tcPr>
            <w:tcW w:w="99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E47B09F" w14:textId="77777777" w:rsidR="00F058F9" w:rsidRPr="00092E8E" w:rsidRDefault="00F058F9" w:rsidP="00175108">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3"/>
                <w:szCs w:val="23"/>
                <w:lang w:val="en-US" w:eastAsia="zh-CN" w:bidi="hi-IN"/>
              </w:rPr>
            </w:pPr>
            <w:r w:rsidRPr="00092E8E">
              <w:rPr>
                <w:rFonts w:ascii="標楷體" w:eastAsia="標楷體" w:hAnsi="標楷體" w:cs="標楷體"/>
                <w:color w:val="000000" w:themeColor="text1"/>
                <w:position w:val="-1"/>
                <w:sz w:val="23"/>
                <w:szCs w:val="23"/>
                <w:lang w:val="en-US" w:eastAsia="zh-CN" w:bidi="hi-IN"/>
              </w:rPr>
              <w:t>20場次</w:t>
            </w:r>
          </w:p>
        </w:tc>
        <w:tc>
          <w:tcPr>
            <w:tcW w:w="121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F4FA23F" w14:textId="77777777" w:rsidR="00F058F9" w:rsidRPr="00092E8E" w:rsidRDefault="00F058F9" w:rsidP="00175108">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19"/>
                <w:szCs w:val="19"/>
                <w:lang w:val="en-US" w:eastAsia="zh-CN" w:bidi="hi-IN"/>
              </w:rPr>
            </w:pPr>
          </w:p>
        </w:tc>
      </w:tr>
      <w:tr w:rsidR="00F058F9" w:rsidRPr="00092E8E" w14:paraId="4A386109" w14:textId="77777777" w:rsidTr="00F058F9">
        <w:trPr>
          <w:trHeight w:val="342"/>
          <w:jc w:val="center"/>
        </w:trPr>
        <w:tc>
          <w:tcPr>
            <w:tcW w:w="774"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FA5A202" w14:textId="77777777" w:rsidR="00F058F9" w:rsidRPr="00092E8E" w:rsidRDefault="00F058F9" w:rsidP="00175108">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3"/>
                <w:szCs w:val="23"/>
                <w:lang w:val="en-US" w:eastAsia="zh-CN" w:bidi="hi-IN"/>
              </w:rPr>
            </w:pPr>
          </w:p>
        </w:tc>
        <w:tc>
          <w:tcPr>
            <w:tcW w:w="1902"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0450C2E" w14:textId="77777777" w:rsidR="00F058F9" w:rsidRPr="00092E8E" w:rsidRDefault="00F058F9" w:rsidP="00175108">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3"/>
                <w:szCs w:val="23"/>
                <w:lang w:val="en-US" w:eastAsia="zh-CN" w:bidi="hi-IN"/>
              </w:rPr>
            </w:pPr>
          </w:p>
        </w:tc>
        <w:tc>
          <w:tcPr>
            <w:tcW w:w="1275"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3F1184E" w14:textId="77777777" w:rsidR="00F058F9" w:rsidRPr="00092E8E" w:rsidRDefault="00F058F9" w:rsidP="00175108">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3"/>
                <w:szCs w:val="23"/>
                <w:lang w:val="en-US" w:eastAsia="zh-CN" w:bidi="hi-IN"/>
              </w:rPr>
            </w:pPr>
          </w:p>
        </w:tc>
        <w:tc>
          <w:tcPr>
            <w:tcW w:w="2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33E28C6" w14:textId="77777777" w:rsidR="00F058F9" w:rsidRPr="00092E8E" w:rsidRDefault="00F058F9" w:rsidP="00175108">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由衛生所及醫療院所提供更 年期衛教單張、海報宣導、自我照護及相關宣導活動。</w:t>
            </w:r>
          </w:p>
        </w:tc>
        <w:tc>
          <w:tcPr>
            <w:tcW w:w="1841" w:type="dxa"/>
            <w:tcBorders>
              <w:top w:val="single" w:sz="4" w:space="0" w:color="auto"/>
              <w:left w:val="single" w:sz="4" w:space="0" w:color="000000"/>
              <w:bottom w:val="single" w:sz="4" w:space="0" w:color="000000"/>
              <w:right w:val="single" w:sz="4" w:space="0" w:color="000000"/>
            </w:tcBorders>
            <w:tcMar>
              <w:top w:w="0" w:type="dxa"/>
              <w:left w:w="113" w:type="dxa"/>
              <w:bottom w:w="0" w:type="dxa"/>
              <w:right w:w="108" w:type="dxa"/>
            </w:tcMar>
            <w:vAlign w:val="center"/>
          </w:tcPr>
          <w:p w14:paraId="12AF15DD" w14:textId="77777777" w:rsidR="00F058F9" w:rsidRPr="00092E8E" w:rsidRDefault="00F058F9" w:rsidP="00175108">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接近及達到更年期年紀之民眾</w:t>
            </w:r>
          </w:p>
        </w:tc>
        <w:tc>
          <w:tcPr>
            <w:tcW w:w="184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1E68245" w14:textId="77777777" w:rsidR="00F058F9" w:rsidRPr="00092E8E" w:rsidRDefault="00F058F9" w:rsidP="00175108">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實體、媒體或張貼媒體場次數</w:t>
            </w:r>
          </w:p>
        </w:tc>
        <w:tc>
          <w:tcPr>
            <w:tcW w:w="9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FEB3E58" w14:textId="77777777" w:rsidR="00F058F9" w:rsidRPr="00092E8E" w:rsidRDefault="00F058F9" w:rsidP="00175108">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3"/>
                <w:szCs w:val="23"/>
                <w:lang w:val="en-US" w:eastAsia="zh-CN" w:bidi="hi-IN"/>
              </w:rPr>
            </w:pPr>
            <w:r w:rsidRPr="00092E8E">
              <w:rPr>
                <w:rFonts w:ascii="標楷體" w:eastAsia="標楷體" w:hAnsi="標楷體" w:cs="標楷體"/>
                <w:color w:val="000000" w:themeColor="text1"/>
                <w:position w:val="-1"/>
                <w:sz w:val="23"/>
                <w:szCs w:val="23"/>
                <w:lang w:val="en-US" w:eastAsia="zh-CN" w:bidi="hi-IN"/>
              </w:rPr>
              <w:t>20場次</w:t>
            </w:r>
          </w:p>
        </w:tc>
        <w:tc>
          <w:tcPr>
            <w:tcW w:w="99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EC3AB62" w14:textId="77777777" w:rsidR="00F058F9" w:rsidRPr="00092E8E" w:rsidRDefault="00F058F9" w:rsidP="00175108">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3"/>
                <w:szCs w:val="23"/>
                <w:lang w:val="en-US" w:eastAsia="zh-CN" w:bidi="hi-IN"/>
              </w:rPr>
            </w:pPr>
            <w:r w:rsidRPr="00092E8E">
              <w:rPr>
                <w:rFonts w:ascii="標楷體" w:eastAsia="標楷體" w:hAnsi="標楷體" w:cs="標楷體"/>
                <w:color w:val="000000" w:themeColor="text1"/>
                <w:position w:val="-1"/>
                <w:sz w:val="23"/>
                <w:szCs w:val="23"/>
                <w:lang w:val="en-US" w:eastAsia="zh-CN" w:bidi="hi-IN"/>
              </w:rPr>
              <w:t>20場次</w:t>
            </w:r>
          </w:p>
        </w:tc>
        <w:tc>
          <w:tcPr>
            <w:tcW w:w="121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3929A5B" w14:textId="77777777" w:rsidR="00F058F9" w:rsidRPr="00092E8E" w:rsidRDefault="00F058F9" w:rsidP="00175108">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19"/>
                <w:szCs w:val="19"/>
                <w:lang w:val="en-US" w:eastAsia="zh-CN" w:bidi="hi-IN"/>
              </w:rPr>
            </w:pPr>
          </w:p>
        </w:tc>
      </w:tr>
      <w:tr w:rsidR="00F058F9" w:rsidRPr="00092E8E" w14:paraId="0040A68E" w14:textId="77777777" w:rsidTr="00F058F9">
        <w:trPr>
          <w:trHeight w:val="528"/>
          <w:jc w:val="center"/>
        </w:trPr>
        <w:tc>
          <w:tcPr>
            <w:tcW w:w="774"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FEF7726" w14:textId="77777777" w:rsidR="00F058F9" w:rsidRPr="00092E8E" w:rsidRDefault="00F058F9" w:rsidP="00175108">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3"/>
                <w:szCs w:val="23"/>
                <w:lang w:val="en-US" w:eastAsia="zh-CN" w:bidi="hi-IN"/>
              </w:rPr>
            </w:pPr>
          </w:p>
        </w:tc>
        <w:tc>
          <w:tcPr>
            <w:tcW w:w="1902"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0BAE7B0" w14:textId="77777777" w:rsidR="00F058F9" w:rsidRPr="00092E8E" w:rsidRDefault="00F058F9" w:rsidP="00175108">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3"/>
                <w:szCs w:val="23"/>
                <w:lang w:val="en-US" w:eastAsia="zh-CN" w:bidi="hi-IN"/>
              </w:rPr>
            </w:pPr>
          </w:p>
        </w:tc>
        <w:tc>
          <w:tcPr>
            <w:tcW w:w="1275"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D572095" w14:textId="77777777" w:rsidR="00F058F9" w:rsidRPr="00092E8E" w:rsidRDefault="00F058F9" w:rsidP="00175108">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3"/>
                <w:szCs w:val="23"/>
                <w:lang w:val="en-US" w:eastAsia="zh-CN" w:bidi="hi-IN"/>
              </w:rPr>
            </w:pPr>
          </w:p>
        </w:tc>
        <w:tc>
          <w:tcPr>
            <w:tcW w:w="2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289BF36" w14:textId="77777777" w:rsidR="00F058F9" w:rsidRPr="00092E8E" w:rsidRDefault="00F058F9" w:rsidP="00175108">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辦理中老年婦女心情溫度計篩檢。</w:t>
            </w:r>
          </w:p>
        </w:tc>
        <w:tc>
          <w:tcPr>
            <w:tcW w:w="18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9792E3D" w14:textId="77777777" w:rsidR="00F058F9" w:rsidRPr="00092E8E" w:rsidRDefault="00F058F9" w:rsidP="00175108">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中老年婦女</w:t>
            </w:r>
          </w:p>
        </w:tc>
        <w:tc>
          <w:tcPr>
            <w:tcW w:w="184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8EFE023" w14:textId="77777777" w:rsidR="00F058F9" w:rsidRPr="00092E8E" w:rsidRDefault="00F058F9" w:rsidP="00175108">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篩檢人次</w:t>
            </w:r>
          </w:p>
        </w:tc>
        <w:tc>
          <w:tcPr>
            <w:tcW w:w="9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963DAA5" w14:textId="77777777" w:rsidR="00F058F9" w:rsidRPr="00092E8E" w:rsidRDefault="00F058F9" w:rsidP="00175108">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3"/>
                <w:szCs w:val="23"/>
                <w:lang w:val="en-US" w:eastAsia="zh-CN" w:bidi="hi-IN"/>
              </w:rPr>
            </w:pPr>
            <w:r w:rsidRPr="00092E8E">
              <w:rPr>
                <w:rFonts w:ascii="標楷體" w:eastAsia="標楷體" w:hAnsi="標楷體" w:cs="標楷體"/>
                <w:color w:val="000000" w:themeColor="text1"/>
                <w:position w:val="-1"/>
                <w:sz w:val="23"/>
                <w:szCs w:val="23"/>
                <w:lang w:val="en-US" w:eastAsia="zh-CN" w:bidi="hi-IN"/>
              </w:rPr>
              <w:t>1,000人次</w:t>
            </w:r>
          </w:p>
        </w:tc>
        <w:tc>
          <w:tcPr>
            <w:tcW w:w="99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6C7AD5A" w14:textId="77777777" w:rsidR="00F058F9" w:rsidRPr="00092E8E" w:rsidRDefault="00F058F9" w:rsidP="00175108">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3"/>
                <w:szCs w:val="23"/>
                <w:lang w:val="en-US" w:eastAsia="zh-CN" w:bidi="hi-IN"/>
              </w:rPr>
            </w:pPr>
            <w:r w:rsidRPr="00092E8E">
              <w:rPr>
                <w:rFonts w:ascii="標楷體" w:eastAsia="標楷體" w:hAnsi="標楷體" w:cs="標楷體"/>
                <w:color w:val="000000" w:themeColor="text1"/>
                <w:position w:val="-1"/>
                <w:sz w:val="23"/>
                <w:szCs w:val="23"/>
                <w:lang w:val="en-US" w:eastAsia="zh-CN" w:bidi="hi-IN"/>
              </w:rPr>
              <w:t>1,000人次</w:t>
            </w:r>
          </w:p>
        </w:tc>
        <w:tc>
          <w:tcPr>
            <w:tcW w:w="121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552457D" w14:textId="77777777" w:rsidR="00F058F9" w:rsidRPr="00092E8E" w:rsidRDefault="00F058F9" w:rsidP="00175108">
            <w:pPr>
              <w:widowControl w:val="0"/>
              <w:pBdr>
                <w:top w:val="nil"/>
                <w:left w:val="nil"/>
                <w:bottom w:val="nil"/>
                <w:right w:val="nil"/>
                <w:between w:val="nil"/>
              </w:pBdr>
              <w:autoSpaceDN w:val="0"/>
              <w:spacing w:line="240" w:lineRule="auto"/>
              <w:textDirection w:val="btLr"/>
              <w:textAlignment w:val="baseline"/>
              <w:outlineLvl w:val="0"/>
              <w:rPr>
                <w:rFonts w:ascii="標楷體" w:eastAsia="標楷體" w:hAnsi="標楷體" w:cs="標楷體"/>
                <w:color w:val="000000" w:themeColor="text1"/>
                <w:position w:val="-1"/>
                <w:sz w:val="19"/>
                <w:szCs w:val="19"/>
                <w:lang w:val="en-US" w:bidi="hi-IN"/>
              </w:rPr>
            </w:pPr>
          </w:p>
        </w:tc>
      </w:tr>
      <w:tr w:rsidR="00F058F9" w:rsidRPr="00092E8E" w14:paraId="1AC9496A" w14:textId="77777777" w:rsidTr="00F058F9">
        <w:trPr>
          <w:jc w:val="center"/>
        </w:trPr>
        <w:tc>
          <w:tcPr>
            <w:tcW w:w="77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B423667" w14:textId="77777777" w:rsidR="00F058F9" w:rsidRPr="00092E8E" w:rsidRDefault="00F058F9" w:rsidP="00175108">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(3)</w:t>
            </w:r>
          </w:p>
        </w:tc>
        <w:tc>
          <w:tcPr>
            <w:tcW w:w="19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62DFCB0" w14:textId="77777777" w:rsidR="00F058F9" w:rsidRPr="00092E8E" w:rsidRDefault="00F058F9" w:rsidP="00175108">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提供具性別敏感</w:t>
            </w:r>
            <w:r w:rsidRPr="00092E8E">
              <w:rPr>
                <w:rFonts w:ascii="標楷體" w:eastAsia="標楷體" w:hAnsi="標楷體" w:cs="標楷體"/>
                <w:color w:val="000000" w:themeColor="text1"/>
                <w:position w:val="-1"/>
                <w:sz w:val="24"/>
                <w:szCs w:val="24"/>
                <w:lang w:val="en-US" w:bidi="hi-IN"/>
              </w:rPr>
              <w:lastRenderedPageBreak/>
              <w:t>度及性別友善之醫療照顧環境及保健服務。</w:t>
            </w:r>
          </w:p>
        </w:tc>
        <w:tc>
          <w:tcPr>
            <w:tcW w:w="12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D43CA0C" w14:textId="77777777" w:rsidR="00F058F9" w:rsidRPr="00092E8E" w:rsidRDefault="00F058F9" w:rsidP="00175108">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lastRenderedPageBreak/>
              <w:t>衛生局</w:t>
            </w:r>
          </w:p>
        </w:tc>
        <w:tc>
          <w:tcPr>
            <w:tcW w:w="2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CAB0D98" w14:textId="77777777" w:rsidR="00F058F9" w:rsidRPr="00092E8E" w:rsidRDefault="00F058F9" w:rsidP="00175108">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轄內醫院(具婦產科診療</w:t>
            </w:r>
            <w:r w:rsidRPr="00092E8E">
              <w:rPr>
                <w:rFonts w:ascii="標楷體" w:eastAsia="標楷體" w:hAnsi="標楷體" w:cs="標楷體"/>
                <w:color w:val="000000" w:themeColor="text1"/>
                <w:position w:val="-1"/>
                <w:sz w:val="24"/>
                <w:szCs w:val="24"/>
                <w:lang w:val="en-US" w:bidi="hi-IN"/>
              </w:rPr>
              <w:lastRenderedPageBreak/>
              <w:t>科 別)成立女性整合性</w:t>
            </w:r>
            <w:proofErr w:type="gramStart"/>
            <w:r w:rsidRPr="00092E8E">
              <w:rPr>
                <w:rFonts w:ascii="標楷體" w:eastAsia="標楷體" w:hAnsi="標楷體" w:cs="標楷體"/>
                <w:color w:val="000000" w:themeColor="text1"/>
                <w:position w:val="-1"/>
                <w:sz w:val="24"/>
                <w:szCs w:val="24"/>
                <w:lang w:val="en-US" w:bidi="hi-IN"/>
              </w:rPr>
              <w:t>照護門</w:t>
            </w:r>
            <w:proofErr w:type="gramEnd"/>
            <w:r w:rsidRPr="00092E8E">
              <w:rPr>
                <w:rFonts w:ascii="標楷體" w:eastAsia="標楷體" w:hAnsi="標楷體" w:cs="標楷體"/>
                <w:color w:val="000000" w:themeColor="text1"/>
                <w:position w:val="-1"/>
                <w:sz w:val="24"/>
                <w:szCs w:val="24"/>
                <w:lang w:val="en-US" w:bidi="hi-IN"/>
              </w:rPr>
              <w:t xml:space="preserve"> 診。</w:t>
            </w:r>
          </w:p>
        </w:tc>
        <w:tc>
          <w:tcPr>
            <w:tcW w:w="18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93554F7" w14:textId="77777777" w:rsidR="00F058F9" w:rsidRPr="00092E8E" w:rsidRDefault="00F058F9" w:rsidP="00175108">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lastRenderedPageBreak/>
              <w:t>轄內醫院(具婦</w:t>
            </w:r>
            <w:r w:rsidRPr="00092E8E">
              <w:rPr>
                <w:rFonts w:ascii="標楷體" w:eastAsia="標楷體" w:hAnsi="標楷體" w:cs="標楷體"/>
                <w:color w:val="000000" w:themeColor="text1"/>
                <w:position w:val="-1"/>
                <w:sz w:val="24"/>
                <w:szCs w:val="24"/>
                <w:lang w:val="en-US" w:bidi="hi-IN"/>
              </w:rPr>
              <w:lastRenderedPageBreak/>
              <w:t>產科診療科別)</w:t>
            </w:r>
          </w:p>
        </w:tc>
        <w:tc>
          <w:tcPr>
            <w:tcW w:w="184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E094BE9" w14:textId="77777777" w:rsidR="00F058F9" w:rsidRPr="00092E8E" w:rsidRDefault="00F058F9" w:rsidP="00175108">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lastRenderedPageBreak/>
              <w:t>醫院數</w:t>
            </w:r>
          </w:p>
        </w:tc>
        <w:tc>
          <w:tcPr>
            <w:tcW w:w="9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0AB682E" w14:textId="77777777" w:rsidR="00F058F9" w:rsidRPr="00092E8E" w:rsidRDefault="00F058F9" w:rsidP="00175108">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9家</w:t>
            </w:r>
          </w:p>
        </w:tc>
        <w:tc>
          <w:tcPr>
            <w:tcW w:w="99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AC888B9" w14:textId="77777777" w:rsidR="00F058F9" w:rsidRPr="00092E8E" w:rsidRDefault="00F058F9" w:rsidP="00175108">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9家</w:t>
            </w:r>
          </w:p>
        </w:tc>
        <w:tc>
          <w:tcPr>
            <w:tcW w:w="121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A31FD24" w14:textId="50801E56" w:rsidR="00F058F9" w:rsidRPr="00092E8E" w:rsidRDefault="001F5F3A" w:rsidP="00175108">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0"/>
                <w:szCs w:val="20"/>
                <w:lang w:val="en-US" w:bidi="hi-IN"/>
              </w:rPr>
            </w:pPr>
            <w:r w:rsidRPr="00092E8E">
              <w:rPr>
                <w:rFonts w:ascii="標楷體" w:eastAsia="標楷體" w:hAnsi="標楷體" w:cs="標楷體" w:hint="eastAsia"/>
                <w:color w:val="000000" w:themeColor="text1"/>
                <w:position w:val="-1"/>
                <w:sz w:val="24"/>
                <w:szCs w:val="24"/>
                <w:lang w:val="en-US" w:bidi="hi-IN"/>
              </w:rPr>
              <w:t>原10家改</w:t>
            </w:r>
            <w:r w:rsidRPr="00092E8E">
              <w:rPr>
                <w:rFonts w:ascii="標楷體" w:eastAsia="標楷體" w:hAnsi="標楷體" w:cs="標楷體" w:hint="eastAsia"/>
                <w:color w:val="000000" w:themeColor="text1"/>
                <w:position w:val="-1"/>
                <w:sz w:val="24"/>
                <w:szCs w:val="24"/>
                <w:lang w:val="en-US" w:bidi="hi-IN"/>
              </w:rPr>
              <w:lastRenderedPageBreak/>
              <w:t>為9家，係因</w:t>
            </w:r>
            <w:r w:rsidR="00F058F9" w:rsidRPr="00092E8E">
              <w:rPr>
                <w:rFonts w:ascii="標楷體" w:eastAsia="標楷體" w:hAnsi="標楷體" w:cs="標楷體"/>
                <w:color w:val="000000" w:themeColor="text1"/>
                <w:position w:val="-1"/>
                <w:sz w:val="24"/>
                <w:szCs w:val="24"/>
                <w:lang w:val="en-US" w:bidi="hi-IN"/>
              </w:rPr>
              <w:t>將本縣國立台灣大學醫學院附設醫院雲林分院（斗六院區）及（虎尾院區）合併為國立台灣大學醫學院附設醫院雲林分院。</w:t>
            </w:r>
          </w:p>
        </w:tc>
      </w:tr>
      <w:tr w:rsidR="00F058F9" w:rsidRPr="00092E8E" w14:paraId="310EC0C1" w14:textId="77777777" w:rsidTr="00F058F9">
        <w:trPr>
          <w:jc w:val="center"/>
        </w:trPr>
        <w:tc>
          <w:tcPr>
            <w:tcW w:w="77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7121A3C" w14:textId="77777777" w:rsidR="00F058F9" w:rsidRPr="00092E8E" w:rsidRDefault="00F058F9" w:rsidP="00175108">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lastRenderedPageBreak/>
              <w:t>(4)</w:t>
            </w:r>
          </w:p>
        </w:tc>
        <w:tc>
          <w:tcPr>
            <w:tcW w:w="19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C854883" w14:textId="77777777" w:rsidR="00F058F9" w:rsidRPr="00092E8E" w:rsidRDefault="00F058F9" w:rsidP="00175108">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建構性別友善的生育安全與支持環境。</w:t>
            </w:r>
          </w:p>
        </w:tc>
        <w:tc>
          <w:tcPr>
            <w:tcW w:w="12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03BA5D4" w14:textId="77777777" w:rsidR="00F058F9" w:rsidRPr="00092E8E" w:rsidRDefault="00F058F9" w:rsidP="00175108">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衛生局</w:t>
            </w:r>
          </w:p>
        </w:tc>
        <w:tc>
          <w:tcPr>
            <w:tcW w:w="2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B55807E" w14:textId="77777777" w:rsidR="00F058F9" w:rsidRPr="00092E8E" w:rsidRDefault="00F058F9" w:rsidP="00175108">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A.針對高風險懷孕婦女具有健康風險因子及社會經濟危險因子，經個案同意提供健康促進需求評估，透過電話追蹤及視個案需求執行</w:t>
            </w:r>
            <w:proofErr w:type="gramStart"/>
            <w:r w:rsidRPr="00092E8E">
              <w:rPr>
                <w:rFonts w:ascii="標楷體" w:eastAsia="標楷體" w:hAnsi="標楷體" w:cs="標楷體"/>
                <w:color w:val="000000" w:themeColor="text1"/>
                <w:position w:val="-1"/>
                <w:sz w:val="24"/>
                <w:szCs w:val="24"/>
                <w:lang w:val="en-US" w:bidi="hi-IN"/>
              </w:rPr>
              <w:t>到宅訪視</w:t>
            </w:r>
            <w:proofErr w:type="gramEnd"/>
            <w:r w:rsidRPr="00092E8E">
              <w:rPr>
                <w:rFonts w:ascii="標楷體" w:eastAsia="標楷體" w:hAnsi="標楷體" w:cs="標楷體"/>
                <w:color w:val="000000" w:themeColor="text1"/>
                <w:position w:val="-1"/>
                <w:sz w:val="24"/>
                <w:szCs w:val="24"/>
                <w:lang w:val="en-US" w:bidi="hi-IN"/>
              </w:rPr>
              <w:t>，輔導協助個案定期產檢，提供孕期至產後6</w:t>
            </w:r>
            <w:proofErr w:type="gramStart"/>
            <w:r w:rsidRPr="00092E8E">
              <w:rPr>
                <w:rFonts w:ascii="標楷體" w:eastAsia="標楷體" w:hAnsi="標楷體" w:cs="標楷體"/>
                <w:color w:val="000000" w:themeColor="text1"/>
                <w:position w:val="-1"/>
                <w:sz w:val="24"/>
                <w:szCs w:val="24"/>
                <w:lang w:val="en-US" w:bidi="hi-IN"/>
              </w:rPr>
              <w:t>週</w:t>
            </w:r>
            <w:proofErr w:type="gramEnd"/>
            <w:r w:rsidRPr="00092E8E">
              <w:rPr>
                <w:rFonts w:ascii="標楷體" w:eastAsia="標楷體" w:hAnsi="標楷體" w:cs="標楷體"/>
                <w:color w:val="000000" w:themeColor="text1"/>
                <w:position w:val="-1"/>
                <w:sz w:val="24"/>
                <w:szCs w:val="24"/>
                <w:lang w:val="en-US" w:bidi="hi-IN"/>
              </w:rPr>
              <w:t>關懷。</w:t>
            </w:r>
          </w:p>
          <w:p w14:paraId="1A2F50BF" w14:textId="77777777" w:rsidR="00F058F9" w:rsidRPr="00092E8E" w:rsidRDefault="00F058F9" w:rsidP="00175108">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B.針對未滿20歲、受家暴未經產檢及全程未經產檢</w:t>
            </w:r>
            <w:r w:rsidRPr="00092E8E">
              <w:rPr>
                <w:rFonts w:ascii="標楷體" w:eastAsia="標楷體" w:hAnsi="標楷體" w:cs="標楷體"/>
                <w:color w:val="000000" w:themeColor="text1"/>
                <w:position w:val="-1"/>
                <w:sz w:val="24"/>
                <w:szCs w:val="24"/>
                <w:lang w:val="en-US" w:bidi="hi-IN"/>
              </w:rPr>
              <w:lastRenderedPageBreak/>
              <w:t>個案之新生兒，延長追蹤關懷至產後6個月，如發現有需醫療或社政介入，則予以轉</w:t>
            </w:r>
            <w:proofErr w:type="gramStart"/>
            <w:r w:rsidRPr="00092E8E">
              <w:rPr>
                <w:rFonts w:ascii="標楷體" w:eastAsia="標楷體" w:hAnsi="標楷體" w:cs="標楷體"/>
                <w:color w:val="000000" w:themeColor="text1"/>
                <w:position w:val="-1"/>
                <w:sz w:val="24"/>
                <w:szCs w:val="24"/>
                <w:lang w:val="en-US" w:bidi="hi-IN"/>
              </w:rPr>
              <w:t>介</w:t>
            </w:r>
            <w:proofErr w:type="gramEnd"/>
            <w:r w:rsidRPr="00092E8E">
              <w:rPr>
                <w:rFonts w:ascii="標楷體" w:eastAsia="標楷體" w:hAnsi="標楷體" w:cs="標楷體"/>
                <w:color w:val="000000" w:themeColor="text1"/>
                <w:position w:val="-1"/>
                <w:sz w:val="24"/>
                <w:szCs w:val="24"/>
                <w:lang w:val="en-US" w:bidi="hi-IN"/>
              </w:rPr>
              <w:t>。</w:t>
            </w:r>
          </w:p>
        </w:tc>
        <w:tc>
          <w:tcPr>
            <w:tcW w:w="18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4396350" w14:textId="77777777" w:rsidR="00F058F9" w:rsidRPr="00092E8E" w:rsidRDefault="00F058F9" w:rsidP="00175108">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lastRenderedPageBreak/>
              <w:t>「周產期高風險</w:t>
            </w:r>
            <w:proofErr w:type="gramStart"/>
            <w:r w:rsidRPr="00092E8E">
              <w:rPr>
                <w:rFonts w:ascii="標楷體" w:eastAsia="標楷體" w:hAnsi="標楷體" w:cs="標楷體"/>
                <w:color w:val="000000" w:themeColor="text1"/>
                <w:position w:val="-1"/>
                <w:sz w:val="24"/>
                <w:szCs w:val="24"/>
                <w:lang w:val="en-US" w:bidi="hi-IN"/>
              </w:rPr>
              <w:t>孕</w:t>
            </w:r>
            <w:proofErr w:type="gramEnd"/>
            <w:r w:rsidRPr="00092E8E">
              <w:rPr>
                <w:rFonts w:ascii="標楷體" w:eastAsia="標楷體" w:hAnsi="標楷體" w:cs="標楷體"/>
                <w:color w:val="000000" w:themeColor="text1"/>
                <w:position w:val="-1"/>
                <w:sz w:val="24"/>
                <w:szCs w:val="24"/>
                <w:lang w:val="en-US" w:bidi="hi-IN"/>
              </w:rPr>
              <w:t>產婦(兒)追蹤關懷計畫」之收案孕婦</w:t>
            </w:r>
          </w:p>
        </w:tc>
        <w:tc>
          <w:tcPr>
            <w:tcW w:w="184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8A3C92E" w14:textId="77777777" w:rsidR="00F058F9" w:rsidRPr="00092E8E" w:rsidRDefault="00F058F9" w:rsidP="00175108">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收案人次</w:t>
            </w:r>
          </w:p>
        </w:tc>
        <w:tc>
          <w:tcPr>
            <w:tcW w:w="9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C79B322" w14:textId="77777777" w:rsidR="00F058F9" w:rsidRPr="00092E8E" w:rsidRDefault="00F058F9" w:rsidP="00175108">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210人</w:t>
            </w:r>
          </w:p>
        </w:tc>
        <w:tc>
          <w:tcPr>
            <w:tcW w:w="99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3D9FC56" w14:textId="77777777" w:rsidR="00F058F9" w:rsidRPr="00092E8E" w:rsidRDefault="00F058F9" w:rsidP="00175108">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210人</w:t>
            </w:r>
          </w:p>
        </w:tc>
        <w:tc>
          <w:tcPr>
            <w:tcW w:w="121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CB2590B" w14:textId="2E2829F0" w:rsidR="00F058F9" w:rsidRPr="00092E8E" w:rsidRDefault="001F5F3A" w:rsidP="00175108">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hint="eastAsia"/>
                <w:color w:val="000000" w:themeColor="text1"/>
                <w:position w:val="-1"/>
                <w:sz w:val="24"/>
                <w:szCs w:val="24"/>
                <w:lang w:val="en-US" w:bidi="hi-IN"/>
              </w:rPr>
              <w:t>原收案250人，</w:t>
            </w:r>
            <w:r w:rsidR="00F058F9" w:rsidRPr="00092E8E">
              <w:rPr>
                <w:rFonts w:ascii="標楷體" w:eastAsia="標楷體" w:hAnsi="標楷體" w:cs="標楷體"/>
                <w:color w:val="000000" w:themeColor="text1"/>
                <w:position w:val="-1"/>
                <w:sz w:val="24"/>
                <w:szCs w:val="24"/>
                <w:lang w:val="en-US" w:bidi="hi-IN"/>
              </w:rPr>
              <w:t>因本縣出生數逐年下降，故國民</w:t>
            </w:r>
            <w:proofErr w:type="gramStart"/>
            <w:r w:rsidR="00F058F9" w:rsidRPr="00092E8E">
              <w:rPr>
                <w:rFonts w:ascii="標楷體" w:eastAsia="標楷體" w:hAnsi="標楷體" w:cs="標楷體"/>
                <w:color w:val="000000" w:themeColor="text1"/>
                <w:position w:val="-1"/>
                <w:sz w:val="24"/>
                <w:szCs w:val="24"/>
                <w:lang w:val="en-US" w:bidi="hi-IN"/>
              </w:rPr>
              <w:t>健康署下</w:t>
            </w:r>
            <w:proofErr w:type="gramEnd"/>
            <w:r w:rsidR="00F058F9" w:rsidRPr="00092E8E">
              <w:rPr>
                <w:rFonts w:ascii="標楷體" w:eastAsia="標楷體" w:hAnsi="標楷體" w:cs="標楷體"/>
                <w:color w:val="000000" w:themeColor="text1"/>
                <w:position w:val="-1"/>
                <w:sz w:val="24"/>
                <w:szCs w:val="24"/>
                <w:lang w:val="en-US" w:bidi="hi-IN"/>
              </w:rPr>
              <w:t>修交付個案數</w:t>
            </w:r>
            <w:r w:rsidRPr="00092E8E">
              <w:rPr>
                <w:rFonts w:ascii="標楷體" w:eastAsia="標楷體" w:hAnsi="標楷體" w:cs="標楷體" w:hint="eastAsia"/>
                <w:color w:val="000000" w:themeColor="text1"/>
                <w:position w:val="-1"/>
                <w:sz w:val="24"/>
                <w:szCs w:val="24"/>
                <w:lang w:val="en-US" w:bidi="hi-IN"/>
              </w:rPr>
              <w:t>為210人</w:t>
            </w:r>
            <w:r w:rsidR="00F058F9" w:rsidRPr="00092E8E">
              <w:rPr>
                <w:rFonts w:ascii="標楷體" w:eastAsia="標楷體" w:hAnsi="標楷體" w:cs="標楷體"/>
                <w:color w:val="000000" w:themeColor="text1"/>
                <w:position w:val="-1"/>
                <w:sz w:val="24"/>
                <w:szCs w:val="24"/>
                <w:lang w:val="en-US" w:bidi="hi-IN"/>
              </w:rPr>
              <w:t>。</w:t>
            </w:r>
          </w:p>
        </w:tc>
      </w:tr>
      <w:tr w:rsidR="00F058F9" w:rsidRPr="00092E8E" w14:paraId="4BF5F741" w14:textId="77777777" w:rsidTr="00F058F9">
        <w:trPr>
          <w:jc w:val="center"/>
        </w:trPr>
        <w:tc>
          <w:tcPr>
            <w:tcW w:w="77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E058A13" w14:textId="77777777" w:rsidR="00F058F9" w:rsidRPr="00092E8E" w:rsidRDefault="00F058F9" w:rsidP="00175108">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(5)</w:t>
            </w:r>
          </w:p>
        </w:tc>
        <w:tc>
          <w:tcPr>
            <w:tcW w:w="19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58ECC33" w14:textId="77777777" w:rsidR="00F058F9" w:rsidRPr="00092E8E" w:rsidRDefault="00F058F9" w:rsidP="00175108">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鼓勵生育資訊與母嬰親善政策融入性別平等觀念，改善新生兒性別比例失衡現象，加強伴侶之生育照顧責任。</w:t>
            </w:r>
          </w:p>
        </w:tc>
        <w:tc>
          <w:tcPr>
            <w:tcW w:w="12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23C9D70" w14:textId="77777777" w:rsidR="00F058F9" w:rsidRPr="00092E8E" w:rsidRDefault="00F058F9" w:rsidP="00175108">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衛生局</w:t>
            </w:r>
          </w:p>
        </w:tc>
        <w:tc>
          <w:tcPr>
            <w:tcW w:w="2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A70B485" w14:textId="77777777" w:rsidR="00F058F9" w:rsidRPr="00092E8E" w:rsidRDefault="00F058F9" w:rsidP="00175108">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辦理縮小出生性別差距之民 眾宣導活動，宣導性別平等 觀念，女孩男孩都是寶，鼓勵雙親共同分擔育兒責任。</w:t>
            </w:r>
          </w:p>
        </w:tc>
        <w:tc>
          <w:tcPr>
            <w:tcW w:w="18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0CA1C32" w14:textId="77777777" w:rsidR="00F058F9" w:rsidRPr="00092E8E" w:rsidRDefault="00F058F9" w:rsidP="00175108">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一般民眾</w:t>
            </w:r>
          </w:p>
        </w:tc>
        <w:tc>
          <w:tcPr>
            <w:tcW w:w="184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4A887C0" w14:textId="77777777" w:rsidR="00F058F9" w:rsidRPr="00092E8E" w:rsidRDefault="00F058F9" w:rsidP="00175108">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宣導場次數</w:t>
            </w:r>
          </w:p>
        </w:tc>
        <w:tc>
          <w:tcPr>
            <w:tcW w:w="9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3189D31" w14:textId="77777777" w:rsidR="00F058F9" w:rsidRPr="00092E8E" w:rsidRDefault="00F058F9" w:rsidP="00175108">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Calibri" w:eastAsia="新細明體" w:hAnsi="Calibri" w:cs="Calibri"/>
                <w:color w:val="000000" w:themeColor="text1"/>
                <w:position w:val="-1"/>
                <w:sz w:val="20"/>
                <w:szCs w:val="20"/>
                <w:lang w:val="en-US" w:eastAsia="zh-CN" w:bidi="hi-IN"/>
              </w:rPr>
            </w:pPr>
            <w:r w:rsidRPr="00092E8E">
              <w:rPr>
                <w:rFonts w:ascii="標楷體" w:eastAsia="標楷體" w:hAnsi="標楷體" w:cs="標楷體"/>
                <w:color w:val="000000" w:themeColor="text1"/>
                <w:position w:val="-1"/>
                <w:sz w:val="23"/>
                <w:szCs w:val="23"/>
                <w:lang w:val="en-US" w:eastAsia="zh-CN" w:bidi="hi-IN"/>
              </w:rPr>
              <w:t>30場次</w:t>
            </w:r>
          </w:p>
        </w:tc>
        <w:tc>
          <w:tcPr>
            <w:tcW w:w="99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25341C2" w14:textId="77777777" w:rsidR="00F058F9" w:rsidRPr="00092E8E" w:rsidRDefault="00F058F9" w:rsidP="00175108">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Calibri" w:eastAsia="新細明體" w:hAnsi="Calibri" w:cs="Calibri"/>
                <w:color w:val="000000" w:themeColor="text1"/>
                <w:position w:val="-1"/>
                <w:sz w:val="20"/>
                <w:szCs w:val="20"/>
                <w:lang w:val="en-US" w:eastAsia="zh-CN" w:bidi="hi-IN"/>
              </w:rPr>
            </w:pPr>
            <w:r w:rsidRPr="00092E8E">
              <w:rPr>
                <w:rFonts w:ascii="標楷體" w:eastAsia="標楷體" w:hAnsi="標楷體" w:cs="標楷體"/>
                <w:color w:val="000000" w:themeColor="text1"/>
                <w:position w:val="-1"/>
                <w:sz w:val="23"/>
                <w:szCs w:val="23"/>
                <w:lang w:val="en-US" w:eastAsia="zh-CN" w:bidi="hi-IN"/>
              </w:rPr>
              <w:t>30場次</w:t>
            </w:r>
          </w:p>
        </w:tc>
        <w:tc>
          <w:tcPr>
            <w:tcW w:w="121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F0E8AF6" w14:textId="77777777" w:rsidR="00F058F9" w:rsidRPr="00092E8E" w:rsidRDefault="00F058F9" w:rsidP="00175108">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3"/>
                <w:szCs w:val="23"/>
                <w:lang w:val="en-US" w:eastAsia="zh-CN" w:bidi="hi-IN"/>
              </w:rPr>
            </w:pPr>
          </w:p>
        </w:tc>
      </w:tr>
      <w:tr w:rsidR="00F058F9" w:rsidRPr="00092E8E" w14:paraId="77797762" w14:textId="77777777" w:rsidTr="00F058F9">
        <w:trPr>
          <w:trHeight w:val="699"/>
          <w:jc w:val="center"/>
        </w:trPr>
        <w:tc>
          <w:tcPr>
            <w:tcW w:w="774"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61B4411" w14:textId="77777777" w:rsidR="00F058F9" w:rsidRPr="00092E8E" w:rsidRDefault="00F058F9" w:rsidP="00175108">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(6)</w:t>
            </w:r>
          </w:p>
        </w:tc>
        <w:tc>
          <w:tcPr>
            <w:tcW w:w="1902"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F0F16A4" w14:textId="77777777" w:rsidR="00F058F9" w:rsidRPr="00092E8E" w:rsidRDefault="00F058F9" w:rsidP="00175108">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提升生育健康、經期健康、心理健康等女性重要健康議題服務之知識與資訊，特別關注不利處境者(新住民女性、原住民女性、身心障礙者女性等)需求及服務可及性。</w:t>
            </w:r>
          </w:p>
        </w:tc>
        <w:tc>
          <w:tcPr>
            <w:tcW w:w="1275"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0E482F3" w14:textId="77777777" w:rsidR="00F058F9" w:rsidRPr="00092E8E" w:rsidRDefault="00F058F9" w:rsidP="00175108">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衛生局</w:t>
            </w:r>
          </w:p>
        </w:tc>
        <w:tc>
          <w:tcPr>
            <w:tcW w:w="2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98050F0" w14:textId="77777777" w:rsidR="00F058F9" w:rsidRPr="00092E8E" w:rsidRDefault="00F058F9" w:rsidP="00175108">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邀請醫師、心理師、專家學者等辦理性別議題系列講談或撰寫衛教文章；及辦理青少年心理健康宣導。</w:t>
            </w:r>
          </w:p>
        </w:tc>
        <w:tc>
          <w:tcPr>
            <w:tcW w:w="18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AADC48E" w14:textId="77777777" w:rsidR="00F058F9" w:rsidRPr="00092E8E" w:rsidRDefault="00F058F9" w:rsidP="00175108">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學生、家長、老師 與一般民眾</w:t>
            </w:r>
          </w:p>
        </w:tc>
        <w:tc>
          <w:tcPr>
            <w:tcW w:w="184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75A4C5C" w14:textId="77777777" w:rsidR="00F058F9" w:rsidRPr="00092E8E" w:rsidRDefault="00F058F9" w:rsidP="00175108">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辦理場次數</w:t>
            </w:r>
          </w:p>
        </w:tc>
        <w:tc>
          <w:tcPr>
            <w:tcW w:w="9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ADE0BB0" w14:textId="77777777" w:rsidR="00F058F9" w:rsidRPr="00092E8E" w:rsidRDefault="00F058F9" w:rsidP="00175108">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Calibri" w:eastAsia="新細明體" w:hAnsi="Calibri" w:cs="Calibri"/>
                <w:color w:val="000000" w:themeColor="text1"/>
                <w:position w:val="-1"/>
                <w:sz w:val="20"/>
                <w:szCs w:val="20"/>
                <w:lang w:val="en-US" w:eastAsia="zh-CN" w:bidi="hi-IN"/>
              </w:rPr>
            </w:pPr>
            <w:r w:rsidRPr="00092E8E">
              <w:rPr>
                <w:rFonts w:ascii="標楷體" w:eastAsia="標楷體" w:hAnsi="標楷體" w:cs="標楷體"/>
                <w:color w:val="000000" w:themeColor="text1"/>
                <w:position w:val="-1"/>
                <w:sz w:val="24"/>
                <w:szCs w:val="24"/>
                <w:lang w:val="en-US" w:eastAsia="zh-CN" w:bidi="hi-IN"/>
              </w:rPr>
              <w:t>30場次</w:t>
            </w:r>
          </w:p>
        </w:tc>
        <w:tc>
          <w:tcPr>
            <w:tcW w:w="99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3732631" w14:textId="77777777" w:rsidR="00F058F9" w:rsidRPr="00092E8E" w:rsidRDefault="00F058F9" w:rsidP="00175108">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Calibri" w:eastAsia="新細明體" w:hAnsi="Calibri" w:cs="Calibri"/>
                <w:color w:val="000000" w:themeColor="text1"/>
                <w:position w:val="-1"/>
                <w:sz w:val="20"/>
                <w:szCs w:val="20"/>
                <w:lang w:val="en-US" w:eastAsia="zh-CN" w:bidi="hi-IN"/>
              </w:rPr>
            </w:pPr>
            <w:r w:rsidRPr="00092E8E">
              <w:rPr>
                <w:rFonts w:ascii="標楷體" w:eastAsia="標楷體" w:hAnsi="標楷體" w:cs="標楷體"/>
                <w:color w:val="000000" w:themeColor="text1"/>
                <w:position w:val="-1"/>
                <w:sz w:val="24"/>
                <w:szCs w:val="24"/>
                <w:lang w:val="en-US" w:eastAsia="zh-CN" w:bidi="hi-IN"/>
              </w:rPr>
              <w:t>30場次</w:t>
            </w:r>
          </w:p>
        </w:tc>
        <w:tc>
          <w:tcPr>
            <w:tcW w:w="121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38D1C0A" w14:textId="77777777" w:rsidR="00F058F9" w:rsidRPr="00092E8E" w:rsidRDefault="00F058F9" w:rsidP="00175108">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r>
      <w:tr w:rsidR="00F058F9" w:rsidRPr="00092E8E" w14:paraId="31D3B36A" w14:textId="77777777" w:rsidTr="00F058F9">
        <w:trPr>
          <w:trHeight w:val="699"/>
          <w:jc w:val="center"/>
        </w:trPr>
        <w:tc>
          <w:tcPr>
            <w:tcW w:w="774"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9E5DCF2" w14:textId="77777777" w:rsidR="00F058F9" w:rsidRPr="00092E8E" w:rsidRDefault="00F058F9" w:rsidP="00175108">
            <w:pPr>
              <w:widowControl w:val="0"/>
              <w:pBdr>
                <w:top w:val="nil"/>
                <w:left w:val="nil"/>
                <w:bottom w:val="nil"/>
                <w:right w:val="nil"/>
                <w:between w:val="nil"/>
              </w:pBdr>
              <w:autoSpaceDN w:val="0"/>
              <w:ind w:leftChars="-1" w:hangingChars="1" w:hanging="2"/>
              <w:jc w:val="center"/>
              <w:textDirection w:val="btLr"/>
              <w:textAlignment w:val="baseline"/>
              <w:outlineLvl w:val="0"/>
              <w:rPr>
                <w:rFonts w:ascii="Calibri" w:eastAsia="新細明體" w:hAnsi="Calibri" w:cs="Calibri"/>
                <w:color w:val="000000" w:themeColor="text1"/>
                <w:position w:val="-1"/>
                <w:sz w:val="20"/>
                <w:szCs w:val="20"/>
                <w:lang w:val="en-US" w:eastAsia="zh-CN" w:bidi="hi-IN"/>
              </w:rPr>
            </w:pPr>
          </w:p>
        </w:tc>
        <w:tc>
          <w:tcPr>
            <w:tcW w:w="1902"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259EA95" w14:textId="77777777" w:rsidR="00F058F9" w:rsidRPr="00092E8E" w:rsidRDefault="00F058F9" w:rsidP="00175108">
            <w:pPr>
              <w:widowControl w:val="0"/>
              <w:pBdr>
                <w:top w:val="nil"/>
                <w:left w:val="nil"/>
                <w:bottom w:val="nil"/>
                <w:right w:val="nil"/>
                <w:between w:val="nil"/>
              </w:pBdr>
              <w:autoSpaceDN w:val="0"/>
              <w:ind w:leftChars="-1" w:hangingChars="1" w:hanging="2"/>
              <w:jc w:val="center"/>
              <w:textDirection w:val="btLr"/>
              <w:textAlignment w:val="baseline"/>
              <w:outlineLvl w:val="0"/>
              <w:rPr>
                <w:rFonts w:ascii="Calibri" w:eastAsia="新細明體" w:hAnsi="Calibri" w:cs="Calibri"/>
                <w:color w:val="000000" w:themeColor="text1"/>
                <w:position w:val="-1"/>
                <w:sz w:val="20"/>
                <w:szCs w:val="20"/>
                <w:lang w:val="en-US" w:eastAsia="zh-CN" w:bidi="hi-IN"/>
              </w:rPr>
            </w:pPr>
          </w:p>
        </w:tc>
        <w:tc>
          <w:tcPr>
            <w:tcW w:w="1275"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E893895" w14:textId="77777777" w:rsidR="00F058F9" w:rsidRPr="00092E8E" w:rsidRDefault="00F058F9" w:rsidP="00175108">
            <w:pPr>
              <w:widowControl w:val="0"/>
              <w:pBdr>
                <w:top w:val="nil"/>
                <w:left w:val="nil"/>
                <w:bottom w:val="nil"/>
                <w:right w:val="nil"/>
                <w:between w:val="nil"/>
              </w:pBdr>
              <w:autoSpaceDN w:val="0"/>
              <w:ind w:leftChars="-1" w:hangingChars="1" w:hanging="2"/>
              <w:jc w:val="center"/>
              <w:textDirection w:val="btLr"/>
              <w:textAlignment w:val="baseline"/>
              <w:outlineLvl w:val="0"/>
              <w:rPr>
                <w:rFonts w:ascii="Calibri" w:eastAsia="新細明體" w:hAnsi="Calibri" w:cs="Calibri"/>
                <w:color w:val="000000" w:themeColor="text1"/>
                <w:position w:val="-1"/>
                <w:sz w:val="20"/>
                <w:szCs w:val="20"/>
                <w:lang w:val="en-US" w:eastAsia="zh-CN" w:bidi="hi-IN"/>
              </w:rPr>
            </w:pPr>
          </w:p>
        </w:tc>
        <w:tc>
          <w:tcPr>
            <w:tcW w:w="2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14C9FE4" w14:textId="77777777" w:rsidR="00F058F9" w:rsidRPr="00092E8E" w:rsidRDefault="00F058F9" w:rsidP="00175108">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 xml:space="preserve">針對新住民懷孕婦女提供生 育健康衛教諮詢，包括產前、 產後孕婦重點衛教事項、提 </w:t>
            </w:r>
            <w:proofErr w:type="gramStart"/>
            <w:r w:rsidRPr="00092E8E">
              <w:rPr>
                <w:rFonts w:ascii="標楷體" w:eastAsia="標楷體" w:hAnsi="標楷體" w:cs="標楷體"/>
                <w:color w:val="000000" w:themeColor="text1"/>
                <w:position w:val="-1"/>
                <w:sz w:val="24"/>
                <w:szCs w:val="24"/>
                <w:lang w:val="en-US" w:bidi="hi-IN"/>
              </w:rPr>
              <w:t>供孕產婦</w:t>
            </w:r>
            <w:proofErr w:type="gramEnd"/>
            <w:r w:rsidRPr="00092E8E">
              <w:rPr>
                <w:rFonts w:ascii="標楷體" w:eastAsia="標楷體" w:hAnsi="標楷體" w:cs="標楷體"/>
                <w:color w:val="000000" w:themeColor="text1"/>
                <w:position w:val="-1"/>
                <w:sz w:val="24"/>
                <w:szCs w:val="24"/>
                <w:lang w:val="en-US" w:bidi="hi-IN"/>
              </w:rPr>
              <w:t xml:space="preserve">諮詢資訊平台及社 </w:t>
            </w:r>
            <w:proofErr w:type="gramStart"/>
            <w:r w:rsidRPr="00092E8E">
              <w:rPr>
                <w:rFonts w:ascii="標楷體" w:eastAsia="標楷體" w:hAnsi="標楷體" w:cs="標楷體"/>
                <w:color w:val="000000" w:themeColor="text1"/>
                <w:position w:val="-1"/>
                <w:sz w:val="24"/>
                <w:szCs w:val="24"/>
                <w:lang w:val="en-US" w:bidi="hi-IN"/>
              </w:rPr>
              <w:t>褔</w:t>
            </w:r>
            <w:proofErr w:type="gramEnd"/>
            <w:r w:rsidRPr="00092E8E">
              <w:rPr>
                <w:rFonts w:ascii="標楷體" w:eastAsia="標楷體" w:hAnsi="標楷體" w:cs="標楷體"/>
                <w:color w:val="000000" w:themeColor="text1"/>
                <w:position w:val="-1"/>
                <w:sz w:val="24"/>
                <w:szCs w:val="24"/>
                <w:lang w:val="en-US" w:bidi="hi-IN"/>
              </w:rPr>
              <w:t>需求轉</w:t>
            </w:r>
            <w:proofErr w:type="gramStart"/>
            <w:r w:rsidRPr="00092E8E">
              <w:rPr>
                <w:rFonts w:ascii="標楷體" w:eastAsia="標楷體" w:hAnsi="標楷體" w:cs="標楷體"/>
                <w:color w:val="000000" w:themeColor="text1"/>
                <w:position w:val="-1"/>
                <w:sz w:val="24"/>
                <w:szCs w:val="24"/>
                <w:lang w:val="en-US" w:bidi="hi-IN"/>
              </w:rPr>
              <w:t>介</w:t>
            </w:r>
            <w:proofErr w:type="gramEnd"/>
            <w:r w:rsidRPr="00092E8E">
              <w:rPr>
                <w:rFonts w:ascii="標楷體" w:eastAsia="標楷體" w:hAnsi="標楷體" w:cs="標楷體"/>
                <w:color w:val="000000" w:themeColor="text1"/>
                <w:position w:val="-1"/>
                <w:sz w:val="24"/>
                <w:szCs w:val="24"/>
                <w:lang w:val="en-US" w:bidi="hi-IN"/>
              </w:rPr>
              <w:t>。</w:t>
            </w:r>
          </w:p>
        </w:tc>
        <w:tc>
          <w:tcPr>
            <w:tcW w:w="18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39EE006" w14:textId="77777777" w:rsidR="00F058F9" w:rsidRPr="00092E8E" w:rsidRDefault="00F058F9" w:rsidP="00175108">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新住民孕婦</w:t>
            </w:r>
          </w:p>
        </w:tc>
        <w:tc>
          <w:tcPr>
            <w:tcW w:w="184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104F2C4" w14:textId="77777777" w:rsidR="00F058F9" w:rsidRPr="00092E8E" w:rsidRDefault="00F058F9" w:rsidP="00175108">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新住民懷孕婦女生育健康衛教諮詢達成率</w:t>
            </w:r>
          </w:p>
        </w:tc>
        <w:tc>
          <w:tcPr>
            <w:tcW w:w="9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A178BD7" w14:textId="77777777" w:rsidR="00F058F9" w:rsidRPr="00092E8E" w:rsidRDefault="00F058F9" w:rsidP="00175108">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100%</w:t>
            </w:r>
          </w:p>
        </w:tc>
        <w:tc>
          <w:tcPr>
            <w:tcW w:w="99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45C94B1" w14:textId="77777777" w:rsidR="00F058F9" w:rsidRPr="00092E8E" w:rsidRDefault="00F058F9" w:rsidP="00175108">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100%</w:t>
            </w:r>
          </w:p>
        </w:tc>
        <w:tc>
          <w:tcPr>
            <w:tcW w:w="121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EC11F1E" w14:textId="77777777" w:rsidR="00F058F9" w:rsidRPr="00092E8E" w:rsidRDefault="00F058F9" w:rsidP="00175108">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r>
      <w:tr w:rsidR="00F058F9" w:rsidRPr="00092E8E" w14:paraId="5377470B" w14:textId="77777777" w:rsidTr="00F058F9">
        <w:trPr>
          <w:cantSplit/>
          <w:trHeight w:val="884"/>
          <w:jc w:val="center"/>
        </w:trPr>
        <w:tc>
          <w:tcPr>
            <w:tcW w:w="774"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196CA78" w14:textId="77777777" w:rsidR="00F058F9" w:rsidRPr="00092E8E" w:rsidRDefault="00F058F9" w:rsidP="00175108">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1902"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0E212B8" w14:textId="77777777" w:rsidR="00F058F9" w:rsidRPr="00092E8E" w:rsidRDefault="00F058F9" w:rsidP="00175108">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1275"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BF4EE5D" w14:textId="77777777" w:rsidR="00F058F9" w:rsidRPr="00092E8E" w:rsidRDefault="00F058F9" w:rsidP="00175108">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2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E69579A" w14:textId="77777777" w:rsidR="00F058F9" w:rsidRPr="00092E8E" w:rsidRDefault="00F058F9" w:rsidP="00175108">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提供全面性</w:t>
            </w:r>
            <w:proofErr w:type="gramStart"/>
            <w:r w:rsidRPr="00092E8E">
              <w:rPr>
                <w:rFonts w:ascii="標楷體" w:eastAsia="標楷體" w:hAnsi="標楷體" w:cs="標楷體"/>
                <w:color w:val="000000" w:themeColor="text1"/>
                <w:position w:val="-1"/>
                <w:sz w:val="24"/>
                <w:szCs w:val="24"/>
                <w:lang w:val="en-US" w:bidi="hi-IN"/>
              </w:rPr>
              <w:t>的孕產期</w:t>
            </w:r>
            <w:proofErr w:type="gramEnd"/>
            <w:r w:rsidRPr="00092E8E">
              <w:rPr>
                <w:rFonts w:ascii="標楷體" w:eastAsia="標楷體" w:hAnsi="標楷體" w:cs="標楷體"/>
                <w:color w:val="000000" w:themeColor="text1"/>
                <w:position w:val="-1"/>
                <w:sz w:val="24"/>
                <w:szCs w:val="24"/>
                <w:lang w:val="en-US" w:bidi="hi-IN"/>
              </w:rPr>
              <w:t>、嬰幼 兒保健之生育保健指導、</w:t>
            </w:r>
            <w:proofErr w:type="gramStart"/>
            <w:r w:rsidRPr="00092E8E">
              <w:rPr>
                <w:rFonts w:ascii="標楷體" w:eastAsia="標楷體" w:hAnsi="標楷體" w:cs="標楷體"/>
                <w:color w:val="000000" w:themeColor="text1"/>
                <w:position w:val="-1"/>
                <w:sz w:val="24"/>
                <w:szCs w:val="24"/>
                <w:lang w:val="en-US" w:bidi="hi-IN"/>
              </w:rPr>
              <w:t>諮</w:t>
            </w:r>
            <w:proofErr w:type="gramEnd"/>
            <w:r w:rsidRPr="00092E8E">
              <w:rPr>
                <w:rFonts w:ascii="標楷體" w:eastAsia="標楷體" w:hAnsi="標楷體" w:cs="標楷體"/>
                <w:color w:val="000000" w:themeColor="text1"/>
                <w:position w:val="-1"/>
                <w:sz w:val="24"/>
                <w:szCs w:val="24"/>
                <w:lang w:val="en-US" w:bidi="hi-IN"/>
              </w:rPr>
              <w:t xml:space="preserve"> </w:t>
            </w:r>
            <w:proofErr w:type="gramStart"/>
            <w:r w:rsidRPr="00092E8E">
              <w:rPr>
                <w:rFonts w:ascii="標楷體" w:eastAsia="標楷體" w:hAnsi="標楷體" w:cs="標楷體"/>
                <w:color w:val="000000" w:themeColor="text1"/>
                <w:position w:val="-1"/>
                <w:sz w:val="24"/>
                <w:szCs w:val="24"/>
                <w:lang w:val="en-US" w:bidi="hi-IN"/>
              </w:rPr>
              <w:t>詢</w:t>
            </w:r>
            <w:proofErr w:type="gramEnd"/>
            <w:r w:rsidRPr="00092E8E">
              <w:rPr>
                <w:rFonts w:ascii="標楷體" w:eastAsia="標楷體" w:hAnsi="標楷體" w:cs="標楷體"/>
                <w:color w:val="000000" w:themeColor="text1"/>
                <w:position w:val="-1"/>
                <w:sz w:val="24"/>
                <w:szCs w:val="24"/>
                <w:lang w:val="en-US" w:bidi="hi-IN"/>
              </w:rPr>
              <w:t>與相關資源轉</w:t>
            </w:r>
            <w:proofErr w:type="gramStart"/>
            <w:r w:rsidRPr="00092E8E">
              <w:rPr>
                <w:rFonts w:ascii="標楷體" w:eastAsia="標楷體" w:hAnsi="標楷體" w:cs="標楷體"/>
                <w:color w:val="000000" w:themeColor="text1"/>
                <w:position w:val="-1"/>
                <w:sz w:val="24"/>
                <w:szCs w:val="24"/>
                <w:lang w:val="en-US" w:bidi="hi-IN"/>
              </w:rPr>
              <w:t>介</w:t>
            </w:r>
            <w:proofErr w:type="gramEnd"/>
            <w:r w:rsidRPr="00092E8E">
              <w:rPr>
                <w:rFonts w:ascii="標楷體" w:eastAsia="標楷體" w:hAnsi="標楷體" w:cs="標楷體"/>
                <w:color w:val="000000" w:themeColor="text1"/>
                <w:position w:val="-1"/>
                <w:sz w:val="24"/>
                <w:szCs w:val="24"/>
                <w:lang w:val="en-US" w:bidi="hi-IN"/>
              </w:rPr>
              <w:t>服務，以 維護及增進身心障礙婦女生 育健康及其子女之健康。</w:t>
            </w:r>
          </w:p>
        </w:tc>
        <w:tc>
          <w:tcPr>
            <w:tcW w:w="18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A52857D" w14:textId="77777777" w:rsidR="00F058F9" w:rsidRPr="00092E8E" w:rsidRDefault="00F058F9" w:rsidP="00175108">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身心障礙孕婦</w:t>
            </w:r>
          </w:p>
        </w:tc>
        <w:tc>
          <w:tcPr>
            <w:tcW w:w="1847" w:type="dxa"/>
            <w:tcBorders>
              <w:top w:val="single" w:sz="4" w:space="0" w:color="000000"/>
              <w:left w:val="single" w:sz="4" w:space="0" w:color="000000"/>
              <w:bottom w:val="single" w:sz="4" w:space="0" w:color="000000"/>
              <w:right w:val="single" w:sz="4" w:space="0" w:color="auto"/>
            </w:tcBorders>
            <w:tcMar>
              <w:top w:w="0" w:type="dxa"/>
              <w:left w:w="113" w:type="dxa"/>
              <w:bottom w:w="0" w:type="dxa"/>
              <w:right w:w="108" w:type="dxa"/>
            </w:tcMar>
          </w:tcPr>
          <w:p w14:paraId="6AD7DE61" w14:textId="77777777" w:rsidR="00F058F9" w:rsidRPr="00092E8E" w:rsidRDefault="00F058F9" w:rsidP="00175108">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身心障礙懷孕婦女生育健康衛教諮詢達成率</w:t>
            </w:r>
          </w:p>
        </w:tc>
        <w:tc>
          <w:tcPr>
            <w:tcW w:w="992" w:type="dxa"/>
            <w:tcBorders>
              <w:top w:val="single" w:sz="4" w:space="0" w:color="000000"/>
              <w:left w:val="single" w:sz="4" w:space="0" w:color="auto"/>
              <w:bottom w:val="single" w:sz="4" w:space="0" w:color="000000"/>
              <w:right w:val="single" w:sz="4" w:space="0" w:color="000000"/>
            </w:tcBorders>
            <w:tcMar>
              <w:top w:w="0" w:type="dxa"/>
              <w:left w:w="113" w:type="dxa"/>
              <w:bottom w:w="0" w:type="dxa"/>
              <w:right w:w="108" w:type="dxa"/>
            </w:tcMar>
          </w:tcPr>
          <w:p w14:paraId="6D3426AD" w14:textId="77777777" w:rsidR="00F058F9" w:rsidRPr="00092E8E" w:rsidRDefault="00F058F9" w:rsidP="00175108">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100%</w:t>
            </w:r>
          </w:p>
        </w:tc>
        <w:tc>
          <w:tcPr>
            <w:tcW w:w="99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4BCB582" w14:textId="77777777" w:rsidR="00F058F9" w:rsidRPr="00092E8E" w:rsidRDefault="00F058F9" w:rsidP="00175108">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100%</w:t>
            </w:r>
          </w:p>
        </w:tc>
        <w:tc>
          <w:tcPr>
            <w:tcW w:w="121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68BFD0A" w14:textId="77777777" w:rsidR="00F058F9" w:rsidRPr="00092E8E" w:rsidRDefault="00F058F9" w:rsidP="00175108">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r>
      <w:tr w:rsidR="00976387" w:rsidRPr="00092E8E" w14:paraId="26994E36" w14:textId="32DDD442" w:rsidTr="00B17965">
        <w:trPr>
          <w:jc w:val="center"/>
        </w:trPr>
        <w:tc>
          <w:tcPr>
            <w:tcW w:w="13813" w:type="dxa"/>
            <w:gridSpan w:val="9"/>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324BA54" w14:textId="62BA6468" w:rsidR="00976387" w:rsidRPr="00092E8E" w:rsidRDefault="00976387" w:rsidP="00F058F9">
            <w:pPr>
              <w:widowControl w:val="0"/>
              <w:pBdr>
                <w:top w:val="nil"/>
                <w:left w:val="nil"/>
                <w:bottom w:val="nil"/>
                <w:right w:val="nil"/>
                <w:between w:val="nil"/>
              </w:pBdr>
              <w:autoSpaceDN w:val="0"/>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b/>
                <w:bCs/>
                <w:color w:val="000000" w:themeColor="text1"/>
                <w:position w:val="-1"/>
                <w:sz w:val="24"/>
                <w:szCs w:val="24"/>
                <w:lang w:val="en-US" w:bidi="hi-IN"/>
              </w:rPr>
              <w:t>2、推動性別友善照顧環境</w:t>
            </w:r>
          </w:p>
        </w:tc>
      </w:tr>
      <w:tr w:rsidR="00F058F9" w:rsidRPr="00092E8E" w14:paraId="31B16055" w14:textId="77777777" w:rsidTr="00F058F9">
        <w:trPr>
          <w:jc w:val="center"/>
        </w:trPr>
        <w:tc>
          <w:tcPr>
            <w:tcW w:w="77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25A2C55" w14:textId="77777777" w:rsidR="00F058F9" w:rsidRPr="00092E8E" w:rsidRDefault="00F058F9" w:rsidP="00175108">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w:t>
            </w:r>
            <w:r w:rsidRPr="00092E8E">
              <w:rPr>
                <w:rFonts w:ascii="標楷體" w:eastAsia="標楷體" w:hAnsi="標楷體" w:cs="標楷體"/>
                <w:color w:val="000000" w:themeColor="text1"/>
                <w:position w:val="-1"/>
                <w:sz w:val="24"/>
                <w:szCs w:val="24"/>
                <w:lang w:val="en-US" w:bidi="hi-IN"/>
              </w:rPr>
              <w:t>1</w:t>
            </w:r>
            <w:r w:rsidRPr="00092E8E">
              <w:rPr>
                <w:rFonts w:ascii="標楷體" w:eastAsia="標楷體" w:hAnsi="標楷體" w:cs="標楷體"/>
                <w:color w:val="000000" w:themeColor="text1"/>
                <w:position w:val="-1"/>
                <w:sz w:val="24"/>
                <w:szCs w:val="24"/>
                <w:lang w:val="en-US" w:eastAsia="zh-CN" w:bidi="hi-IN"/>
              </w:rPr>
              <w:t>)</w:t>
            </w:r>
          </w:p>
        </w:tc>
        <w:tc>
          <w:tcPr>
            <w:tcW w:w="19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86393FE" w14:textId="77777777" w:rsidR="00F058F9" w:rsidRPr="00092E8E" w:rsidRDefault="00F058F9" w:rsidP="00175108">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建構性別友善的健康、醫療、照顧的職場環境，改善勞動條件及性別隔離，強化人員性別意識。</w:t>
            </w:r>
          </w:p>
        </w:tc>
        <w:tc>
          <w:tcPr>
            <w:tcW w:w="12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F314C51" w14:textId="77777777" w:rsidR="00F058F9" w:rsidRPr="00092E8E" w:rsidRDefault="00F058F9" w:rsidP="00175108">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勞動暨青年事務發展處</w:t>
            </w:r>
          </w:p>
        </w:tc>
        <w:tc>
          <w:tcPr>
            <w:tcW w:w="2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1499F7D" w14:textId="77777777" w:rsidR="00F058F9" w:rsidRPr="00092E8E" w:rsidRDefault="00F058F9" w:rsidP="00175108">
            <w:pPr>
              <w:autoSpaceDN w:val="0"/>
              <w:spacing w:line="1" w:lineRule="atLeast"/>
              <w:ind w:left="-2"/>
              <w:textDirection w:val="btLr"/>
              <w:textAlignment w:val="baseline"/>
              <w:outlineLvl w:val="0"/>
              <w:rPr>
                <w:rFonts w:ascii="標楷體" w:eastAsia="標楷體" w:hAnsi="標楷體" w:cs="Calibri"/>
                <w:color w:val="000000" w:themeColor="text1"/>
                <w:position w:val="-1"/>
                <w:sz w:val="24"/>
                <w:szCs w:val="24"/>
                <w:lang w:val="en-US" w:bidi="hi-IN"/>
              </w:rPr>
            </w:pPr>
            <w:r w:rsidRPr="00092E8E">
              <w:rPr>
                <w:rFonts w:ascii="標楷體" w:eastAsia="標楷體" w:hAnsi="標楷體" w:cs="Calibri"/>
                <w:color w:val="000000" w:themeColor="text1"/>
                <w:position w:val="-1"/>
                <w:sz w:val="24"/>
                <w:szCs w:val="24"/>
                <w:lang w:val="en-US" w:bidi="hi-IN"/>
              </w:rPr>
              <w:t>辦理法令宣導，並針對具有爭議事業單位進行輔導或檢查</w:t>
            </w:r>
          </w:p>
        </w:tc>
        <w:tc>
          <w:tcPr>
            <w:tcW w:w="18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0782CA5" w14:textId="77777777" w:rsidR="00F058F9" w:rsidRPr="00092E8E" w:rsidRDefault="00F058F9" w:rsidP="00175108">
            <w:pPr>
              <w:autoSpaceDN w:val="0"/>
              <w:spacing w:line="1" w:lineRule="atLeast"/>
              <w:ind w:left="-2"/>
              <w:textDirection w:val="btLr"/>
              <w:textAlignment w:val="baseline"/>
              <w:outlineLvl w:val="0"/>
              <w:rPr>
                <w:rFonts w:ascii="標楷體" w:eastAsia="標楷體" w:hAnsi="標楷體" w:cs="Calibri"/>
                <w:color w:val="000000" w:themeColor="text1"/>
                <w:position w:val="-1"/>
                <w:sz w:val="24"/>
                <w:szCs w:val="24"/>
                <w:lang w:val="en-US" w:bidi="hi-IN"/>
              </w:rPr>
            </w:pPr>
            <w:r w:rsidRPr="00092E8E">
              <w:rPr>
                <w:rFonts w:ascii="標楷體" w:eastAsia="標楷體" w:hAnsi="標楷體" w:cs="Calibri"/>
                <w:color w:val="000000" w:themeColor="text1"/>
                <w:position w:val="-1"/>
                <w:sz w:val="24"/>
                <w:szCs w:val="24"/>
                <w:lang w:val="en-US" w:bidi="hi-IN"/>
              </w:rPr>
              <w:t>醫療院所之事業單位</w:t>
            </w:r>
          </w:p>
        </w:tc>
        <w:tc>
          <w:tcPr>
            <w:tcW w:w="1847" w:type="dxa"/>
            <w:tcBorders>
              <w:top w:val="single" w:sz="4" w:space="0" w:color="000000"/>
              <w:left w:val="single" w:sz="4" w:space="0" w:color="000000"/>
              <w:bottom w:val="single" w:sz="4" w:space="0" w:color="000000"/>
              <w:right w:val="single" w:sz="4" w:space="0" w:color="auto"/>
            </w:tcBorders>
            <w:tcMar>
              <w:top w:w="0" w:type="dxa"/>
              <w:left w:w="113" w:type="dxa"/>
              <w:bottom w:w="0" w:type="dxa"/>
              <w:right w:w="108" w:type="dxa"/>
            </w:tcMar>
            <w:vAlign w:val="center"/>
          </w:tcPr>
          <w:p w14:paraId="1D556C31" w14:textId="77777777" w:rsidR="00F058F9" w:rsidRPr="00092E8E" w:rsidRDefault="00F058F9" w:rsidP="00175108">
            <w:pPr>
              <w:pBdr>
                <w:top w:val="nil"/>
                <w:left w:val="nil"/>
                <w:bottom w:val="nil"/>
                <w:right w:val="nil"/>
                <w:between w:val="nil"/>
              </w:pBdr>
              <w:shd w:val="clear" w:color="auto" w:fill="FFFFFF"/>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輔導或宣導場次數</w:t>
            </w:r>
          </w:p>
        </w:tc>
        <w:tc>
          <w:tcPr>
            <w:tcW w:w="992" w:type="dxa"/>
            <w:tcBorders>
              <w:top w:val="single" w:sz="4" w:space="0" w:color="000000"/>
              <w:left w:val="single" w:sz="4" w:space="0" w:color="auto"/>
              <w:bottom w:val="single" w:sz="4" w:space="0" w:color="000000"/>
              <w:right w:val="single" w:sz="4" w:space="0" w:color="000000"/>
            </w:tcBorders>
            <w:tcMar>
              <w:top w:w="0" w:type="dxa"/>
              <w:left w:w="113" w:type="dxa"/>
              <w:bottom w:w="0" w:type="dxa"/>
              <w:right w:w="108" w:type="dxa"/>
            </w:tcMar>
            <w:vAlign w:val="center"/>
          </w:tcPr>
          <w:p w14:paraId="1C73C3FD" w14:textId="77777777" w:rsidR="00F058F9" w:rsidRPr="00092E8E" w:rsidRDefault="00F058F9" w:rsidP="00175108">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bidi="hi-IN"/>
              </w:rPr>
              <w:t>6</w:t>
            </w:r>
            <w:r w:rsidRPr="00092E8E">
              <w:rPr>
                <w:rFonts w:ascii="標楷體" w:eastAsia="標楷體" w:hAnsi="標楷體" w:cs="標楷體"/>
                <w:color w:val="000000" w:themeColor="text1"/>
                <w:position w:val="-1"/>
                <w:sz w:val="24"/>
                <w:szCs w:val="24"/>
                <w:lang w:val="en-US" w:eastAsia="zh-CN" w:bidi="hi-IN"/>
              </w:rPr>
              <w:t>場次</w:t>
            </w:r>
          </w:p>
        </w:tc>
        <w:tc>
          <w:tcPr>
            <w:tcW w:w="99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032803A" w14:textId="77777777" w:rsidR="00F058F9" w:rsidRPr="00092E8E" w:rsidRDefault="00F058F9" w:rsidP="00175108">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bidi="hi-IN"/>
              </w:rPr>
              <w:t>6</w:t>
            </w:r>
            <w:r w:rsidRPr="00092E8E">
              <w:rPr>
                <w:rFonts w:ascii="標楷體" w:eastAsia="標楷體" w:hAnsi="標楷體" w:cs="標楷體"/>
                <w:color w:val="000000" w:themeColor="text1"/>
                <w:position w:val="-1"/>
                <w:sz w:val="24"/>
                <w:szCs w:val="24"/>
                <w:lang w:val="en-US" w:eastAsia="zh-CN" w:bidi="hi-IN"/>
              </w:rPr>
              <w:t>場次</w:t>
            </w:r>
          </w:p>
        </w:tc>
        <w:tc>
          <w:tcPr>
            <w:tcW w:w="121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C6DF734" w14:textId="77777777" w:rsidR="00F058F9" w:rsidRPr="00092E8E" w:rsidRDefault="00F058F9" w:rsidP="00175108">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r>
      <w:tr w:rsidR="00F058F9" w:rsidRPr="00092E8E" w14:paraId="538C4AB7" w14:textId="77777777" w:rsidTr="00F058F9">
        <w:trPr>
          <w:trHeight w:val="613"/>
          <w:jc w:val="center"/>
        </w:trPr>
        <w:tc>
          <w:tcPr>
            <w:tcW w:w="774"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CC95991" w14:textId="77777777" w:rsidR="00F058F9" w:rsidRPr="00092E8E" w:rsidRDefault="00F058F9" w:rsidP="00175108">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w:t>
            </w:r>
            <w:r w:rsidRPr="00092E8E">
              <w:rPr>
                <w:rFonts w:ascii="標楷體" w:eastAsia="標楷體" w:hAnsi="標楷體" w:cs="標楷體"/>
                <w:color w:val="000000" w:themeColor="text1"/>
                <w:position w:val="-1"/>
                <w:sz w:val="24"/>
                <w:szCs w:val="24"/>
                <w:lang w:val="en-US" w:bidi="hi-IN"/>
              </w:rPr>
              <w:t>2</w:t>
            </w:r>
            <w:r w:rsidRPr="00092E8E">
              <w:rPr>
                <w:rFonts w:ascii="標楷體" w:eastAsia="標楷體" w:hAnsi="標楷體" w:cs="標楷體"/>
                <w:color w:val="000000" w:themeColor="text1"/>
                <w:position w:val="-1"/>
                <w:sz w:val="24"/>
                <w:szCs w:val="24"/>
                <w:lang w:val="en-US" w:eastAsia="zh-CN" w:bidi="hi-IN"/>
              </w:rPr>
              <w:t>)</w:t>
            </w:r>
          </w:p>
        </w:tc>
        <w:tc>
          <w:tcPr>
            <w:tcW w:w="1902"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37E14D3" w14:textId="77777777" w:rsidR="00F058F9" w:rsidRPr="00092E8E" w:rsidRDefault="00F058F9" w:rsidP="00175108">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加強兒童與青少年正確體型意識與身體意識，提供具社會性別視角之健康教育、性教育、經期教育和心理健康教育。</w:t>
            </w:r>
          </w:p>
        </w:tc>
        <w:tc>
          <w:tcPr>
            <w:tcW w:w="12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6F1B3F4" w14:textId="77777777" w:rsidR="00F058F9" w:rsidRPr="00092E8E" w:rsidRDefault="00F058F9" w:rsidP="00175108">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衛生局</w:t>
            </w:r>
          </w:p>
        </w:tc>
        <w:tc>
          <w:tcPr>
            <w:tcW w:w="2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1914E31" w14:textId="77777777" w:rsidR="00F058F9" w:rsidRPr="00092E8E" w:rsidRDefault="00F058F9" w:rsidP="00175108">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轄內20鄉鎮市衛生所，至社區辦理青少年性健康促進相關宣導。</w:t>
            </w:r>
          </w:p>
        </w:tc>
        <w:tc>
          <w:tcPr>
            <w:tcW w:w="18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E716A44" w14:textId="77777777" w:rsidR="00F058F9" w:rsidRPr="00092E8E" w:rsidRDefault="00F058F9" w:rsidP="00175108">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民眾</w:t>
            </w:r>
          </w:p>
        </w:tc>
        <w:tc>
          <w:tcPr>
            <w:tcW w:w="184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006A2F2" w14:textId="77777777" w:rsidR="00F058F9" w:rsidRPr="00092E8E" w:rsidRDefault="00F058F9" w:rsidP="00175108">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宣導場次數</w:t>
            </w:r>
          </w:p>
        </w:tc>
        <w:tc>
          <w:tcPr>
            <w:tcW w:w="9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FAE3251" w14:textId="77777777" w:rsidR="00F058F9" w:rsidRPr="00092E8E" w:rsidRDefault="00F058F9" w:rsidP="00175108">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3"/>
                <w:szCs w:val="23"/>
                <w:lang w:val="en-US" w:eastAsia="zh-CN" w:bidi="hi-IN"/>
              </w:rPr>
            </w:pPr>
            <w:r w:rsidRPr="00092E8E">
              <w:rPr>
                <w:rFonts w:ascii="標楷體" w:eastAsia="標楷體" w:hAnsi="標楷體" w:cs="標楷體"/>
                <w:color w:val="000000" w:themeColor="text1"/>
                <w:position w:val="-1"/>
                <w:sz w:val="23"/>
                <w:szCs w:val="23"/>
                <w:lang w:val="en-US" w:eastAsia="zh-CN" w:bidi="hi-IN"/>
              </w:rPr>
              <w:t>20場次</w:t>
            </w:r>
          </w:p>
        </w:tc>
        <w:tc>
          <w:tcPr>
            <w:tcW w:w="99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8CD3EF1" w14:textId="77777777" w:rsidR="00F058F9" w:rsidRPr="00092E8E" w:rsidRDefault="00F058F9" w:rsidP="00175108">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3"/>
                <w:szCs w:val="23"/>
                <w:lang w:val="en-US" w:eastAsia="zh-CN" w:bidi="hi-IN"/>
              </w:rPr>
            </w:pPr>
            <w:r w:rsidRPr="00092E8E">
              <w:rPr>
                <w:rFonts w:ascii="標楷體" w:eastAsia="標楷體" w:hAnsi="標楷體" w:cs="標楷體"/>
                <w:color w:val="000000" w:themeColor="text1"/>
                <w:position w:val="-1"/>
                <w:sz w:val="23"/>
                <w:szCs w:val="23"/>
                <w:lang w:val="en-US" w:eastAsia="zh-CN" w:bidi="hi-IN"/>
              </w:rPr>
              <w:t>20場次</w:t>
            </w:r>
          </w:p>
        </w:tc>
        <w:tc>
          <w:tcPr>
            <w:tcW w:w="121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4F48483" w14:textId="77777777" w:rsidR="00F058F9" w:rsidRPr="00092E8E" w:rsidRDefault="00F058F9" w:rsidP="00175108">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3"/>
                <w:szCs w:val="23"/>
                <w:lang w:val="en-US" w:eastAsia="zh-CN" w:bidi="hi-IN"/>
              </w:rPr>
            </w:pPr>
          </w:p>
        </w:tc>
      </w:tr>
      <w:tr w:rsidR="00F058F9" w:rsidRPr="00092E8E" w14:paraId="4D19EA28" w14:textId="77777777" w:rsidTr="00F058F9">
        <w:trPr>
          <w:trHeight w:val="942"/>
          <w:jc w:val="center"/>
        </w:trPr>
        <w:tc>
          <w:tcPr>
            <w:tcW w:w="774"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81B2001" w14:textId="77777777" w:rsidR="00F058F9" w:rsidRPr="00092E8E" w:rsidRDefault="00F058F9" w:rsidP="00175108">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3"/>
                <w:szCs w:val="23"/>
                <w:lang w:val="en-US" w:eastAsia="zh-CN" w:bidi="hi-IN"/>
              </w:rPr>
            </w:pPr>
          </w:p>
        </w:tc>
        <w:tc>
          <w:tcPr>
            <w:tcW w:w="1902"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3A791D1" w14:textId="77777777" w:rsidR="00F058F9" w:rsidRPr="00092E8E" w:rsidRDefault="00F058F9" w:rsidP="00175108">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3"/>
                <w:szCs w:val="23"/>
                <w:lang w:val="en-US" w:eastAsia="zh-CN" w:bidi="hi-IN"/>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E91D564" w14:textId="77777777" w:rsidR="00F058F9" w:rsidRPr="00092E8E" w:rsidRDefault="00F058F9" w:rsidP="00175108">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教育處</w:t>
            </w:r>
          </w:p>
        </w:tc>
        <w:tc>
          <w:tcPr>
            <w:tcW w:w="2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BB44EB2" w14:textId="77777777" w:rsidR="00F058F9" w:rsidRPr="00092E8E" w:rsidRDefault="00F058F9" w:rsidP="00175108">
            <w:pPr>
              <w:widowControl w:val="0"/>
              <w:pBdr>
                <w:top w:val="nil"/>
                <w:left w:val="nil"/>
                <w:bottom w:val="nil"/>
                <w:right w:val="nil"/>
                <w:between w:val="nil"/>
              </w:pBdr>
              <w:shd w:val="clear" w:color="auto" w:fill="FFFFFF"/>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辦理學年度健康促進學校-「性教育増能研習」辦理學生性教育研習。</w:t>
            </w:r>
          </w:p>
        </w:tc>
        <w:tc>
          <w:tcPr>
            <w:tcW w:w="18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F3BD5AF" w14:textId="77777777" w:rsidR="00F058F9" w:rsidRPr="00092E8E" w:rsidRDefault="00F058F9" w:rsidP="00175108">
            <w:pPr>
              <w:widowControl w:val="0"/>
              <w:pBdr>
                <w:top w:val="nil"/>
                <w:left w:val="nil"/>
                <w:bottom w:val="nil"/>
                <w:right w:val="nil"/>
                <w:between w:val="nil"/>
              </w:pBdr>
              <w:shd w:val="clear" w:color="auto" w:fill="FFFFFF"/>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學校</w:t>
            </w:r>
          </w:p>
        </w:tc>
        <w:tc>
          <w:tcPr>
            <w:tcW w:w="184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5817E4D" w14:textId="77777777" w:rsidR="00F058F9" w:rsidRPr="00092E8E" w:rsidRDefault="00F058F9" w:rsidP="00175108">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辦理場次數</w:t>
            </w:r>
          </w:p>
        </w:tc>
        <w:tc>
          <w:tcPr>
            <w:tcW w:w="9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4D2AF89" w14:textId="77777777" w:rsidR="00F058F9" w:rsidRPr="00092E8E" w:rsidRDefault="00F058F9" w:rsidP="00175108">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1場次</w:t>
            </w:r>
          </w:p>
        </w:tc>
        <w:tc>
          <w:tcPr>
            <w:tcW w:w="99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1A51655" w14:textId="77777777" w:rsidR="00F058F9" w:rsidRPr="00092E8E" w:rsidRDefault="00F058F9" w:rsidP="00175108">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1場次</w:t>
            </w:r>
          </w:p>
        </w:tc>
        <w:tc>
          <w:tcPr>
            <w:tcW w:w="121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5565C26" w14:textId="77777777" w:rsidR="00F058F9" w:rsidRPr="00092E8E" w:rsidRDefault="00F058F9" w:rsidP="00175108">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r>
      <w:tr w:rsidR="00F058F9" w:rsidRPr="00092E8E" w14:paraId="13FE75F4" w14:textId="77777777" w:rsidTr="00F058F9">
        <w:trPr>
          <w:cantSplit/>
          <w:trHeight w:val="1073"/>
          <w:jc w:val="center"/>
        </w:trPr>
        <w:tc>
          <w:tcPr>
            <w:tcW w:w="774"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638E964" w14:textId="77777777" w:rsidR="00F058F9" w:rsidRPr="00092E8E" w:rsidRDefault="00F058F9" w:rsidP="00175108">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lastRenderedPageBreak/>
              <w:t>(</w:t>
            </w:r>
            <w:r w:rsidRPr="00092E8E">
              <w:rPr>
                <w:rFonts w:ascii="標楷體" w:eastAsia="標楷體" w:hAnsi="標楷體" w:cs="標楷體"/>
                <w:color w:val="000000" w:themeColor="text1"/>
                <w:position w:val="-1"/>
                <w:sz w:val="24"/>
                <w:szCs w:val="24"/>
                <w:lang w:val="en-US" w:bidi="hi-IN"/>
              </w:rPr>
              <w:t>3</w:t>
            </w:r>
            <w:r w:rsidRPr="00092E8E">
              <w:rPr>
                <w:rFonts w:ascii="標楷體" w:eastAsia="標楷體" w:hAnsi="標楷體" w:cs="標楷體"/>
                <w:color w:val="000000" w:themeColor="text1"/>
                <w:position w:val="-1"/>
                <w:sz w:val="24"/>
                <w:szCs w:val="24"/>
                <w:lang w:val="en-US" w:eastAsia="zh-CN" w:bidi="hi-IN"/>
              </w:rPr>
              <w:t>)</w:t>
            </w:r>
          </w:p>
        </w:tc>
        <w:tc>
          <w:tcPr>
            <w:tcW w:w="1902"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05E9638" w14:textId="77777777" w:rsidR="00F058F9" w:rsidRPr="00092E8E" w:rsidRDefault="00F058F9" w:rsidP="00175108">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建立家庭及社區支持網絡，培訓長期照顧人力，提供長期照顧服務。</w:t>
            </w:r>
          </w:p>
        </w:tc>
        <w:tc>
          <w:tcPr>
            <w:tcW w:w="1275"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7B5A39B" w14:textId="77777777" w:rsidR="00F058F9" w:rsidRPr="00092E8E" w:rsidRDefault="00F058F9" w:rsidP="00175108">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衛生局</w:t>
            </w:r>
          </w:p>
        </w:tc>
        <w:tc>
          <w:tcPr>
            <w:tcW w:w="2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E52532B" w14:textId="77777777" w:rsidR="00F058F9" w:rsidRPr="00092E8E" w:rsidRDefault="00F058F9" w:rsidP="00175108">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強化家庭照顧者關懷據點量能，結合社區關懷據點進行社區新案開發及家庭照顧者支持服務宣導並持續發展符合地方需求之家庭照顧者方案。</w:t>
            </w:r>
          </w:p>
        </w:tc>
        <w:tc>
          <w:tcPr>
            <w:tcW w:w="18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74D6306" w14:textId="77777777" w:rsidR="00F058F9" w:rsidRPr="00092E8E" w:rsidRDefault="00F058F9" w:rsidP="00175108">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雲林縣家庭照顧者資源整合中心、雲林縣家庭 照顧者關懷據點。</w:t>
            </w:r>
          </w:p>
        </w:tc>
        <w:tc>
          <w:tcPr>
            <w:tcW w:w="184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EDCC52E" w14:textId="77777777" w:rsidR="00F058F9" w:rsidRPr="00092E8E" w:rsidRDefault="00F058F9" w:rsidP="00175108">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家庭照顧者專業人員教育訓練場次</w:t>
            </w:r>
          </w:p>
        </w:tc>
        <w:tc>
          <w:tcPr>
            <w:tcW w:w="9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3F61E23" w14:textId="77777777" w:rsidR="00F058F9" w:rsidRPr="00092E8E" w:rsidRDefault="00F058F9" w:rsidP="00175108">
            <w:pPr>
              <w:widowControl w:val="0"/>
              <w:pBdr>
                <w:top w:val="nil"/>
                <w:left w:val="nil"/>
                <w:bottom w:val="nil"/>
                <w:right w:val="nil"/>
                <w:between w:val="nil"/>
              </w:pBdr>
              <w:autoSpaceDN w:val="0"/>
              <w:spacing w:line="240" w:lineRule="auto"/>
              <w:ind w:leftChars="-1" w:left="1" w:hangingChars="1" w:hanging="3"/>
              <w:jc w:val="center"/>
              <w:textDirection w:val="btLr"/>
              <w:textAlignment w:val="baseline"/>
              <w:outlineLvl w:val="0"/>
              <w:rPr>
                <w:rFonts w:ascii="標楷體" w:eastAsia="標楷體" w:hAnsi="標楷體" w:cs="標楷體"/>
                <w:color w:val="000000" w:themeColor="text1"/>
                <w:position w:val="-1"/>
                <w:sz w:val="26"/>
                <w:szCs w:val="26"/>
                <w:lang w:val="en-US" w:eastAsia="zh-CN" w:bidi="hi-IN"/>
              </w:rPr>
            </w:pPr>
            <w:r w:rsidRPr="00092E8E">
              <w:rPr>
                <w:rFonts w:ascii="標楷體" w:eastAsia="標楷體" w:hAnsi="標楷體" w:cs="標楷體"/>
                <w:color w:val="000000" w:themeColor="text1"/>
                <w:position w:val="-1"/>
                <w:sz w:val="26"/>
                <w:szCs w:val="26"/>
                <w:lang w:val="en-US" w:bidi="hi-IN"/>
              </w:rPr>
              <w:t>2</w:t>
            </w:r>
            <w:r w:rsidRPr="00092E8E">
              <w:rPr>
                <w:rFonts w:ascii="標楷體" w:eastAsia="標楷體" w:hAnsi="標楷體" w:cs="標楷體"/>
                <w:color w:val="000000" w:themeColor="text1"/>
                <w:position w:val="-1"/>
                <w:sz w:val="26"/>
                <w:szCs w:val="26"/>
                <w:lang w:val="en-US" w:eastAsia="zh-CN" w:bidi="hi-IN"/>
              </w:rPr>
              <w:t>場次</w:t>
            </w:r>
          </w:p>
        </w:tc>
        <w:tc>
          <w:tcPr>
            <w:tcW w:w="99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3EEED05" w14:textId="77777777" w:rsidR="00F058F9" w:rsidRPr="00092E8E" w:rsidRDefault="00F058F9" w:rsidP="00175108">
            <w:pPr>
              <w:widowControl w:val="0"/>
              <w:pBdr>
                <w:top w:val="nil"/>
                <w:left w:val="nil"/>
                <w:bottom w:val="nil"/>
                <w:right w:val="nil"/>
                <w:between w:val="nil"/>
              </w:pBdr>
              <w:autoSpaceDN w:val="0"/>
              <w:spacing w:line="240" w:lineRule="auto"/>
              <w:ind w:leftChars="-1" w:left="1" w:hangingChars="1" w:hanging="3"/>
              <w:jc w:val="center"/>
              <w:textDirection w:val="btLr"/>
              <w:textAlignment w:val="baseline"/>
              <w:outlineLvl w:val="0"/>
              <w:rPr>
                <w:rFonts w:ascii="標楷體" w:eastAsia="標楷體" w:hAnsi="標楷體" w:cs="標楷體"/>
                <w:color w:val="000000" w:themeColor="text1"/>
                <w:position w:val="-1"/>
                <w:sz w:val="26"/>
                <w:szCs w:val="26"/>
                <w:lang w:val="en-US" w:eastAsia="zh-CN" w:bidi="hi-IN"/>
              </w:rPr>
            </w:pPr>
            <w:r w:rsidRPr="00092E8E">
              <w:rPr>
                <w:rFonts w:ascii="標楷體" w:eastAsia="標楷體" w:hAnsi="標楷體" w:cs="標楷體"/>
                <w:color w:val="000000" w:themeColor="text1"/>
                <w:position w:val="-1"/>
                <w:sz w:val="26"/>
                <w:szCs w:val="26"/>
                <w:lang w:val="en-US" w:bidi="hi-IN"/>
              </w:rPr>
              <w:t>2</w:t>
            </w:r>
            <w:r w:rsidRPr="00092E8E">
              <w:rPr>
                <w:rFonts w:ascii="標楷體" w:eastAsia="標楷體" w:hAnsi="標楷體" w:cs="標楷體"/>
                <w:color w:val="000000" w:themeColor="text1"/>
                <w:position w:val="-1"/>
                <w:sz w:val="26"/>
                <w:szCs w:val="26"/>
                <w:lang w:val="en-US" w:eastAsia="zh-CN" w:bidi="hi-IN"/>
              </w:rPr>
              <w:t>場次</w:t>
            </w:r>
          </w:p>
        </w:tc>
        <w:tc>
          <w:tcPr>
            <w:tcW w:w="121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007BD86" w14:textId="77777777" w:rsidR="00F058F9" w:rsidRPr="00092E8E" w:rsidRDefault="00F058F9" w:rsidP="00175108">
            <w:pPr>
              <w:widowControl w:val="0"/>
              <w:pBdr>
                <w:top w:val="nil"/>
                <w:left w:val="nil"/>
                <w:bottom w:val="nil"/>
                <w:right w:val="nil"/>
                <w:between w:val="nil"/>
              </w:pBdr>
              <w:autoSpaceDN w:val="0"/>
              <w:spacing w:line="240" w:lineRule="auto"/>
              <w:ind w:leftChars="-1" w:left="1" w:hangingChars="1" w:hanging="3"/>
              <w:textDirection w:val="btLr"/>
              <w:textAlignment w:val="baseline"/>
              <w:outlineLvl w:val="0"/>
              <w:rPr>
                <w:rFonts w:ascii="標楷體" w:eastAsia="標楷體" w:hAnsi="標楷體" w:cs="標楷體"/>
                <w:color w:val="000000" w:themeColor="text1"/>
                <w:position w:val="-1"/>
                <w:sz w:val="26"/>
                <w:szCs w:val="26"/>
                <w:lang w:val="en-US" w:eastAsia="zh-CN" w:bidi="hi-IN"/>
              </w:rPr>
            </w:pPr>
          </w:p>
        </w:tc>
      </w:tr>
      <w:tr w:rsidR="00F058F9" w:rsidRPr="00092E8E" w14:paraId="7743FD7F" w14:textId="77777777" w:rsidTr="00F058F9">
        <w:trPr>
          <w:cantSplit/>
          <w:trHeight w:val="1069"/>
          <w:jc w:val="center"/>
        </w:trPr>
        <w:tc>
          <w:tcPr>
            <w:tcW w:w="774"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3FFD4EE" w14:textId="77777777" w:rsidR="00F058F9" w:rsidRPr="00092E8E" w:rsidRDefault="00F058F9" w:rsidP="00175108">
            <w:pPr>
              <w:widowControl w:val="0"/>
              <w:pBdr>
                <w:top w:val="nil"/>
                <w:left w:val="nil"/>
                <w:bottom w:val="nil"/>
                <w:right w:val="nil"/>
                <w:between w:val="nil"/>
              </w:pBdr>
              <w:autoSpaceDN w:val="0"/>
              <w:ind w:leftChars="-1" w:left="1" w:hangingChars="1" w:hanging="3"/>
              <w:jc w:val="center"/>
              <w:textDirection w:val="btLr"/>
              <w:textAlignment w:val="baseline"/>
              <w:outlineLvl w:val="0"/>
              <w:rPr>
                <w:rFonts w:ascii="標楷體" w:eastAsia="標楷體" w:hAnsi="標楷體" w:cs="標楷體"/>
                <w:color w:val="000000" w:themeColor="text1"/>
                <w:position w:val="-1"/>
                <w:sz w:val="26"/>
                <w:szCs w:val="26"/>
                <w:lang w:val="en-US" w:eastAsia="zh-CN" w:bidi="hi-IN"/>
              </w:rPr>
            </w:pPr>
          </w:p>
        </w:tc>
        <w:tc>
          <w:tcPr>
            <w:tcW w:w="1902"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8986649" w14:textId="77777777" w:rsidR="00F058F9" w:rsidRPr="00092E8E" w:rsidRDefault="00F058F9" w:rsidP="00175108">
            <w:pPr>
              <w:widowControl w:val="0"/>
              <w:pBdr>
                <w:top w:val="nil"/>
                <w:left w:val="nil"/>
                <w:bottom w:val="nil"/>
                <w:right w:val="nil"/>
                <w:between w:val="nil"/>
              </w:pBdr>
              <w:autoSpaceDN w:val="0"/>
              <w:ind w:leftChars="-1" w:left="1" w:hangingChars="1" w:hanging="3"/>
              <w:jc w:val="center"/>
              <w:textDirection w:val="btLr"/>
              <w:textAlignment w:val="baseline"/>
              <w:outlineLvl w:val="0"/>
              <w:rPr>
                <w:rFonts w:ascii="標楷體" w:eastAsia="標楷體" w:hAnsi="標楷體" w:cs="標楷體"/>
                <w:color w:val="000000" w:themeColor="text1"/>
                <w:position w:val="-1"/>
                <w:sz w:val="26"/>
                <w:szCs w:val="26"/>
                <w:lang w:val="en-US" w:eastAsia="zh-CN" w:bidi="hi-IN"/>
              </w:rPr>
            </w:pPr>
          </w:p>
        </w:tc>
        <w:tc>
          <w:tcPr>
            <w:tcW w:w="1275"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998BE5B" w14:textId="77777777" w:rsidR="00F058F9" w:rsidRPr="00092E8E" w:rsidRDefault="00F058F9" w:rsidP="00175108">
            <w:pPr>
              <w:widowControl w:val="0"/>
              <w:pBdr>
                <w:top w:val="nil"/>
                <w:left w:val="nil"/>
                <w:bottom w:val="nil"/>
                <w:right w:val="nil"/>
                <w:between w:val="nil"/>
              </w:pBdr>
              <w:autoSpaceDN w:val="0"/>
              <w:ind w:leftChars="-1" w:left="1" w:hangingChars="1" w:hanging="3"/>
              <w:jc w:val="center"/>
              <w:textDirection w:val="btLr"/>
              <w:textAlignment w:val="baseline"/>
              <w:outlineLvl w:val="0"/>
              <w:rPr>
                <w:rFonts w:ascii="標楷體" w:eastAsia="標楷體" w:hAnsi="標楷體" w:cs="標楷體"/>
                <w:color w:val="000000" w:themeColor="text1"/>
                <w:position w:val="-1"/>
                <w:sz w:val="26"/>
                <w:szCs w:val="26"/>
                <w:lang w:val="en-US" w:eastAsia="zh-CN" w:bidi="hi-IN"/>
              </w:rPr>
            </w:pPr>
          </w:p>
        </w:tc>
        <w:tc>
          <w:tcPr>
            <w:tcW w:w="2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3CB9FF8" w14:textId="77777777" w:rsidR="00F058F9" w:rsidRPr="00092E8E" w:rsidRDefault="00F058F9" w:rsidP="00175108">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辦理家庭照顧者資源網絡聯繫會報及個案</w:t>
            </w:r>
            <w:proofErr w:type="gramStart"/>
            <w:r w:rsidRPr="00092E8E">
              <w:rPr>
                <w:rFonts w:ascii="標楷體" w:eastAsia="標楷體" w:hAnsi="標楷體" w:cs="標楷體"/>
                <w:color w:val="000000" w:themeColor="text1"/>
                <w:position w:val="-1"/>
                <w:sz w:val="24"/>
                <w:szCs w:val="24"/>
                <w:lang w:val="en-US" w:bidi="hi-IN"/>
              </w:rPr>
              <w:t>研</w:t>
            </w:r>
            <w:proofErr w:type="gramEnd"/>
            <w:r w:rsidRPr="00092E8E">
              <w:rPr>
                <w:rFonts w:ascii="標楷體" w:eastAsia="標楷體" w:hAnsi="標楷體" w:cs="標楷體"/>
                <w:color w:val="000000" w:themeColor="text1"/>
                <w:position w:val="-1"/>
                <w:sz w:val="24"/>
                <w:szCs w:val="24"/>
                <w:lang w:val="en-US" w:bidi="hi-IN"/>
              </w:rPr>
              <w:t>商會議，強化轄內相關專業團體或跨專業領域整合。</w:t>
            </w:r>
          </w:p>
        </w:tc>
        <w:tc>
          <w:tcPr>
            <w:tcW w:w="18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5C4D11F" w14:textId="77777777" w:rsidR="00F058F9" w:rsidRPr="00092E8E" w:rsidRDefault="00F058F9" w:rsidP="00175108">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雲林縣家庭照顧者資源整合中心、雲林縣家庭 照顧者</w:t>
            </w:r>
            <w:r w:rsidRPr="00092E8E">
              <w:rPr>
                <w:rFonts w:ascii="標楷體" w:eastAsia="標楷體" w:hAnsi="標楷體" w:cs="標楷體"/>
                <w:strike/>
                <w:color w:val="000000" w:themeColor="text1"/>
                <w:position w:val="-1"/>
                <w:sz w:val="24"/>
                <w:szCs w:val="24"/>
                <w:lang w:val="en-US" w:bidi="hi-IN"/>
              </w:rPr>
              <w:t>關懷</w:t>
            </w:r>
            <w:r w:rsidRPr="00092E8E">
              <w:rPr>
                <w:rFonts w:ascii="標楷體" w:eastAsia="標楷體" w:hAnsi="標楷體" w:cs="標楷體"/>
                <w:color w:val="000000" w:themeColor="text1"/>
                <w:position w:val="-1"/>
                <w:sz w:val="24"/>
                <w:szCs w:val="24"/>
                <w:lang w:val="en-US" w:bidi="hi-IN"/>
              </w:rPr>
              <w:t>據點。</w:t>
            </w:r>
          </w:p>
        </w:tc>
        <w:tc>
          <w:tcPr>
            <w:tcW w:w="184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A977EFB" w14:textId="77777777" w:rsidR="00F058F9" w:rsidRPr="00092E8E" w:rsidRDefault="00F058F9" w:rsidP="00175108">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個案研討會場次</w:t>
            </w:r>
          </w:p>
        </w:tc>
        <w:tc>
          <w:tcPr>
            <w:tcW w:w="9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83DDBBC" w14:textId="77777777" w:rsidR="00F058F9" w:rsidRPr="00092E8E" w:rsidRDefault="00F058F9" w:rsidP="00175108">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3場次</w:t>
            </w:r>
          </w:p>
        </w:tc>
        <w:tc>
          <w:tcPr>
            <w:tcW w:w="99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8239B35" w14:textId="77777777" w:rsidR="00F058F9" w:rsidRPr="00092E8E" w:rsidRDefault="00F058F9" w:rsidP="00175108">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3場次</w:t>
            </w:r>
          </w:p>
        </w:tc>
        <w:tc>
          <w:tcPr>
            <w:tcW w:w="121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90606E8" w14:textId="77777777" w:rsidR="00F058F9" w:rsidRPr="00092E8E" w:rsidRDefault="00F058F9" w:rsidP="00175108">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r>
      <w:tr w:rsidR="00F058F9" w:rsidRPr="00092E8E" w14:paraId="4FD94366" w14:textId="77777777" w:rsidTr="00F058F9">
        <w:trPr>
          <w:cantSplit/>
          <w:trHeight w:val="1101"/>
          <w:jc w:val="center"/>
        </w:trPr>
        <w:tc>
          <w:tcPr>
            <w:tcW w:w="774"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660DDDD" w14:textId="77777777" w:rsidR="00F058F9" w:rsidRPr="00092E8E" w:rsidRDefault="00F058F9" w:rsidP="00175108">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1902"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D2C09FA" w14:textId="77777777" w:rsidR="00F058F9" w:rsidRPr="00092E8E" w:rsidRDefault="00F058F9" w:rsidP="00175108">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D87997B" w14:textId="77777777" w:rsidR="00F058F9" w:rsidRPr="00092E8E" w:rsidRDefault="00F058F9" w:rsidP="00175108">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勞動暨青年事務發展處</w:t>
            </w:r>
          </w:p>
        </w:tc>
        <w:tc>
          <w:tcPr>
            <w:tcW w:w="2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617DF79" w14:textId="77777777" w:rsidR="00F058F9" w:rsidRPr="00092E8E" w:rsidRDefault="00F058F9" w:rsidP="00175108">
            <w:pPr>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辦理照顧服務員訓練班</w:t>
            </w:r>
          </w:p>
        </w:tc>
        <w:tc>
          <w:tcPr>
            <w:tcW w:w="18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CE4EBFE" w14:textId="77777777" w:rsidR="00F058F9" w:rsidRPr="00092E8E" w:rsidRDefault="00F058F9" w:rsidP="00175108">
            <w:pPr>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一般民眾</w:t>
            </w:r>
          </w:p>
        </w:tc>
        <w:tc>
          <w:tcPr>
            <w:tcW w:w="184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53E2A3F" w14:textId="77777777" w:rsidR="00F058F9" w:rsidRPr="00092E8E" w:rsidRDefault="00F058F9" w:rsidP="00175108">
            <w:pPr>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參訓人數</w:t>
            </w:r>
          </w:p>
        </w:tc>
        <w:tc>
          <w:tcPr>
            <w:tcW w:w="9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406F2B1" w14:textId="77777777" w:rsidR="00F058F9" w:rsidRPr="00092E8E" w:rsidRDefault="00F058F9" w:rsidP="00175108">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Calibri" w:eastAsia="新細明體" w:hAnsi="Calibri" w:cs="Calibri"/>
                <w:color w:val="000000" w:themeColor="text1"/>
                <w:position w:val="-1"/>
                <w:sz w:val="20"/>
                <w:szCs w:val="20"/>
                <w:lang w:val="en-US" w:eastAsia="zh-CN" w:bidi="hi-IN"/>
              </w:rPr>
            </w:pPr>
            <w:r w:rsidRPr="00092E8E">
              <w:rPr>
                <w:rFonts w:ascii="標楷體" w:eastAsia="標楷體" w:hAnsi="標楷體" w:cs="標楷體"/>
                <w:color w:val="000000" w:themeColor="text1"/>
                <w:position w:val="-1"/>
                <w:sz w:val="23"/>
                <w:szCs w:val="23"/>
                <w:lang w:val="en-US" w:eastAsia="zh-CN" w:bidi="hi-IN"/>
              </w:rPr>
              <w:t>145人</w:t>
            </w:r>
          </w:p>
        </w:tc>
        <w:tc>
          <w:tcPr>
            <w:tcW w:w="99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9993DA1" w14:textId="77777777" w:rsidR="00F058F9" w:rsidRPr="00092E8E" w:rsidRDefault="00F058F9" w:rsidP="00175108">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Calibri" w:eastAsia="新細明體" w:hAnsi="Calibri" w:cs="Calibri"/>
                <w:color w:val="000000" w:themeColor="text1"/>
                <w:position w:val="-1"/>
                <w:sz w:val="20"/>
                <w:szCs w:val="20"/>
                <w:lang w:val="en-US" w:eastAsia="zh-CN" w:bidi="hi-IN"/>
              </w:rPr>
            </w:pPr>
            <w:r w:rsidRPr="00092E8E">
              <w:rPr>
                <w:rFonts w:ascii="標楷體" w:eastAsia="標楷體" w:hAnsi="標楷體" w:cs="標楷體"/>
                <w:color w:val="000000" w:themeColor="text1"/>
                <w:position w:val="-1"/>
                <w:sz w:val="23"/>
                <w:szCs w:val="23"/>
                <w:lang w:val="en-US" w:eastAsia="zh-CN" w:bidi="hi-IN"/>
              </w:rPr>
              <w:t>145人</w:t>
            </w:r>
          </w:p>
        </w:tc>
        <w:tc>
          <w:tcPr>
            <w:tcW w:w="121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6DE0E59" w14:textId="77777777" w:rsidR="00F058F9" w:rsidRPr="00092E8E" w:rsidRDefault="00F058F9" w:rsidP="00175108">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3"/>
                <w:szCs w:val="23"/>
                <w:lang w:val="en-US" w:eastAsia="zh-CN" w:bidi="hi-IN"/>
              </w:rPr>
            </w:pPr>
          </w:p>
        </w:tc>
      </w:tr>
      <w:tr w:rsidR="00F058F9" w:rsidRPr="00092E8E" w14:paraId="7C467AF8" w14:textId="77777777" w:rsidTr="00F058F9">
        <w:trPr>
          <w:cantSplit/>
          <w:trHeight w:val="799"/>
          <w:jc w:val="center"/>
        </w:trPr>
        <w:tc>
          <w:tcPr>
            <w:tcW w:w="774"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CFB7C71" w14:textId="77777777" w:rsidR="00F058F9" w:rsidRPr="00092E8E" w:rsidRDefault="00F058F9" w:rsidP="00175108">
            <w:pPr>
              <w:widowControl w:val="0"/>
              <w:pBdr>
                <w:top w:val="nil"/>
                <w:left w:val="nil"/>
                <w:bottom w:val="nil"/>
                <w:right w:val="nil"/>
                <w:between w:val="nil"/>
              </w:pBdr>
              <w:autoSpaceDN w:val="0"/>
              <w:ind w:leftChars="-1" w:hangingChars="1" w:hanging="2"/>
              <w:jc w:val="center"/>
              <w:textDirection w:val="btLr"/>
              <w:textAlignment w:val="baseline"/>
              <w:outlineLvl w:val="0"/>
              <w:rPr>
                <w:rFonts w:ascii="Calibri" w:eastAsia="新細明體" w:hAnsi="Calibri" w:cs="Calibri"/>
                <w:color w:val="000000" w:themeColor="text1"/>
                <w:position w:val="-1"/>
                <w:sz w:val="20"/>
                <w:szCs w:val="20"/>
                <w:lang w:val="en-US" w:eastAsia="zh-CN" w:bidi="hi-IN"/>
              </w:rPr>
            </w:pPr>
          </w:p>
        </w:tc>
        <w:tc>
          <w:tcPr>
            <w:tcW w:w="1902"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6E1D378" w14:textId="77777777" w:rsidR="00F058F9" w:rsidRPr="00092E8E" w:rsidRDefault="00F058F9" w:rsidP="00175108">
            <w:pPr>
              <w:widowControl w:val="0"/>
              <w:pBdr>
                <w:top w:val="nil"/>
                <w:left w:val="nil"/>
                <w:bottom w:val="nil"/>
                <w:right w:val="nil"/>
                <w:between w:val="nil"/>
              </w:pBdr>
              <w:autoSpaceDN w:val="0"/>
              <w:ind w:leftChars="-1" w:hangingChars="1" w:hanging="2"/>
              <w:jc w:val="center"/>
              <w:textDirection w:val="btLr"/>
              <w:textAlignment w:val="baseline"/>
              <w:outlineLvl w:val="0"/>
              <w:rPr>
                <w:rFonts w:ascii="Calibri" w:eastAsia="新細明體" w:hAnsi="Calibri" w:cs="Calibri"/>
                <w:color w:val="000000" w:themeColor="text1"/>
                <w:position w:val="-1"/>
                <w:sz w:val="20"/>
                <w:szCs w:val="20"/>
                <w:lang w:val="en-US" w:eastAsia="zh-CN" w:bidi="hi-IN"/>
              </w:rPr>
            </w:pPr>
          </w:p>
        </w:tc>
        <w:tc>
          <w:tcPr>
            <w:tcW w:w="1275"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07A62F6" w14:textId="77777777" w:rsidR="00F058F9" w:rsidRPr="00092E8E" w:rsidRDefault="00F058F9" w:rsidP="00175108">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社會處</w:t>
            </w:r>
          </w:p>
        </w:tc>
        <w:tc>
          <w:tcPr>
            <w:tcW w:w="2975"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2332BF8" w14:textId="77777777" w:rsidR="00F058F9" w:rsidRPr="00092E8E" w:rsidRDefault="00F058F9" w:rsidP="00175108">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lang w:val="en-US" w:bidi="hi-IN"/>
              </w:rPr>
            </w:pPr>
            <w:r w:rsidRPr="00092E8E">
              <w:rPr>
                <w:rFonts w:ascii="標楷體" w:eastAsia="標楷體" w:hAnsi="標楷體" w:cs="標楷體"/>
                <w:color w:val="000000" w:themeColor="text1"/>
                <w:position w:val="-1"/>
                <w:sz w:val="24"/>
                <w:szCs w:val="24"/>
                <w:lang w:val="en-US" w:bidi="hi-IN"/>
              </w:rPr>
              <w:t>辦理</w:t>
            </w:r>
            <w:r w:rsidRPr="00092E8E">
              <w:rPr>
                <w:rFonts w:ascii="標楷體" w:eastAsia="標楷體" w:hAnsi="標楷體" w:cs="標楷體"/>
                <w:color w:val="000000" w:themeColor="text1"/>
                <w:position w:val="-1"/>
                <w:lang w:val="en-US" w:bidi="hi-IN"/>
              </w:rPr>
              <w:t>「</w:t>
            </w:r>
            <w:r w:rsidRPr="00092E8E">
              <w:rPr>
                <w:rFonts w:ascii="標楷體" w:eastAsia="標楷體" w:hAnsi="標楷體" w:cs="標楷體"/>
                <w:color w:val="000000" w:themeColor="text1"/>
                <w:position w:val="-1"/>
                <w:sz w:val="26"/>
                <w:szCs w:val="26"/>
                <w:lang w:val="en-US" w:bidi="hi-IN"/>
              </w:rPr>
              <w:t>長照與身</w:t>
            </w:r>
            <w:proofErr w:type="gramStart"/>
            <w:r w:rsidRPr="00092E8E">
              <w:rPr>
                <w:rFonts w:ascii="標楷體" w:eastAsia="標楷體" w:hAnsi="標楷體" w:cs="標楷體"/>
                <w:color w:val="000000" w:themeColor="text1"/>
                <w:position w:val="-1"/>
                <w:sz w:val="26"/>
                <w:szCs w:val="26"/>
                <w:lang w:val="en-US" w:bidi="hi-IN"/>
              </w:rPr>
              <w:t>障家照共</w:t>
            </w:r>
            <w:proofErr w:type="gramEnd"/>
            <w:r w:rsidRPr="00092E8E">
              <w:rPr>
                <w:rFonts w:ascii="標楷體" w:eastAsia="標楷體" w:hAnsi="標楷體" w:cs="標楷體"/>
                <w:color w:val="000000" w:themeColor="text1"/>
                <w:position w:val="-1"/>
                <w:sz w:val="26"/>
                <w:szCs w:val="26"/>
                <w:lang w:val="en-US" w:bidi="hi-IN"/>
              </w:rPr>
              <w:t>融據點據</w:t>
            </w:r>
            <w:r w:rsidRPr="00092E8E">
              <w:rPr>
                <w:rFonts w:ascii="標楷體" w:eastAsia="標楷體" w:hAnsi="標楷體" w:cs="標楷體"/>
                <w:color w:val="000000" w:themeColor="text1"/>
                <w:position w:val="-1"/>
                <w:lang w:val="en-US" w:bidi="hi-IN"/>
              </w:rPr>
              <w:t>」</w:t>
            </w:r>
          </w:p>
        </w:tc>
        <w:tc>
          <w:tcPr>
            <w:tcW w:w="1841"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02A9033" w14:textId="77777777" w:rsidR="00F058F9" w:rsidRPr="00092E8E" w:rsidRDefault="00F058F9" w:rsidP="00175108">
            <w:pPr>
              <w:autoSpaceDN w:val="0"/>
              <w:spacing w:line="1" w:lineRule="atLeast"/>
              <w:ind w:left="-2"/>
              <w:textDirection w:val="btLr"/>
              <w:textAlignment w:val="baseline"/>
              <w:outlineLvl w:val="0"/>
              <w:rPr>
                <w:rFonts w:ascii="標楷體" w:eastAsia="標楷體" w:hAnsi="標楷體" w:cs="Calibri"/>
                <w:b/>
                <w:bCs/>
                <w:color w:val="000000" w:themeColor="text1"/>
                <w:position w:val="-1"/>
                <w:sz w:val="24"/>
                <w:szCs w:val="24"/>
                <w:lang w:val="en-US" w:bidi="hi-IN"/>
              </w:rPr>
            </w:pPr>
            <w:r w:rsidRPr="00092E8E">
              <w:rPr>
                <w:rFonts w:ascii="標楷體" w:eastAsia="標楷體" w:hAnsi="標楷體" w:cs="Calibri"/>
                <w:color w:val="000000" w:themeColor="text1"/>
                <w:position w:val="-1"/>
                <w:sz w:val="24"/>
                <w:szCs w:val="24"/>
                <w:lang w:val="en-US" w:bidi="hi-IN"/>
              </w:rPr>
              <w:t>身心障礙者或接受長照2.0服務之家庭照顧者</w:t>
            </w:r>
          </w:p>
        </w:tc>
        <w:tc>
          <w:tcPr>
            <w:tcW w:w="184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BEADCD4" w14:textId="77777777" w:rsidR="00F058F9" w:rsidRPr="00092E8E" w:rsidRDefault="00F058F9" w:rsidP="00175108">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成立據點數</w:t>
            </w:r>
          </w:p>
        </w:tc>
        <w:tc>
          <w:tcPr>
            <w:tcW w:w="9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CC3CF94" w14:textId="77777777" w:rsidR="00F058F9" w:rsidRPr="00092E8E" w:rsidRDefault="00F058F9" w:rsidP="00175108">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3處</w:t>
            </w:r>
          </w:p>
        </w:tc>
        <w:tc>
          <w:tcPr>
            <w:tcW w:w="99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EFF2A91" w14:textId="77777777" w:rsidR="00F058F9" w:rsidRPr="00092E8E" w:rsidRDefault="00F058F9" w:rsidP="00175108">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3處</w:t>
            </w:r>
          </w:p>
        </w:tc>
        <w:tc>
          <w:tcPr>
            <w:tcW w:w="121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E10F9A8" w14:textId="77777777" w:rsidR="00F058F9" w:rsidRPr="00092E8E" w:rsidRDefault="00F058F9" w:rsidP="00175108">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Calibri" w:eastAsia="新細明體" w:hAnsi="Calibri" w:cs="Calibri"/>
                <w:color w:val="000000" w:themeColor="text1"/>
                <w:position w:val="-1"/>
                <w:sz w:val="23"/>
                <w:szCs w:val="23"/>
                <w:lang w:val="en-US" w:eastAsia="zh-CN" w:bidi="hi-IN"/>
              </w:rPr>
            </w:pPr>
          </w:p>
        </w:tc>
      </w:tr>
      <w:tr w:rsidR="00F058F9" w:rsidRPr="00092E8E" w14:paraId="1FCA6A90" w14:textId="77777777" w:rsidTr="00F058F9">
        <w:trPr>
          <w:cantSplit/>
          <w:trHeight w:val="799"/>
          <w:jc w:val="center"/>
        </w:trPr>
        <w:tc>
          <w:tcPr>
            <w:tcW w:w="774"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6E86D3D" w14:textId="77777777" w:rsidR="00F058F9" w:rsidRPr="00092E8E" w:rsidRDefault="00F058F9" w:rsidP="00175108">
            <w:pPr>
              <w:widowControl w:val="0"/>
              <w:pBdr>
                <w:top w:val="nil"/>
                <w:left w:val="nil"/>
                <w:bottom w:val="nil"/>
                <w:right w:val="nil"/>
                <w:between w:val="nil"/>
              </w:pBdr>
              <w:autoSpaceDN w:val="0"/>
              <w:ind w:leftChars="-1" w:hangingChars="1" w:hanging="2"/>
              <w:jc w:val="center"/>
              <w:textDirection w:val="btLr"/>
              <w:textAlignment w:val="baseline"/>
              <w:outlineLvl w:val="0"/>
              <w:rPr>
                <w:rFonts w:ascii="Calibri" w:eastAsia="新細明體" w:hAnsi="Calibri" w:cs="Calibri"/>
                <w:color w:val="000000" w:themeColor="text1"/>
                <w:position w:val="-1"/>
                <w:sz w:val="20"/>
                <w:szCs w:val="20"/>
                <w:lang w:val="en-US" w:eastAsia="zh-CN" w:bidi="hi-IN"/>
              </w:rPr>
            </w:pPr>
          </w:p>
        </w:tc>
        <w:tc>
          <w:tcPr>
            <w:tcW w:w="1902"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DB37B6E" w14:textId="77777777" w:rsidR="00F058F9" w:rsidRPr="00092E8E" w:rsidRDefault="00F058F9" w:rsidP="00175108">
            <w:pPr>
              <w:widowControl w:val="0"/>
              <w:pBdr>
                <w:top w:val="nil"/>
                <w:left w:val="nil"/>
                <w:bottom w:val="nil"/>
                <w:right w:val="nil"/>
                <w:between w:val="nil"/>
              </w:pBdr>
              <w:autoSpaceDN w:val="0"/>
              <w:ind w:leftChars="-1" w:hangingChars="1" w:hanging="2"/>
              <w:jc w:val="center"/>
              <w:textDirection w:val="btLr"/>
              <w:textAlignment w:val="baseline"/>
              <w:outlineLvl w:val="0"/>
              <w:rPr>
                <w:rFonts w:ascii="Calibri" w:eastAsia="新細明體" w:hAnsi="Calibri" w:cs="Calibri"/>
                <w:color w:val="000000" w:themeColor="text1"/>
                <w:position w:val="-1"/>
                <w:sz w:val="20"/>
                <w:szCs w:val="20"/>
                <w:lang w:val="en-US" w:eastAsia="zh-CN" w:bidi="hi-IN"/>
              </w:rPr>
            </w:pPr>
          </w:p>
        </w:tc>
        <w:tc>
          <w:tcPr>
            <w:tcW w:w="1275"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992DC44" w14:textId="77777777" w:rsidR="00F058F9" w:rsidRPr="00092E8E" w:rsidRDefault="00F058F9" w:rsidP="00175108">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2975"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218E41C" w14:textId="77777777" w:rsidR="00F058F9" w:rsidRPr="00092E8E" w:rsidRDefault="00F058F9" w:rsidP="00175108">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1841"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FF3E3FC" w14:textId="77777777" w:rsidR="00F058F9" w:rsidRPr="00092E8E" w:rsidRDefault="00F058F9" w:rsidP="00175108">
            <w:pPr>
              <w:widowControl w:val="0"/>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c>
          <w:tcPr>
            <w:tcW w:w="184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A7DFDE8" w14:textId="77777777" w:rsidR="00F058F9" w:rsidRPr="00092E8E" w:rsidRDefault="00F058F9" w:rsidP="00175108">
            <w:pPr>
              <w:widowControl w:val="0"/>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受益人數</w:t>
            </w:r>
          </w:p>
        </w:tc>
        <w:tc>
          <w:tcPr>
            <w:tcW w:w="9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2388E67" w14:textId="77777777" w:rsidR="00F058F9" w:rsidRPr="00092E8E" w:rsidRDefault="00F058F9" w:rsidP="00175108">
            <w:pPr>
              <w:widowControl w:val="0"/>
              <w:autoSpaceDN w:val="0"/>
              <w:spacing w:line="1" w:lineRule="atLeast"/>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130人</w:t>
            </w:r>
          </w:p>
        </w:tc>
        <w:tc>
          <w:tcPr>
            <w:tcW w:w="99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EBBFCC6" w14:textId="77777777" w:rsidR="00F058F9" w:rsidRPr="00092E8E" w:rsidRDefault="00F058F9" w:rsidP="00175108">
            <w:pPr>
              <w:widowControl w:val="0"/>
              <w:autoSpaceDN w:val="0"/>
              <w:spacing w:line="1" w:lineRule="atLeast"/>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130人</w:t>
            </w:r>
          </w:p>
        </w:tc>
        <w:tc>
          <w:tcPr>
            <w:tcW w:w="121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CDD45C6" w14:textId="77777777" w:rsidR="00F058F9" w:rsidRPr="00092E8E" w:rsidRDefault="00F058F9" w:rsidP="00175108">
            <w:pPr>
              <w:widowControl w:val="0"/>
              <w:autoSpaceDN w:val="0"/>
              <w:spacing w:line="1" w:lineRule="atLeast"/>
              <w:ind w:leftChars="-1" w:hangingChars="1" w:hanging="2"/>
              <w:textDirection w:val="btLr"/>
              <w:textAlignment w:val="baseline"/>
              <w:outlineLvl w:val="0"/>
              <w:rPr>
                <w:rFonts w:ascii="Calibri" w:eastAsia="新細明體" w:hAnsi="Calibri" w:cs="Calibri"/>
                <w:color w:val="000000" w:themeColor="text1"/>
                <w:position w:val="-1"/>
                <w:sz w:val="23"/>
                <w:szCs w:val="23"/>
                <w:lang w:val="en-US" w:eastAsia="zh-CN" w:bidi="hi-IN"/>
              </w:rPr>
            </w:pPr>
          </w:p>
        </w:tc>
      </w:tr>
      <w:tr w:rsidR="00F058F9" w:rsidRPr="00092E8E" w14:paraId="32254D66" w14:textId="77777777" w:rsidTr="00F058F9">
        <w:trPr>
          <w:cantSplit/>
          <w:trHeight w:val="870"/>
          <w:jc w:val="center"/>
        </w:trPr>
        <w:tc>
          <w:tcPr>
            <w:tcW w:w="774"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366E18B" w14:textId="77777777" w:rsidR="00F058F9" w:rsidRPr="00092E8E" w:rsidRDefault="00F058F9" w:rsidP="00175108">
            <w:pPr>
              <w:widowControl w:val="0"/>
              <w:pBdr>
                <w:top w:val="nil"/>
                <w:left w:val="nil"/>
                <w:bottom w:val="nil"/>
                <w:right w:val="nil"/>
                <w:between w:val="nil"/>
              </w:pBdr>
              <w:autoSpaceDN w:val="0"/>
              <w:ind w:leftChars="-1" w:hangingChars="1" w:hanging="2"/>
              <w:textDirection w:val="btLr"/>
              <w:textAlignment w:val="baseline"/>
              <w:outlineLvl w:val="0"/>
              <w:rPr>
                <w:rFonts w:ascii="Calibri" w:eastAsia="新細明體" w:hAnsi="Calibri" w:cs="Calibri"/>
                <w:color w:val="000000" w:themeColor="text1"/>
                <w:position w:val="-1"/>
                <w:sz w:val="23"/>
                <w:szCs w:val="23"/>
                <w:lang w:val="en-US" w:eastAsia="zh-CN" w:bidi="hi-IN"/>
              </w:rPr>
            </w:pPr>
          </w:p>
        </w:tc>
        <w:tc>
          <w:tcPr>
            <w:tcW w:w="1902"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CE75310" w14:textId="77777777" w:rsidR="00F058F9" w:rsidRPr="00092E8E" w:rsidRDefault="00F058F9" w:rsidP="00175108">
            <w:pPr>
              <w:widowControl w:val="0"/>
              <w:pBdr>
                <w:top w:val="nil"/>
                <w:left w:val="nil"/>
                <w:bottom w:val="nil"/>
                <w:right w:val="nil"/>
                <w:between w:val="nil"/>
              </w:pBdr>
              <w:autoSpaceDN w:val="0"/>
              <w:ind w:leftChars="-1" w:hangingChars="1" w:hanging="2"/>
              <w:textDirection w:val="btLr"/>
              <w:textAlignment w:val="baseline"/>
              <w:outlineLvl w:val="0"/>
              <w:rPr>
                <w:rFonts w:ascii="Calibri" w:eastAsia="新細明體" w:hAnsi="Calibri" w:cs="Calibri"/>
                <w:color w:val="000000" w:themeColor="text1"/>
                <w:position w:val="-1"/>
                <w:sz w:val="23"/>
                <w:szCs w:val="23"/>
                <w:lang w:val="en-US" w:eastAsia="zh-CN" w:bidi="hi-IN"/>
              </w:rPr>
            </w:pPr>
          </w:p>
        </w:tc>
        <w:tc>
          <w:tcPr>
            <w:tcW w:w="1275"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16A3DD1" w14:textId="77777777" w:rsidR="00F058F9" w:rsidRPr="00092E8E" w:rsidRDefault="00F058F9" w:rsidP="00175108">
            <w:pPr>
              <w:widowControl w:val="0"/>
              <w:pBdr>
                <w:top w:val="nil"/>
                <w:left w:val="nil"/>
                <w:bottom w:val="nil"/>
                <w:right w:val="nil"/>
                <w:between w:val="nil"/>
              </w:pBdr>
              <w:autoSpaceDN w:val="0"/>
              <w:ind w:leftChars="-1" w:hangingChars="1" w:hanging="2"/>
              <w:textDirection w:val="btLr"/>
              <w:textAlignment w:val="baseline"/>
              <w:outlineLvl w:val="0"/>
              <w:rPr>
                <w:rFonts w:ascii="Calibri" w:eastAsia="新細明體" w:hAnsi="Calibri" w:cs="Calibri"/>
                <w:color w:val="000000" w:themeColor="text1"/>
                <w:position w:val="-1"/>
                <w:sz w:val="23"/>
                <w:szCs w:val="23"/>
                <w:lang w:val="en-US" w:eastAsia="zh-CN" w:bidi="hi-IN"/>
              </w:rPr>
            </w:pPr>
          </w:p>
        </w:tc>
        <w:tc>
          <w:tcPr>
            <w:tcW w:w="2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3D24CD4" w14:textId="77777777" w:rsidR="00F058F9" w:rsidRPr="00092E8E" w:rsidRDefault="00F058F9" w:rsidP="00175108">
            <w:pPr>
              <w:widowControl w:val="0"/>
              <w:pBdr>
                <w:top w:val="nil"/>
                <w:left w:val="nil"/>
                <w:bottom w:val="nil"/>
                <w:right w:val="nil"/>
                <w:between w:val="nil"/>
              </w:pBdr>
              <w:autoSpaceDN w:val="0"/>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辦理「雲林縣失能老人親屬照顧津貼」體恤照顧者長期照顧家庭中</w:t>
            </w:r>
            <w:proofErr w:type="gramStart"/>
            <w:r w:rsidRPr="00092E8E">
              <w:rPr>
                <w:rFonts w:ascii="標楷體" w:eastAsia="標楷體" w:hAnsi="標楷體" w:cs="標楷體"/>
                <w:color w:val="000000" w:themeColor="text1"/>
                <w:position w:val="-1"/>
                <w:sz w:val="24"/>
                <w:szCs w:val="24"/>
                <w:lang w:val="en-US" w:bidi="hi-IN"/>
              </w:rPr>
              <w:t>罹</w:t>
            </w:r>
            <w:proofErr w:type="gramEnd"/>
            <w:r w:rsidRPr="00092E8E">
              <w:rPr>
                <w:rFonts w:ascii="標楷體" w:eastAsia="標楷體" w:hAnsi="標楷體" w:cs="標楷體"/>
                <w:color w:val="000000" w:themeColor="text1"/>
                <w:position w:val="-1"/>
                <w:sz w:val="24"/>
                <w:szCs w:val="24"/>
                <w:lang w:val="en-US" w:bidi="hi-IN"/>
              </w:rPr>
              <w:t>患長期慢性病及生活自理能力缺損之重度以上失能老人，每月補助新臺幣3,000元照顧者津貼以減輕照顧者經濟負擔。</w:t>
            </w:r>
          </w:p>
        </w:tc>
        <w:tc>
          <w:tcPr>
            <w:tcW w:w="18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5DA0296" w14:textId="77777777" w:rsidR="00F058F9" w:rsidRPr="00092E8E" w:rsidRDefault="00F058F9" w:rsidP="00175108">
            <w:pPr>
              <w:widowControl w:val="0"/>
              <w:pBdr>
                <w:top w:val="nil"/>
                <w:left w:val="nil"/>
                <w:bottom w:val="nil"/>
                <w:right w:val="nil"/>
                <w:between w:val="nil"/>
              </w:pBdr>
              <w:autoSpaceDN w:val="0"/>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照顧者</w:t>
            </w:r>
          </w:p>
        </w:tc>
        <w:tc>
          <w:tcPr>
            <w:tcW w:w="1847" w:type="dxa"/>
            <w:tcBorders>
              <w:top w:val="single" w:sz="4" w:space="0" w:color="000000"/>
              <w:left w:val="single" w:sz="4" w:space="0" w:color="000000"/>
              <w:bottom w:val="single" w:sz="4" w:space="0" w:color="000000"/>
              <w:right w:val="single" w:sz="4" w:space="0" w:color="auto"/>
            </w:tcBorders>
            <w:tcMar>
              <w:top w:w="0" w:type="dxa"/>
              <w:left w:w="113" w:type="dxa"/>
              <w:bottom w:w="0" w:type="dxa"/>
              <w:right w:w="108" w:type="dxa"/>
            </w:tcMar>
            <w:vAlign w:val="center"/>
          </w:tcPr>
          <w:p w14:paraId="07A1F65C" w14:textId="77777777" w:rsidR="00F058F9" w:rsidRPr="00092E8E" w:rsidRDefault="00F058F9" w:rsidP="00175108">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經費預算執行率</w:t>
            </w:r>
          </w:p>
        </w:tc>
        <w:tc>
          <w:tcPr>
            <w:tcW w:w="992" w:type="dxa"/>
            <w:tcBorders>
              <w:top w:val="single" w:sz="4" w:space="0" w:color="000000"/>
              <w:left w:val="single" w:sz="4" w:space="0" w:color="auto"/>
              <w:bottom w:val="single" w:sz="4" w:space="0" w:color="000000"/>
              <w:right w:val="single" w:sz="4" w:space="0" w:color="000000"/>
            </w:tcBorders>
            <w:tcMar>
              <w:top w:w="0" w:type="dxa"/>
              <w:left w:w="113" w:type="dxa"/>
              <w:bottom w:w="0" w:type="dxa"/>
              <w:right w:w="108" w:type="dxa"/>
            </w:tcMar>
            <w:vAlign w:val="center"/>
          </w:tcPr>
          <w:p w14:paraId="7B0D3199" w14:textId="77777777" w:rsidR="00F058F9" w:rsidRPr="00092E8E" w:rsidRDefault="00F058F9" w:rsidP="00175108">
            <w:pPr>
              <w:widowControl w:val="0"/>
              <w:autoSpaceDN w:val="0"/>
              <w:spacing w:line="1" w:lineRule="atLeast"/>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95%</w:t>
            </w:r>
          </w:p>
        </w:tc>
        <w:tc>
          <w:tcPr>
            <w:tcW w:w="99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434AA73" w14:textId="77777777" w:rsidR="00F058F9" w:rsidRPr="00092E8E" w:rsidRDefault="00F058F9" w:rsidP="00175108">
            <w:pPr>
              <w:widowControl w:val="0"/>
              <w:autoSpaceDN w:val="0"/>
              <w:spacing w:line="1" w:lineRule="atLeast"/>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95%</w:t>
            </w:r>
          </w:p>
        </w:tc>
        <w:tc>
          <w:tcPr>
            <w:tcW w:w="121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37BDEF6" w14:textId="77777777" w:rsidR="00F058F9" w:rsidRPr="00092E8E" w:rsidRDefault="00F058F9" w:rsidP="00175108">
            <w:pPr>
              <w:widowControl w:val="0"/>
              <w:autoSpaceDN w:val="0"/>
              <w:spacing w:line="1" w:lineRule="atLeast"/>
              <w:ind w:leftChars="-1" w:hangingChars="1" w:hanging="2"/>
              <w:textDirection w:val="btLr"/>
              <w:textAlignment w:val="baseline"/>
              <w:outlineLvl w:val="0"/>
              <w:rPr>
                <w:rFonts w:ascii="Calibri" w:eastAsia="新細明體" w:hAnsi="Calibri" w:cs="Calibri"/>
                <w:color w:val="000000" w:themeColor="text1"/>
                <w:position w:val="-1"/>
                <w:sz w:val="23"/>
                <w:szCs w:val="23"/>
                <w:lang w:val="en-US" w:eastAsia="zh-CN" w:bidi="hi-IN"/>
              </w:rPr>
            </w:pPr>
          </w:p>
        </w:tc>
      </w:tr>
      <w:tr w:rsidR="00976387" w:rsidRPr="00092E8E" w14:paraId="7A7C958E" w14:textId="4340543E" w:rsidTr="00FD03FE">
        <w:trPr>
          <w:jc w:val="center"/>
        </w:trPr>
        <w:tc>
          <w:tcPr>
            <w:tcW w:w="13813" w:type="dxa"/>
            <w:gridSpan w:val="9"/>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5ECA957" w14:textId="55C73EC9" w:rsidR="00976387" w:rsidRPr="00092E8E" w:rsidRDefault="00976387" w:rsidP="00F058F9">
            <w:pPr>
              <w:widowControl w:val="0"/>
              <w:pBdr>
                <w:top w:val="nil"/>
                <w:left w:val="nil"/>
                <w:bottom w:val="nil"/>
                <w:right w:val="nil"/>
                <w:between w:val="nil"/>
              </w:pBdr>
              <w:autoSpaceDN w:val="0"/>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b/>
                <w:bCs/>
                <w:color w:val="000000" w:themeColor="text1"/>
                <w:position w:val="-1"/>
                <w:sz w:val="24"/>
                <w:szCs w:val="24"/>
                <w:lang w:val="en-US" w:bidi="hi-IN"/>
              </w:rPr>
              <w:t>3、推動具性別敏感度之各類健康宣導與教育</w:t>
            </w:r>
          </w:p>
        </w:tc>
      </w:tr>
      <w:tr w:rsidR="00F058F9" w:rsidRPr="00092E8E" w14:paraId="7A152505" w14:textId="77777777" w:rsidTr="00F058F9">
        <w:trPr>
          <w:jc w:val="center"/>
        </w:trPr>
        <w:tc>
          <w:tcPr>
            <w:tcW w:w="77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8825ADB" w14:textId="77777777" w:rsidR="00F058F9" w:rsidRPr="00092E8E" w:rsidRDefault="00F058F9" w:rsidP="00175108">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w:t>
            </w:r>
            <w:r w:rsidRPr="00092E8E">
              <w:rPr>
                <w:rFonts w:ascii="標楷體" w:eastAsia="標楷體" w:hAnsi="標楷體" w:cs="標楷體"/>
                <w:color w:val="000000" w:themeColor="text1"/>
                <w:position w:val="-1"/>
                <w:sz w:val="24"/>
                <w:szCs w:val="24"/>
                <w:lang w:val="en-US" w:bidi="hi-IN"/>
              </w:rPr>
              <w:t>1</w:t>
            </w:r>
            <w:r w:rsidRPr="00092E8E">
              <w:rPr>
                <w:rFonts w:ascii="標楷體" w:eastAsia="標楷體" w:hAnsi="標楷體" w:cs="標楷體"/>
                <w:color w:val="000000" w:themeColor="text1"/>
                <w:position w:val="-1"/>
                <w:sz w:val="24"/>
                <w:szCs w:val="24"/>
                <w:lang w:val="en-US" w:eastAsia="zh-CN" w:bidi="hi-IN"/>
              </w:rPr>
              <w:t>)</w:t>
            </w:r>
          </w:p>
        </w:tc>
        <w:tc>
          <w:tcPr>
            <w:tcW w:w="19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BE4372F" w14:textId="77777777" w:rsidR="00F058F9" w:rsidRPr="00092E8E" w:rsidRDefault="00F058F9" w:rsidP="00175108">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加強</w:t>
            </w:r>
            <w:proofErr w:type="gramStart"/>
            <w:r w:rsidRPr="00092E8E">
              <w:rPr>
                <w:rFonts w:ascii="標楷體" w:eastAsia="標楷體" w:hAnsi="標楷體" w:cs="標楷體"/>
                <w:color w:val="000000" w:themeColor="text1"/>
                <w:position w:val="-1"/>
                <w:sz w:val="24"/>
                <w:szCs w:val="24"/>
                <w:lang w:val="en-US" w:bidi="hi-IN"/>
              </w:rPr>
              <w:t>醫</w:t>
            </w:r>
            <w:proofErr w:type="gramEnd"/>
            <w:r w:rsidRPr="00092E8E">
              <w:rPr>
                <w:rFonts w:ascii="標楷體" w:eastAsia="標楷體" w:hAnsi="標楷體" w:cs="標楷體"/>
                <w:color w:val="000000" w:themeColor="text1"/>
                <w:position w:val="-1"/>
                <w:sz w:val="24"/>
                <w:szCs w:val="24"/>
                <w:lang w:val="en-US" w:bidi="hi-IN"/>
              </w:rPr>
              <w:t>事人員繼續教育之性別課程品質，強化其性別敏感度及多元文化觀點。</w:t>
            </w:r>
          </w:p>
        </w:tc>
        <w:tc>
          <w:tcPr>
            <w:tcW w:w="12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D25E5AE" w14:textId="77777777" w:rsidR="00F058F9" w:rsidRPr="00092E8E" w:rsidRDefault="00F058F9" w:rsidP="00175108">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衛生局</w:t>
            </w:r>
          </w:p>
        </w:tc>
        <w:tc>
          <w:tcPr>
            <w:tcW w:w="2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1E93BBA" w14:textId="77777777" w:rsidR="00F058F9" w:rsidRPr="00092E8E" w:rsidRDefault="00F058F9" w:rsidP="00175108">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r w:rsidRPr="00092E8E">
              <w:rPr>
                <w:rFonts w:ascii="標楷體" w:eastAsia="標楷體" w:hAnsi="標楷體" w:cs="標楷體"/>
                <w:color w:val="000000" w:themeColor="text1"/>
                <w:position w:val="-1"/>
                <w:sz w:val="24"/>
                <w:szCs w:val="24"/>
                <w:lang w:val="en-US" w:bidi="hi-IN"/>
              </w:rPr>
              <w:t>辦裡</w:t>
            </w:r>
            <w:proofErr w:type="gramStart"/>
            <w:r w:rsidRPr="00092E8E">
              <w:rPr>
                <w:rFonts w:ascii="標楷體" w:eastAsia="標楷體" w:hAnsi="標楷體" w:cs="標楷體"/>
                <w:color w:val="000000" w:themeColor="text1"/>
                <w:position w:val="-1"/>
                <w:sz w:val="24"/>
                <w:szCs w:val="24"/>
                <w:lang w:val="en-US" w:bidi="hi-IN"/>
              </w:rPr>
              <w:t>醫</w:t>
            </w:r>
            <w:proofErr w:type="gramEnd"/>
            <w:r w:rsidRPr="00092E8E">
              <w:rPr>
                <w:rFonts w:ascii="標楷體" w:eastAsia="標楷體" w:hAnsi="標楷體" w:cs="標楷體"/>
                <w:color w:val="000000" w:themeColor="text1"/>
                <w:position w:val="-1"/>
                <w:sz w:val="24"/>
                <w:szCs w:val="24"/>
                <w:lang w:val="en-US" w:bidi="hi-IN"/>
              </w:rPr>
              <w:t>事人員執業繼續教育課程，至少修習性別議題之課程1堂。</w:t>
            </w:r>
          </w:p>
        </w:tc>
        <w:tc>
          <w:tcPr>
            <w:tcW w:w="18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BA4F72F" w14:textId="77777777" w:rsidR="00F058F9" w:rsidRPr="00092E8E" w:rsidRDefault="00F058F9" w:rsidP="00175108">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醫事人員</w:t>
            </w:r>
          </w:p>
        </w:tc>
        <w:tc>
          <w:tcPr>
            <w:tcW w:w="1847" w:type="dxa"/>
            <w:tcBorders>
              <w:top w:val="single" w:sz="4" w:space="0" w:color="000000"/>
              <w:left w:val="single" w:sz="4" w:space="0" w:color="000000"/>
              <w:bottom w:val="single" w:sz="4" w:space="0" w:color="000000"/>
              <w:right w:val="single" w:sz="4" w:space="0" w:color="auto"/>
            </w:tcBorders>
            <w:tcMar>
              <w:top w:w="0" w:type="dxa"/>
              <w:left w:w="113" w:type="dxa"/>
              <w:bottom w:w="0" w:type="dxa"/>
              <w:right w:w="108" w:type="dxa"/>
            </w:tcMar>
            <w:vAlign w:val="center"/>
          </w:tcPr>
          <w:p w14:paraId="42AB8AC9" w14:textId="77777777" w:rsidR="00F058F9" w:rsidRPr="00092E8E" w:rsidRDefault="00F058F9" w:rsidP="00175108">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bidi="hi-IN"/>
              </w:rPr>
            </w:pPr>
            <w:proofErr w:type="gramStart"/>
            <w:r w:rsidRPr="00092E8E">
              <w:rPr>
                <w:rFonts w:ascii="標楷體" w:eastAsia="標楷體" w:hAnsi="標楷體" w:cs="標楷體"/>
                <w:color w:val="000000" w:themeColor="text1"/>
                <w:position w:val="-1"/>
                <w:sz w:val="24"/>
                <w:szCs w:val="24"/>
                <w:lang w:val="en-US" w:bidi="hi-IN"/>
              </w:rPr>
              <w:t>醫</w:t>
            </w:r>
            <w:proofErr w:type="gramEnd"/>
            <w:r w:rsidRPr="00092E8E">
              <w:rPr>
                <w:rFonts w:ascii="標楷體" w:eastAsia="標楷體" w:hAnsi="標楷體" w:cs="標楷體"/>
                <w:color w:val="000000" w:themeColor="text1"/>
                <w:position w:val="-1"/>
                <w:sz w:val="24"/>
                <w:szCs w:val="24"/>
                <w:lang w:val="en-US" w:bidi="hi-IN"/>
              </w:rPr>
              <w:t>事人員執照更新時，至少修習性別議題之課程1堂之比例。</w:t>
            </w:r>
          </w:p>
        </w:tc>
        <w:tc>
          <w:tcPr>
            <w:tcW w:w="992" w:type="dxa"/>
            <w:tcBorders>
              <w:top w:val="single" w:sz="4" w:space="0" w:color="000000"/>
              <w:left w:val="single" w:sz="4" w:space="0" w:color="auto"/>
              <w:bottom w:val="single" w:sz="4" w:space="0" w:color="000000"/>
              <w:right w:val="single" w:sz="4" w:space="0" w:color="000000"/>
            </w:tcBorders>
            <w:tcMar>
              <w:top w:w="0" w:type="dxa"/>
              <w:left w:w="113" w:type="dxa"/>
              <w:bottom w:w="0" w:type="dxa"/>
              <w:right w:w="108" w:type="dxa"/>
            </w:tcMar>
            <w:vAlign w:val="center"/>
          </w:tcPr>
          <w:p w14:paraId="4BAA386F" w14:textId="77777777" w:rsidR="00F058F9" w:rsidRPr="00092E8E" w:rsidRDefault="00F058F9" w:rsidP="00175108">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100%</w:t>
            </w:r>
          </w:p>
        </w:tc>
        <w:tc>
          <w:tcPr>
            <w:tcW w:w="99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C43D1FD" w14:textId="77777777" w:rsidR="00F058F9" w:rsidRPr="00092E8E" w:rsidRDefault="00F058F9" w:rsidP="00175108">
            <w:pPr>
              <w:widowControl w:val="0"/>
              <w:pBdr>
                <w:top w:val="nil"/>
                <w:left w:val="nil"/>
                <w:bottom w:val="nil"/>
                <w:right w:val="nil"/>
                <w:between w:val="nil"/>
              </w:pBdr>
              <w:autoSpaceDN w:val="0"/>
              <w:spacing w:line="240" w:lineRule="auto"/>
              <w:ind w:leftChars="-1" w:hangingChars="1" w:hanging="2"/>
              <w:jc w:val="center"/>
              <w:textDirection w:val="btLr"/>
              <w:textAlignment w:val="baseline"/>
              <w:outlineLvl w:val="0"/>
              <w:rPr>
                <w:rFonts w:ascii="標楷體" w:eastAsia="標楷體" w:hAnsi="標楷體" w:cs="標楷體"/>
                <w:color w:val="000000" w:themeColor="text1"/>
                <w:position w:val="-1"/>
                <w:sz w:val="24"/>
                <w:szCs w:val="24"/>
                <w:lang w:val="en-US" w:eastAsia="zh-CN" w:bidi="hi-IN"/>
              </w:rPr>
            </w:pPr>
            <w:r w:rsidRPr="00092E8E">
              <w:rPr>
                <w:rFonts w:ascii="標楷體" w:eastAsia="標楷體" w:hAnsi="標楷體" w:cs="標楷體"/>
                <w:color w:val="000000" w:themeColor="text1"/>
                <w:position w:val="-1"/>
                <w:sz w:val="24"/>
                <w:szCs w:val="24"/>
                <w:lang w:val="en-US" w:eastAsia="zh-CN" w:bidi="hi-IN"/>
              </w:rPr>
              <w:t>100%</w:t>
            </w:r>
          </w:p>
        </w:tc>
        <w:tc>
          <w:tcPr>
            <w:tcW w:w="121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0DBC4AE" w14:textId="77777777" w:rsidR="00F058F9" w:rsidRPr="00092E8E" w:rsidRDefault="00F058F9" w:rsidP="00175108">
            <w:pPr>
              <w:widowControl w:val="0"/>
              <w:pBdr>
                <w:top w:val="nil"/>
                <w:left w:val="nil"/>
                <w:bottom w:val="nil"/>
                <w:right w:val="nil"/>
                <w:between w:val="nil"/>
              </w:pBdr>
              <w:autoSpaceDN w:val="0"/>
              <w:spacing w:line="240" w:lineRule="auto"/>
              <w:ind w:leftChars="-1" w:hangingChars="1" w:hanging="2"/>
              <w:textDirection w:val="btLr"/>
              <w:textAlignment w:val="baseline"/>
              <w:outlineLvl w:val="0"/>
              <w:rPr>
                <w:rFonts w:ascii="標楷體" w:eastAsia="標楷體" w:hAnsi="標楷體" w:cs="標楷體"/>
                <w:color w:val="000000" w:themeColor="text1"/>
                <w:position w:val="-1"/>
                <w:sz w:val="24"/>
                <w:szCs w:val="24"/>
                <w:lang w:val="en-US" w:eastAsia="zh-CN" w:bidi="hi-IN"/>
              </w:rPr>
            </w:pPr>
          </w:p>
        </w:tc>
      </w:tr>
    </w:tbl>
    <w:p w14:paraId="183A1A8B" w14:textId="77777777" w:rsidR="00175108" w:rsidRPr="00092E8E" w:rsidRDefault="00175108" w:rsidP="00175108">
      <w:pPr>
        <w:widowControl w:val="0"/>
        <w:pBdr>
          <w:top w:val="nil"/>
          <w:left w:val="nil"/>
          <w:bottom w:val="nil"/>
          <w:right w:val="nil"/>
          <w:between w:val="nil"/>
        </w:pBdr>
        <w:autoSpaceDN w:val="0"/>
        <w:spacing w:line="240" w:lineRule="auto"/>
        <w:textDirection w:val="btLr"/>
        <w:textAlignment w:val="baseline"/>
        <w:outlineLvl w:val="0"/>
        <w:rPr>
          <w:rFonts w:ascii="標楷體" w:eastAsia="標楷體" w:hAnsi="標楷體" w:cs="標楷體"/>
          <w:color w:val="000000" w:themeColor="text1"/>
          <w:position w:val="-1"/>
          <w:sz w:val="24"/>
          <w:szCs w:val="24"/>
          <w:lang w:val="en-US" w:eastAsia="zh-CN" w:bidi="hi-IN"/>
        </w:rPr>
      </w:pPr>
    </w:p>
    <w:p w14:paraId="25A43163" w14:textId="447C509F" w:rsidR="00263F25" w:rsidRPr="00092E8E" w:rsidRDefault="00263F25" w:rsidP="00175108">
      <w:pPr>
        <w:spacing w:line="240" w:lineRule="auto"/>
        <w:rPr>
          <w:rFonts w:ascii="標楷體" w:eastAsia="標楷體" w:hAnsi="標楷體" w:cs="標楷體"/>
          <w:color w:val="000000" w:themeColor="text1"/>
          <w:position w:val="-1"/>
          <w:sz w:val="24"/>
          <w:szCs w:val="24"/>
          <w:lang w:val="en-US" w:eastAsia="zh-CN" w:bidi="hi-IN"/>
        </w:rPr>
      </w:pPr>
    </w:p>
    <w:p w14:paraId="4D776917" w14:textId="4D3D09B8" w:rsidR="00263F25" w:rsidRPr="00092E8E" w:rsidRDefault="00263F25">
      <w:pPr>
        <w:rPr>
          <w:color w:val="000000" w:themeColor="text1"/>
          <w:lang w:val="en-US"/>
        </w:rPr>
      </w:pPr>
      <w:r w:rsidRPr="00092E8E">
        <w:rPr>
          <w:color w:val="000000" w:themeColor="text1"/>
          <w:lang w:val="en-US"/>
        </w:rPr>
        <w:br w:type="page"/>
      </w:r>
    </w:p>
    <w:p w14:paraId="4803E233" w14:textId="77777777" w:rsidR="00263F25" w:rsidRPr="00092E8E" w:rsidRDefault="00263F25" w:rsidP="00263F25">
      <w:pPr>
        <w:pBdr>
          <w:top w:val="nil"/>
          <w:left w:val="nil"/>
          <w:bottom w:val="nil"/>
          <w:right w:val="nil"/>
          <w:between w:val="nil"/>
        </w:pBdr>
        <w:ind w:hanging="2"/>
        <w:rPr>
          <w:color w:val="000000" w:themeColor="text1"/>
        </w:rPr>
      </w:pPr>
      <w:r w:rsidRPr="00092E8E">
        <w:rPr>
          <w:rFonts w:ascii="標楷體" w:eastAsia="標楷體" w:hAnsi="標楷體" w:cs="標楷體"/>
          <w:b/>
          <w:bCs/>
          <w:color w:val="000000" w:themeColor="text1"/>
        </w:rPr>
        <w:lastRenderedPageBreak/>
        <w:t>六、環境與科技</w:t>
      </w:r>
    </w:p>
    <w:tbl>
      <w:tblPr>
        <w:tblW w:w="13889" w:type="dxa"/>
        <w:jc w:val="center"/>
        <w:tblLayout w:type="fixed"/>
        <w:tblLook w:val="0000" w:firstRow="0" w:lastRow="0" w:firstColumn="0" w:lastColumn="0" w:noHBand="0" w:noVBand="0"/>
      </w:tblPr>
      <w:tblGrid>
        <w:gridCol w:w="613"/>
        <w:gridCol w:w="2072"/>
        <w:gridCol w:w="1275"/>
        <w:gridCol w:w="4110"/>
        <w:gridCol w:w="1559"/>
        <w:gridCol w:w="1276"/>
        <w:gridCol w:w="850"/>
        <w:gridCol w:w="998"/>
        <w:gridCol w:w="1136"/>
      </w:tblGrid>
      <w:tr w:rsidR="00F058F9" w:rsidRPr="00092E8E" w14:paraId="3FC608DD" w14:textId="77777777" w:rsidTr="00976387">
        <w:trPr>
          <w:cantSplit/>
          <w:trHeight w:val="240"/>
          <w:tblHeader/>
          <w:jc w:val="center"/>
        </w:trPr>
        <w:tc>
          <w:tcPr>
            <w:tcW w:w="613"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809AC72" w14:textId="77777777" w:rsidR="00F058F9" w:rsidRPr="00092E8E" w:rsidRDefault="00F058F9" w:rsidP="001D7C8C">
            <w:pPr>
              <w:pBdr>
                <w:top w:val="nil"/>
                <w:left w:val="nil"/>
                <w:bottom w:val="nil"/>
                <w:right w:val="nil"/>
                <w:between w:val="nil"/>
              </w:pBdr>
              <w:ind w:hanging="2"/>
              <w:jc w:val="center"/>
              <w:rPr>
                <w:rFonts w:ascii="標楷體" w:eastAsia="標楷體" w:hAnsi="標楷體" w:cs="標楷體"/>
                <w:b/>
                <w:bCs/>
                <w:color w:val="000000" w:themeColor="text1"/>
              </w:rPr>
            </w:pPr>
            <w:r w:rsidRPr="00092E8E">
              <w:rPr>
                <w:rFonts w:ascii="標楷體" w:eastAsia="標楷體" w:hAnsi="標楷體" w:cs="標楷體"/>
                <w:b/>
                <w:bCs/>
                <w:color w:val="000000" w:themeColor="text1"/>
              </w:rPr>
              <w:t>序</w:t>
            </w:r>
          </w:p>
        </w:tc>
        <w:tc>
          <w:tcPr>
            <w:tcW w:w="2072"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6297D2A" w14:textId="77777777" w:rsidR="00F058F9" w:rsidRPr="00092E8E" w:rsidRDefault="00F058F9" w:rsidP="001D7C8C">
            <w:pPr>
              <w:pBdr>
                <w:top w:val="nil"/>
                <w:left w:val="nil"/>
                <w:bottom w:val="nil"/>
                <w:right w:val="nil"/>
                <w:between w:val="nil"/>
              </w:pBdr>
              <w:ind w:hanging="2"/>
              <w:jc w:val="center"/>
              <w:rPr>
                <w:rFonts w:ascii="標楷體" w:eastAsia="標楷體" w:hAnsi="標楷體" w:cs="標楷體"/>
                <w:b/>
                <w:bCs/>
                <w:color w:val="000000" w:themeColor="text1"/>
              </w:rPr>
            </w:pPr>
            <w:r w:rsidRPr="00092E8E">
              <w:rPr>
                <w:rFonts w:ascii="標楷體" w:eastAsia="標楷體" w:hAnsi="標楷體" w:cs="標楷體"/>
                <w:b/>
                <w:bCs/>
                <w:color w:val="000000" w:themeColor="text1"/>
              </w:rPr>
              <w:t>推動策略</w:t>
            </w:r>
          </w:p>
        </w:tc>
        <w:tc>
          <w:tcPr>
            <w:tcW w:w="1275"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0B36F61" w14:textId="77777777" w:rsidR="00F058F9" w:rsidRPr="00092E8E" w:rsidRDefault="00F058F9" w:rsidP="001D7C8C">
            <w:pPr>
              <w:pBdr>
                <w:top w:val="nil"/>
                <w:left w:val="nil"/>
                <w:bottom w:val="nil"/>
                <w:right w:val="nil"/>
                <w:between w:val="nil"/>
              </w:pBdr>
              <w:ind w:hanging="2"/>
              <w:jc w:val="center"/>
              <w:rPr>
                <w:rFonts w:ascii="標楷體" w:eastAsia="標楷體" w:hAnsi="標楷體" w:cs="標楷體"/>
                <w:b/>
                <w:bCs/>
                <w:color w:val="000000" w:themeColor="text1"/>
              </w:rPr>
            </w:pPr>
            <w:r w:rsidRPr="00092E8E">
              <w:rPr>
                <w:rFonts w:ascii="標楷體" w:eastAsia="標楷體" w:hAnsi="標楷體" w:cs="標楷體"/>
                <w:b/>
                <w:bCs/>
                <w:color w:val="000000" w:themeColor="text1"/>
              </w:rPr>
              <w:t>主責單位</w:t>
            </w:r>
          </w:p>
        </w:tc>
        <w:tc>
          <w:tcPr>
            <w:tcW w:w="4110"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EC49BC6" w14:textId="77777777" w:rsidR="00F058F9" w:rsidRPr="00092E8E" w:rsidRDefault="00F058F9" w:rsidP="001D7C8C">
            <w:pPr>
              <w:pBdr>
                <w:top w:val="nil"/>
                <w:left w:val="nil"/>
                <w:bottom w:val="nil"/>
                <w:right w:val="nil"/>
                <w:between w:val="nil"/>
              </w:pBdr>
              <w:ind w:hanging="2"/>
              <w:jc w:val="center"/>
              <w:rPr>
                <w:rFonts w:ascii="標楷體" w:eastAsia="標楷體" w:hAnsi="標楷體" w:cs="標楷體"/>
                <w:b/>
                <w:bCs/>
                <w:color w:val="000000" w:themeColor="text1"/>
              </w:rPr>
            </w:pPr>
            <w:r w:rsidRPr="00092E8E">
              <w:rPr>
                <w:rFonts w:ascii="標楷體" w:eastAsia="標楷體" w:hAnsi="標楷體" w:cs="標楷體"/>
                <w:b/>
                <w:bCs/>
                <w:color w:val="000000" w:themeColor="text1"/>
              </w:rPr>
              <w:t>實施方法</w:t>
            </w:r>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798FC55" w14:textId="77777777" w:rsidR="00F058F9" w:rsidRPr="00092E8E" w:rsidRDefault="00F058F9" w:rsidP="001D7C8C">
            <w:pPr>
              <w:pBdr>
                <w:top w:val="nil"/>
                <w:left w:val="nil"/>
                <w:bottom w:val="nil"/>
                <w:right w:val="nil"/>
                <w:between w:val="nil"/>
              </w:pBdr>
              <w:ind w:hanging="2"/>
              <w:jc w:val="center"/>
              <w:rPr>
                <w:rFonts w:ascii="標楷體" w:eastAsia="標楷體" w:hAnsi="標楷體" w:cs="標楷體"/>
                <w:b/>
                <w:bCs/>
                <w:color w:val="000000" w:themeColor="text1"/>
              </w:rPr>
            </w:pPr>
            <w:r w:rsidRPr="00092E8E">
              <w:rPr>
                <w:rFonts w:ascii="標楷體" w:eastAsia="標楷體" w:hAnsi="標楷體" w:cs="標楷體"/>
                <w:b/>
                <w:bCs/>
                <w:color w:val="000000" w:themeColor="text1"/>
              </w:rPr>
              <w:t>實施對象</w:t>
            </w:r>
          </w:p>
        </w:tc>
        <w:tc>
          <w:tcPr>
            <w:tcW w:w="1276" w:type="dxa"/>
            <w:vMerge w:val="restart"/>
            <w:tcBorders>
              <w:top w:val="single" w:sz="4" w:space="0" w:color="000000"/>
              <w:left w:val="single" w:sz="4" w:space="0" w:color="000000"/>
              <w:bottom w:val="single" w:sz="4" w:space="0" w:color="000000"/>
              <w:right w:val="single" w:sz="4" w:space="0" w:color="auto"/>
            </w:tcBorders>
            <w:tcMar>
              <w:top w:w="0" w:type="dxa"/>
              <w:left w:w="113" w:type="dxa"/>
              <w:bottom w:w="0" w:type="dxa"/>
              <w:right w:w="108" w:type="dxa"/>
            </w:tcMar>
            <w:vAlign w:val="center"/>
          </w:tcPr>
          <w:p w14:paraId="23152292" w14:textId="77777777" w:rsidR="00F058F9" w:rsidRPr="00092E8E" w:rsidRDefault="00F058F9" w:rsidP="001D7C8C">
            <w:pPr>
              <w:pBdr>
                <w:top w:val="nil"/>
                <w:left w:val="nil"/>
                <w:bottom w:val="nil"/>
                <w:right w:val="nil"/>
                <w:between w:val="nil"/>
              </w:pBdr>
              <w:ind w:hanging="2"/>
              <w:jc w:val="center"/>
              <w:rPr>
                <w:rFonts w:ascii="標楷體" w:eastAsia="標楷體" w:hAnsi="標楷體" w:cs="標楷體"/>
                <w:b/>
                <w:bCs/>
                <w:color w:val="000000" w:themeColor="text1"/>
              </w:rPr>
            </w:pPr>
            <w:r w:rsidRPr="00092E8E">
              <w:rPr>
                <w:rFonts w:ascii="標楷體" w:eastAsia="標楷體" w:hAnsi="標楷體" w:cs="標楷體"/>
                <w:b/>
                <w:bCs/>
                <w:color w:val="000000" w:themeColor="text1"/>
              </w:rPr>
              <w:t>衡量標準</w:t>
            </w:r>
          </w:p>
        </w:tc>
        <w:tc>
          <w:tcPr>
            <w:tcW w:w="1848" w:type="dxa"/>
            <w:gridSpan w:val="2"/>
            <w:tcBorders>
              <w:top w:val="single" w:sz="4" w:space="0" w:color="000000"/>
              <w:left w:val="single" w:sz="4" w:space="0" w:color="auto"/>
              <w:bottom w:val="single" w:sz="4" w:space="0" w:color="000000"/>
              <w:right w:val="single" w:sz="4" w:space="0" w:color="auto"/>
            </w:tcBorders>
            <w:vAlign w:val="center"/>
          </w:tcPr>
          <w:p w14:paraId="0436354A" w14:textId="17686EA9" w:rsidR="00F058F9" w:rsidRPr="00092E8E" w:rsidRDefault="00976387" w:rsidP="001D7C8C">
            <w:pPr>
              <w:ind w:hanging="2"/>
              <w:jc w:val="center"/>
              <w:rPr>
                <w:rFonts w:ascii="標楷體" w:eastAsia="標楷體" w:hAnsi="標楷體" w:cs="標楷體"/>
                <w:b/>
                <w:bCs/>
                <w:color w:val="000000" w:themeColor="text1"/>
              </w:rPr>
            </w:pPr>
            <w:r w:rsidRPr="00092E8E">
              <w:rPr>
                <w:rFonts w:ascii="標楷體" w:eastAsia="標楷體" w:hAnsi="標楷體" w:cs="標楷體" w:hint="eastAsia"/>
                <w:b/>
                <w:bCs/>
                <w:color w:val="000000" w:themeColor="text1"/>
              </w:rPr>
              <w:t>預期效益(單位)</w:t>
            </w:r>
          </w:p>
        </w:tc>
        <w:tc>
          <w:tcPr>
            <w:tcW w:w="1136" w:type="dxa"/>
            <w:vMerge w:val="restart"/>
            <w:tcBorders>
              <w:top w:val="single" w:sz="4" w:space="0" w:color="000000"/>
              <w:left w:val="single" w:sz="4" w:space="0" w:color="auto"/>
              <w:bottom w:val="single" w:sz="4" w:space="0" w:color="000000"/>
              <w:right w:val="single" w:sz="4" w:space="0" w:color="000000"/>
            </w:tcBorders>
            <w:tcMar>
              <w:top w:w="0" w:type="dxa"/>
              <w:left w:w="113" w:type="dxa"/>
              <w:bottom w:w="0" w:type="dxa"/>
              <w:right w:w="108" w:type="dxa"/>
            </w:tcMar>
            <w:vAlign w:val="center"/>
          </w:tcPr>
          <w:p w14:paraId="1EC9D390" w14:textId="57C03821" w:rsidR="00F058F9" w:rsidRPr="00092E8E" w:rsidRDefault="00F058F9" w:rsidP="001D7C8C">
            <w:pPr>
              <w:pBdr>
                <w:top w:val="nil"/>
                <w:left w:val="nil"/>
                <w:bottom w:val="nil"/>
                <w:right w:val="nil"/>
                <w:between w:val="nil"/>
              </w:pBdr>
              <w:ind w:hanging="2"/>
              <w:jc w:val="center"/>
              <w:rPr>
                <w:rFonts w:ascii="標楷體" w:eastAsia="標楷體" w:hAnsi="標楷體" w:cs="標楷體"/>
                <w:b/>
                <w:bCs/>
                <w:color w:val="000000" w:themeColor="text1"/>
              </w:rPr>
            </w:pPr>
            <w:r w:rsidRPr="00092E8E">
              <w:rPr>
                <w:rFonts w:ascii="標楷體" w:eastAsia="標楷體" w:hAnsi="標楷體" w:cs="標楷體"/>
                <w:b/>
                <w:bCs/>
                <w:color w:val="000000" w:themeColor="text1"/>
              </w:rPr>
              <w:t>修正說明</w:t>
            </w:r>
          </w:p>
        </w:tc>
      </w:tr>
      <w:tr w:rsidR="00F058F9" w:rsidRPr="00092E8E" w14:paraId="459CFF42" w14:textId="77777777" w:rsidTr="00976387">
        <w:trPr>
          <w:cantSplit/>
          <w:trHeight w:val="240"/>
          <w:tblHeader/>
          <w:jc w:val="center"/>
        </w:trPr>
        <w:tc>
          <w:tcPr>
            <w:tcW w:w="613"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B4EE00D" w14:textId="77777777" w:rsidR="00F058F9" w:rsidRPr="00092E8E" w:rsidRDefault="00F058F9" w:rsidP="001D7C8C">
            <w:pPr>
              <w:pBdr>
                <w:top w:val="nil"/>
                <w:left w:val="nil"/>
                <w:bottom w:val="nil"/>
                <w:right w:val="nil"/>
                <w:between w:val="nil"/>
              </w:pBdr>
              <w:rPr>
                <w:rFonts w:ascii="標楷體" w:eastAsia="標楷體" w:hAnsi="標楷體" w:cs="標楷體"/>
                <w:b/>
                <w:bCs/>
                <w:color w:val="000000" w:themeColor="text1"/>
              </w:rPr>
            </w:pPr>
          </w:p>
        </w:tc>
        <w:tc>
          <w:tcPr>
            <w:tcW w:w="2072"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BF61D6E" w14:textId="77777777" w:rsidR="00F058F9" w:rsidRPr="00092E8E" w:rsidRDefault="00F058F9" w:rsidP="001D7C8C">
            <w:pPr>
              <w:pBdr>
                <w:top w:val="nil"/>
                <w:left w:val="nil"/>
                <w:bottom w:val="nil"/>
                <w:right w:val="nil"/>
                <w:between w:val="nil"/>
              </w:pBdr>
              <w:rPr>
                <w:rFonts w:ascii="標楷體" w:eastAsia="標楷體" w:hAnsi="標楷體" w:cs="標楷體"/>
                <w:b/>
                <w:bCs/>
                <w:color w:val="000000" w:themeColor="text1"/>
              </w:rPr>
            </w:pPr>
          </w:p>
        </w:tc>
        <w:tc>
          <w:tcPr>
            <w:tcW w:w="1275"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BD3BC1B" w14:textId="77777777" w:rsidR="00F058F9" w:rsidRPr="00092E8E" w:rsidRDefault="00F058F9" w:rsidP="001D7C8C">
            <w:pPr>
              <w:pBdr>
                <w:top w:val="nil"/>
                <w:left w:val="nil"/>
                <w:bottom w:val="nil"/>
                <w:right w:val="nil"/>
                <w:between w:val="nil"/>
              </w:pBdr>
              <w:rPr>
                <w:rFonts w:ascii="標楷體" w:eastAsia="標楷體" w:hAnsi="標楷體" w:cs="標楷體"/>
                <w:b/>
                <w:bCs/>
                <w:color w:val="000000" w:themeColor="text1"/>
              </w:rPr>
            </w:pPr>
          </w:p>
        </w:tc>
        <w:tc>
          <w:tcPr>
            <w:tcW w:w="4110"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4E44C07" w14:textId="77777777" w:rsidR="00F058F9" w:rsidRPr="00092E8E" w:rsidRDefault="00F058F9" w:rsidP="001D7C8C">
            <w:pPr>
              <w:pBdr>
                <w:top w:val="nil"/>
                <w:left w:val="nil"/>
                <w:bottom w:val="nil"/>
                <w:right w:val="nil"/>
                <w:between w:val="nil"/>
              </w:pBdr>
              <w:rPr>
                <w:rFonts w:ascii="標楷體" w:eastAsia="標楷體" w:hAnsi="標楷體" w:cs="標楷體"/>
                <w:b/>
                <w:bCs/>
                <w:color w:val="000000" w:themeColor="text1"/>
              </w:rPr>
            </w:pPr>
          </w:p>
        </w:tc>
        <w:tc>
          <w:tcPr>
            <w:tcW w:w="1559"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5455187" w14:textId="77777777" w:rsidR="00F058F9" w:rsidRPr="00092E8E" w:rsidRDefault="00F058F9" w:rsidP="001D7C8C">
            <w:pPr>
              <w:pBdr>
                <w:top w:val="nil"/>
                <w:left w:val="nil"/>
                <w:bottom w:val="nil"/>
                <w:right w:val="nil"/>
                <w:between w:val="nil"/>
              </w:pBdr>
              <w:rPr>
                <w:rFonts w:ascii="標楷體" w:eastAsia="標楷體" w:hAnsi="標楷體" w:cs="標楷體"/>
                <w:b/>
                <w:bCs/>
                <w:color w:val="000000" w:themeColor="text1"/>
              </w:rPr>
            </w:pPr>
          </w:p>
        </w:tc>
        <w:tc>
          <w:tcPr>
            <w:tcW w:w="1276" w:type="dxa"/>
            <w:vMerge/>
            <w:tcBorders>
              <w:top w:val="single" w:sz="4" w:space="0" w:color="000000"/>
              <w:left w:val="single" w:sz="4" w:space="0" w:color="000000"/>
              <w:bottom w:val="single" w:sz="4" w:space="0" w:color="000000"/>
              <w:right w:val="single" w:sz="4" w:space="0" w:color="auto"/>
            </w:tcBorders>
            <w:tcMar>
              <w:top w:w="0" w:type="dxa"/>
              <w:left w:w="113" w:type="dxa"/>
              <w:bottom w:w="0" w:type="dxa"/>
              <w:right w:w="108" w:type="dxa"/>
            </w:tcMar>
            <w:vAlign w:val="center"/>
          </w:tcPr>
          <w:p w14:paraId="0F558F99" w14:textId="77777777" w:rsidR="00F058F9" w:rsidRPr="00092E8E" w:rsidRDefault="00F058F9" w:rsidP="001D7C8C">
            <w:pPr>
              <w:pBdr>
                <w:top w:val="nil"/>
                <w:left w:val="nil"/>
                <w:bottom w:val="nil"/>
                <w:right w:val="nil"/>
                <w:between w:val="nil"/>
              </w:pBdr>
              <w:rPr>
                <w:rFonts w:ascii="標楷體" w:eastAsia="標楷體" w:hAnsi="標楷體" w:cs="標楷體"/>
                <w:b/>
                <w:bCs/>
                <w:color w:val="000000" w:themeColor="text1"/>
              </w:rPr>
            </w:pPr>
          </w:p>
        </w:tc>
        <w:tc>
          <w:tcPr>
            <w:tcW w:w="850" w:type="dxa"/>
            <w:tcBorders>
              <w:top w:val="single" w:sz="4" w:space="0" w:color="000000"/>
              <w:left w:val="single" w:sz="4" w:space="0" w:color="auto"/>
              <w:bottom w:val="single" w:sz="4" w:space="0" w:color="000000"/>
              <w:right w:val="single" w:sz="4" w:space="0" w:color="000000"/>
            </w:tcBorders>
            <w:tcMar>
              <w:top w:w="0" w:type="dxa"/>
              <w:left w:w="113" w:type="dxa"/>
              <w:bottom w:w="0" w:type="dxa"/>
              <w:right w:w="108" w:type="dxa"/>
            </w:tcMar>
          </w:tcPr>
          <w:p w14:paraId="26CF1350" w14:textId="77777777" w:rsidR="00F058F9" w:rsidRPr="00092E8E" w:rsidRDefault="00F058F9" w:rsidP="001D7C8C">
            <w:pPr>
              <w:pBdr>
                <w:top w:val="nil"/>
                <w:left w:val="nil"/>
                <w:bottom w:val="nil"/>
                <w:right w:val="nil"/>
                <w:between w:val="nil"/>
              </w:pBdr>
              <w:ind w:hanging="2"/>
              <w:jc w:val="center"/>
              <w:rPr>
                <w:b/>
                <w:bCs/>
                <w:color w:val="000000" w:themeColor="text1"/>
              </w:rPr>
            </w:pPr>
            <w:r w:rsidRPr="00092E8E">
              <w:rPr>
                <w:rFonts w:ascii="標楷體" w:eastAsia="標楷體" w:hAnsi="標楷體" w:cs="標楷體"/>
                <w:b/>
                <w:bCs/>
                <w:color w:val="000000" w:themeColor="text1"/>
              </w:rPr>
              <w:t>115年</w:t>
            </w:r>
          </w:p>
        </w:tc>
        <w:tc>
          <w:tcPr>
            <w:tcW w:w="998" w:type="dxa"/>
            <w:tcBorders>
              <w:top w:val="single" w:sz="4" w:space="0" w:color="000000"/>
              <w:left w:val="single" w:sz="4" w:space="0" w:color="000000"/>
              <w:bottom w:val="single" w:sz="4" w:space="0" w:color="000000"/>
              <w:right w:val="single" w:sz="4" w:space="0" w:color="auto"/>
            </w:tcBorders>
            <w:tcMar>
              <w:top w:w="0" w:type="dxa"/>
              <w:left w:w="113" w:type="dxa"/>
              <w:bottom w:w="0" w:type="dxa"/>
              <w:right w:w="108" w:type="dxa"/>
            </w:tcMar>
          </w:tcPr>
          <w:p w14:paraId="7124AA1E" w14:textId="77777777" w:rsidR="00F058F9" w:rsidRPr="00092E8E" w:rsidRDefault="00F058F9" w:rsidP="001D7C8C">
            <w:pPr>
              <w:pBdr>
                <w:top w:val="nil"/>
                <w:left w:val="nil"/>
                <w:bottom w:val="nil"/>
                <w:right w:val="nil"/>
                <w:between w:val="nil"/>
              </w:pBdr>
              <w:ind w:hanging="2"/>
              <w:jc w:val="center"/>
              <w:rPr>
                <w:b/>
                <w:bCs/>
                <w:color w:val="000000" w:themeColor="text1"/>
              </w:rPr>
            </w:pPr>
            <w:r w:rsidRPr="00092E8E">
              <w:rPr>
                <w:rFonts w:ascii="標楷體" w:eastAsia="標楷體" w:hAnsi="標楷體" w:cs="標楷體"/>
                <w:b/>
                <w:bCs/>
                <w:color w:val="000000" w:themeColor="text1"/>
              </w:rPr>
              <w:t>116年</w:t>
            </w:r>
          </w:p>
        </w:tc>
        <w:tc>
          <w:tcPr>
            <w:tcW w:w="1136" w:type="dxa"/>
            <w:vMerge/>
            <w:tcBorders>
              <w:top w:val="single" w:sz="4" w:space="0" w:color="000000"/>
              <w:left w:val="single" w:sz="4" w:space="0" w:color="auto"/>
              <w:bottom w:val="single" w:sz="4" w:space="0" w:color="000000"/>
              <w:right w:val="single" w:sz="4" w:space="0" w:color="000000"/>
            </w:tcBorders>
            <w:tcMar>
              <w:top w:w="0" w:type="dxa"/>
              <w:left w:w="113" w:type="dxa"/>
              <w:bottom w:w="0" w:type="dxa"/>
              <w:right w:w="108" w:type="dxa"/>
            </w:tcMar>
            <w:vAlign w:val="center"/>
          </w:tcPr>
          <w:p w14:paraId="269F3ABC" w14:textId="77777777" w:rsidR="00F058F9" w:rsidRPr="00092E8E" w:rsidRDefault="00F058F9" w:rsidP="001D7C8C">
            <w:pPr>
              <w:pBdr>
                <w:top w:val="nil"/>
                <w:left w:val="nil"/>
                <w:bottom w:val="nil"/>
                <w:right w:val="nil"/>
                <w:between w:val="nil"/>
              </w:pBdr>
              <w:rPr>
                <w:b/>
                <w:bCs/>
                <w:color w:val="000000" w:themeColor="text1"/>
              </w:rPr>
            </w:pPr>
          </w:p>
        </w:tc>
      </w:tr>
      <w:tr w:rsidR="00976387" w:rsidRPr="00092E8E" w14:paraId="26CA03A8" w14:textId="398D9465" w:rsidTr="001D3563">
        <w:trPr>
          <w:jc w:val="center"/>
        </w:trPr>
        <w:tc>
          <w:tcPr>
            <w:tcW w:w="13889" w:type="dxa"/>
            <w:gridSpan w:val="9"/>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782C2EF" w14:textId="52F8DF26" w:rsidR="00976387" w:rsidRPr="00092E8E" w:rsidRDefault="00976387" w:rsidP="00F058F9">
            <w:pPr>
              <w:pBdr>
                <w:top w:val="nil"/>
                <w:left w:val="nil"/>
                <w:bottom w:val="nil"/>
                <w:right w:val="nil"/>
                <w:between w:val="nil"/>
              </w:pBdr>
              <w:rPr>
                <w:rFonts w:ascii="標楷體" w:eastAsia="標楷體" w:hAnsi="標楷體" w:cs="標楷體"/>
                <w:color w:val="000000" w:themeColor="text1"/>
              </w:rPr>
            </w:pPr>
            <w:r w:rsidRPr="00092E8E">
              <w:rPr>
                <w:rFonts w:ascii="標楷體" w:eastAsia="標楷體" w:hAnsi="標楷體" w:cs="標楷體"/>
                <w:b/>
                <w:bCs/>
                <w:color w:val="000000" w:themeColor="text1"/>
              </w:rPr>
              <w:t>1、打造具性別友善觀點之環境及空間</w:t>
            </w:r>
          </w:p>
        </w:tc>
      </w:tr>
      <w:tr w:rsidR="00F058F9" w:rsidRPr="00092E8E" w14:paraId="125B1740" w14:textId="77777777" w:rsidTr="00976387">
        <w:trPr>
          <w:cantSplit/>
          <w:jc w:val="center"/>
        </w:trPr>
        <w:tc>
          <w:tcPr>
            <w:tcW w:w="613"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EFB08F7" w14:textId="77777777" w:rsidR="00F058F9" w:rsidRPr="00092E8E" w:rsidRDefault="00F058F9" w:rsidP="001D7C8C">
            <w:pPr>
              <w:pBdr>
                <w:top w:val="nil"/>
                <w:left w:val="nil"/>
                <w:bottom w:val="nil"/>
                <w:right w:val="nil"/>
                <w:between w:val="nil"/>
              </w:pBdr>
              <w:ind w:hanging="2"/>
              <w:jc w:val="center"/>
              <w:rPr>
                <w:rFonts w:ascii="標楷體" w:eastAsia="標楷體" w:hAnsi="標楷體" w:cs="標楷體"/>
                <w:color w:val="000000" w:themeColor="text1"/>
              </w:rPr>
            </w:pPr>
            <w:r w:rsidRPr="00092E8E">
              <w:rPr>
                <w:rFonts w:ascii="標楷體" w:eastAsia="標楷體" w:hAnsi="標楷體" w:cs="標楷體"/>
                <w:color w:val="000000" w:themeColor="text1"/>
              </w:rPr>
              <w:t>(1)</w:t>
            </w:r>
          </w:p>
        </w:tc>
        <w:tc>
          <w:tcPr>
            <w:tcW w:w="2072"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F93C9C3" w14:textId="77777777" w:rsidR="00F058F9" w:rsidRPr="00092E8E" w:rsidRDefault="00F058F9" w:rsidP="001D7C8C">
            <w:pPr>
              <w:pBdr>
                <w:top w:val="nil"/>
                <w:left w:val="nil"/>
                <w:bottom w:val="nil"/>
                <w:right w:val="nil"/>
                <w:between w:val="nil"/>
              </w:pBdr>
              <w:ind w:hanging="2"/>
              <w:rPr>
                <w:rFonts w:ascii="標楷體" w:eastAsia="標楷體" w:hAnsi="標楷體" w:cs="標楷體"/>
                <w:color w:val="000000" w:themeColor="text1"/>
              </w:rPr>
            </w:pPr>
            <w:r w:rsidRPr="00092E8E">
              <w:rPr>
                <w:rFonts w:ascii="標楷體" w:eastAsia="標楷體" w:hAnsi="標楷體" w:cs="標楷體"/>
                <w:color w:val="000000" w:themeColor="text1"/>
              </w:rPr>
              <w:t>提升公共環境安全設計，包括公共建設(道路、人行道、天橋地下道、公廁、哺乳空間)及大眾運輸工具便利性與友善性，並注意不同性別、年齡及區域等需求，需符合多元友善通用設計理念。</w:t>
            </w:r>
          </w:p>
        </w:tc>
        <w:tc>
          <w:tcPr>
            <w:tcW w:w="12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3B03C79" w14:textId="77777777" w:rsidR="00F058F9" w:rsidRPr="00092E8E" w:rsidRDefault="00F058F9" w:rsidP="001D7C8C">
            <w:pPr>
              <w:pBdr>
                <w:top w:val="nil"/>
                <w:left w:val="nil"/>
                <w:bottom w:val="nil"/>
                <w:right w:val="nil"/>
                <w:between w:val="nil"/>
              </w:pBdr>
              <w:ind w:hanging="2"/>
              <w:jc w:val="center"/>
              <w:rPr>
                <w:rFonts w:ascii="標楷體" w:eastAsia="標楷體" w:hAnsi="標楷體" w:cs="標楷體"/>
                <w:color w:val="000000" w:themeColor="text1"/>
              </w:rPr>
            </w:pPr>
            <w:r w:rsidRPr="00092E8E">
              <w:rPr>
                <w:rFonts w:ascii="標楷體" w:eastAsia="標楷體" w:hAnsi="標楷體" w:cs="標楷體"/>
                <w:color w:val="000000" w:themeColor="text1"/>
              </w:rPr>
              <w:t>交通工務局</w:t>
            </w:r>
          </w:p>
        </w:tc>
        <w:tc>
          <w:tcPr>
            <w:tcW w:w="411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B0CA088" w14:textId="77777777" w:rsidR="00F058F9" w:rsidRPr="00092E8E" w:rsidRDefault="00F058F9" w:rsidP="001D7C8C">
            <w:pPr>
              <w:pBdr>
                <w:top w:val="nil"/>
                <w:left w:val="nil"/>
                <w:bottom w:val="nil"/>
                <w:right w:val="nil"/>
                <w:between w:val="nil"/>
              </w:pBdr>
              <w:ind w:hanging="2"/>
              <w:rPr>
                <w:rFonts w:ascii="標楷體" w:eastAsia="標楷體" w:hAnsi="標楷體" w:cs="標楷體"/>
                <w:color w:val="000000" w:themeColor="text1"/>
              </w:rPr>
            </w:pPr>
            <w:r w:rsidRPr="00092E8E">
              <w:rPr>
                <w:rFonts w:ascii="標楷體" w:eastAsia="標楷體" w:hAnsi="標楷體" w:cs="標楷體"/>
                <w:color w:val="000000" w:themeColor="text1"/>
              </w:rPr>
              <w:t>「雲林縣市區汽車客運業營運及服務評鑑」將性騷擾防治(含：公共空間播放性騷擾防治宣導影片或張貼宣導標語、建置性騷擾求救警示系統)，納入評分指標。</w:t>
            </w:r>
          </w:p>
        </w:tc>
        <w:tc>
          <w:tcPr>
            <w:tcW w:w="155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E77728C" w14:textId="77777777" w:rsidR="00F058F9" w:rsidRPr="00092E8E" w:rsidRDefault="00F058F9" w:rsidP="001D7C8C">
            <w:pPr>
              <w:pBdr>
                <w:top w:val="nil"/>
                <w:left w:val="nil"/>
                <w:bottom w:val="nil"/>
                <w:right w:val="nil"/>
                <w:between w:val="nil"/>
              </w:pBdr>
              <w:ind w:hanging="2"/>
              <w:jc w:val="center"/>
              <w:rPr>
                <w:rFonts w:ascii="標楷體" w:eastAsia="標楷體" w:hAnsi="標楷體" w:cs="標楷體"/>
                <w:color w:val="000000" w:themeColor="text1"/>
              </w:rPr>
            </w:pPr>
            <w:r w:rsidRPr="00092E8E">
              <w:rPr>
                <w:rFonts w:ascii="標楷體" w:eastAsia="標楷體" w:hAnsi="標楷體" w:cs="標楷體"/>
                <w:color w:val="000000" w:themeColor="text1"/>
              </w:rPr>
              <w:t>客運業者</w:t>
            </w:r>
          </w:p>
        </w:tc>
        <w:tc>
          <w:tcPr>
            <w:tcW w:w="1276" w:type="dxa"/>
            <w:tcBorders>
              <w:top w:val="single" w:sz="4" w:space="0" w:color="000000"/>
              <w:left w:val="single" w:sz="4" w:space="0" w:color="000000"/>
              <w:bottom w:val="single" w:sz="4" w:space="0" w:color="000000"/>
              <w:right w:val="single" w:sz="4" w:space="0" w:color="auto"/>
            </w:tcBorders>
            <w:tcMar>
              <w:top w:w="0" w:type="dxa"/>
              <w:left w:w="113" w:type="dxa"/>
              <w:bottom w:w="0" w:type="dxa"/>
              <w:right w:w="108" w:type="dxa"/>
            </w:tcMar>
            <w:vAlign w:val="center"/>
          </w:tcPr>
          <w:p w14:paraId="2772497D" w14:textId="77777777" w:rsidR="00F058F9" w:rsidRPr="00092E8E" w:rsidRDefault="00F058F9" w:rsidP="001D7C8C">
            <w:pPr>
              <w:pBdr>
                <w:top w:val="nil"/>
                <w:left w:val="nil"/>
                <w:bottom w:val="nil"/>
                <w:right w:val="nil"/>
                <w:between w:val="nil"/>
              </w:pBdr>
              <w:ind w:hanging="2"/>
              <w:jc w:val="center"/>
              <w:rPr>
                <w:rFonts w:ascii="標楷體" w:eastAsia="標楷體" w:hAnsi="標楷體" w:cs="標楷體"/>
                <w:color w:val="000000" w:themeColor="text1"/>
              </w:rPr>
            </w:pPr>
            <w:r w:rsidRPr="00092E8E">
              <w:rPr>
                <w:rFonts w:ascii="標楷體" w:eastAsia="標楷體" w:hAnsi="標楷體" w:cs="標楷體"/>
                <w:color w:val="000000" w:themeColor="text1"/>
              </w:rPr>
              <w:t>達成客運業家數</w:t>
            </w:r>
          </w:p>
        </w:tc>
        <w:tc>
          <w:tcPr>
            <w:tcW w:w="850" w:type="dxa"/>
            <w:tcBorders>
              <w:top w:val="single" w:sz="4" w:space="0" w:color="000000"/>
              <w:left w:val="single" w:sz="4" w:space="0" w:color="auto"/>
              <w:bottom w:val="single" w:sz="4" w:space="0" w:color="000000"/>
              <w:right w:val="single" w:sz="4" w:space="0" w:color="000000"/>
            </w:tcBorders>
            <w:tcMar>
              <w:top w:w="0" w:type="dxa"/>
              <w:left w:w="113" w:type="dxa"/>
              <w:bottom w:w="0" w:type="dxa"/>
              <w:right w:w="108" w:type="dxa"/>
            </w:tcMar>
            <w:vAlign w:val="center"/>
          </w:tcPr>
          <w:p w14:paraId="74FA7EAB" w14:textId="77777777" w:rsidR="00F058F9" w:rsidRPr="00092E8E" w:rsidRDefault="00F058F9" w:rsidP="001D7C8C">
            <w:pPr>
              <w:pBdr>
                <w:top w:val="nil"/>
                <w:left w:val="nil"/>
                <w:bottom w:val="nil"/>
                <w:right w:val="nil"/>
                <w:between w:val="nil"/>
              </w:pBdr>
              <w:ind w:hanging="2"/>
              <w:jc w:val="center"/>
              <w:rPr>
                <w:rFonts w:ascii="標楷體" w:eastAsia="標楷體" w:hAnsi="標楷體" w:cs="標楷體"/>
                <w:color w:val="000000" w:themeColor="text1"/>
              </w:rPr>
            </w:pPr>
            <w:r w:rsidRPr="00092E8E">
              <w:rPr>
                <w:rFonts w:ascii="標楷體" w:eastAsia="標楷體" w:hAnsi="標楷體" w:cs="標楷體"/>
                <w:color w:val="000000" w:themeColor="text1"/>
              </w:rPr>
              <w:t>3家</w:t>
            </w:r>
          </w:p>
        </w:tc>
        <w:tc>
          <w:tcPr>
            <w:tcW w:w="99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8DA6A4B" w14:textId="77777777" w:rsidR="00F058F9" w:rsidRPr="00092E8E" w:rsidRDefault="00F058F9" w:rsidP="001D7C8C">
            <w:pPr>
              <w:pBdr>
                <w:top w:val="nil"/>
                <w:left w:val="nil"/>
                <w:bottom w:val="nil"/>
                <w:right w:val="nil"/>
                <w:between w:val="nil"/>
              </w:pBdr>
              <w:ind w:hanging="2"/>
              <w:jc w:val="center"/>
              <w:rPr>
                <w:rFonts w:ascii="標楷體" w:eastAsia="標楷體" w:hAnsi="標楷體" w:cs="標楷體"/>
                <w:color w:val="000000" w:themeColor="text1"/>
              </w:rPr>
            </w:pPr>
            <w:r w:rsidRPr="00092E8E">
              <w:rPr>
                <w:rFonts w:ascii="標楷體" w:eastAsia="標楷體" w:hAnsi="標楷體" w:cs="標楷體"/>
                <w:color w:val="000000" w:themeColor="text1"/>
              </w:rPr>
              <w:t>3家</w:t>
            </w:r>
          </w:p>
        </w:tc>
        <w:tc>
          <w:tcPr>
            <w:tcW w:w="11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E2CA8F7" w14:textId="77777777" w:rsidR="00F058F9" w:rsidRPr="00092E8E" w:rsidRDefault="00F058F9" w:rsidP="001D7C8C">
            <w:pPr>
              <w:pBdr>
                <w:top w:val="nil"/>
                <w:left w:val="nil"/>
                <w:bottom w:val="nil"/>
                <w:right w:val="nil"/>
                <w:between w:val="nil"/>
              </w:pBdr>
              <w:ind w:hanging="2"/>
              <w:rPr>
                <w:rFonts w:ascii="標楷體" w:eastAsia="標楷體" w:hAnsi="標楷體" w:cs="標楷體"/>
                <w:color w:val="000000" w:themeColor="text1"/>
              </w:rPr>
            </w:pPr>
          </w:p>
        </w:tc>
      </w:tr>
      <w:tr w:rsidR="00F058F9" w:rsidRPr="00092E8E" w14:paraId="530CC2D0" w14:textId="77777777" w:rsidTr="00976387">
        <w:trPr>
          <w:cantSplit/>
          <w:jc w:val="center"/>
        </w:trPr>
        <w:tc>
          <w:tcPr>
            <w:tcW w:w="613"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B97AE1E" w14:textId="77777777" w:rsidR="00F058F9" w:rsidRPr="00092E8E" w:rsidRDefault="00F058F9" w:rsidP="001D7C8C">
            <w:pPr>
              <w:pBdr>
                <w:top w:val="nil"/>
                <w:left w:val="nil"/>
                <w:bottom w:val="nil"/>
                <w:right w:val="nil"/>
                <w:between w:val="nil"/>
              </w:pBdr>
              <w:rPr>
                <w:rFonts w:ascii="標楷體" w:eastAsia="標楷體" w:hAnsi="標楷體" w:cs="標楷體"/>
                <w:color w:val="000000" w:themeColor="text1"/>
              </w:rPr>
            </w:pPr>
          </w:p>
        </w:tc>
        <w:tc>
          <w:tcPr>
            <w:tcW w:w="2072"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4FF93C3" w14:textId="77777777" w:rsidR="00F058F9" w:rsidRPr="00092E8E" w:rsidRDefault="00F058F9" w:rsidP="001D7C8C">
            <w:pPr>
              <w:pBdr>
                <w:top w:val="nil"/>
                <w:left w:val="nil"/>
                <w:bottom w:val="nil"/>
                <w:right w:val="nil"/>
                <w:between w:val="nil"/>
              </w:pBdr>
              <w:rPr>
                <w:rFonts w:ascii="標楷體" w:eastAsia="標楷體" w:hAnsi="標楷體" w:cs="標楷體"/>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BD451AB" w14:textId="77777777" w:rsidR="00F058F9" w:rsidRPr="00092E8E" w:rsidRDefault="00F058F9" w:rsidP="001D7C8C">
            <w:pPr>
              <w:pBdr>
                <w:top w:val="nil"/>
                <w:left w:val="nil"/>
                <w:bottom w:val="nil"/>
                <w:right w:val="nil"/>
                <w:between w:val="nil"/>
              </w:pBdr>
              <w:ind w:hanging="2"/>
              <w:jc w:val="center"/>
              <w:rPr>
                <w:rFonts w:ascii="標楷體" w:eastAsia="標楷體" w:hAnsi="標楷體" w:cs="標楷體"/>
                <w:color w:val="000000" w:themeColor="text1"/>
              </w:rPr>
            </w:pPr>
            <w:r w:rsidRPr="00092E8E">
              <w:rPr>
                <w:rFonts w:ascii="標楷體" w:eastAsia="標楷體" w:hAnsi="標楷體" w:cs="標楷體"/>
                <w:color w:val="000000" w:themeColor="text1"/>
              </w:rPr>
              <w:t>建設處</w:t>
            </w:r>
          </w:p>
        </w:tc>
        <w:tc>
          <w:tcPr>
            <w:tcW w:w="411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B4DDEF2" w14:textId="77777777" w:rsidR="00F058F9" w:rsidRPr="00092E8E" w:rsidRDefault="00F058F9" w:rsidP="001D7C8C">
            <w:pPr>
              <w:pBdr>
                <w:top w:val="nil"/>
                <w:left w:val="nil"/>
                <w:bottom w:val="nil"/>
                <w:right w:val="nil"/>
                <w:between w:val="nil"/>
              </w:pBdr>
              <w:ind w:hanging="2"/>
              <w:rPr>
                <w:rFonts w:ascii="標楷體" w:eastAsia="標楷體" w:hAnsi="標楷體" w:cs="標楷體"/>
                <w:color w:val="000000" w:themeColor="text1"/>
              </w:rPr>
            </w:pPr>
            <w:r w:rsidRPr="00092E8E">
              <w:rPr>
                <w:rFonts w:ascii="標楷體" w:eastAsia="標楷體" w:hAnsi="標楷體" w:cs="標楷體"/>
                <w:color w:val="000000" w:themeColor="text1"/>
              </w:rPr>
              <w:t>改善公共建築物無障礙廁所環境，以符合建築物無障礙設施設計規範。</w:t>
            </w:r>
          </w:p>
        </w:tc>
        <w:tc>
          <w:tcPr>
            <w:tcW w:w="155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56EAAE0" w14:textId="77777777" w:rsidR="00F058F9" w:rsidRPr="00092E8E" w:rsidRDefault="00F058F9" w:rsidP="001D7C8C">
            <w:pPr>
              <w:pBdr>
                <w:top w:val="nil"/>
                <w:left w:val="nil"/>
                <w:bottom w:val="nil"/>
                <w:right w:val="nil"/>
                <w:between w:val="nil"/>
              </w:pBdr>
              <w:ind w:hanging="2"/>
              <w:jc w:val="center"/>
              <w:rPr>
                <w:rFonts w:ascii="標楷體" w:eastAsia="標楷體" w:hAnsi="標楷體" w:cs="標楷體"/>
                <w:color w:val="000000" w:themeColor="text1"/>
              </w:rPr>
            </w:pPr>
            <w:r w:rsidRPr="00092E8E">
              <w:rPr>
                <w:rFonts w:ascii="標楷體" w:eastAsia="標楷體" w:hAnsi="標楷體" w:cs="標楷體"/>
                <w:color w:val="000000" w:themeColor="text1"/>
              </w:rPr>
              <w:t>公共建物</w:t>
            </w:r>
          </w:p>
        </w:tc>
        <w:tc>
          <w:tcPr>
            <w:tcW w:w="127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19E3FB9" w14:textId="77777777" w:rsidR="00F058F9" w:rsidRPr="00092E8E" w:rsidRDefault="00F058F9" w:rsidP="001D7C8C">
            <w:pPr>
              <w:pBdr>
                <w:top w:val="nil"/>
                <w:left w:val="nil"/>
                <w:bottom w:val="nil"/>
                <w:right w:val="nil"/>
                <w:between w:val="nil"/>
              </w:pBdr>
              <w:ind w:hanging="2"/>
              <w:jc w:val="center"/>
              <w:rPr>
                <w:rFonts w:ascii="標楷體" w:eastAsia="標楷體" w:hAnsi="標楷體" w:cs="標楷體"/>
                <w:color w:val="000000" w:themeColor="text1"/>
              </w:rPr>
            </w:pPr>
            <w:r w:rsidRPr="00092E8E">
              <w:rPr>
                <w:rFonts w:ascii="標楷體" w:eastAsia="標楷體" w:hAnsi="標楷體" w:cs="標楷體"/>
                <w:color w:val="000000" w:themeColor="text1"/>
              </w:rPr>
              <w:t>達成建物數</w:t>
            </w:r>
          </w:p>
        </w:tc>
        <w:tc>
          <w:tcPr>
            <w:tcW w:w="8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760D30D" w14:textId="77777777" w:rsidR="00F058F9" w:rsidRPr="00092E8E" w:rsidRDefault="00F058F9" w:rsidP="001D7C8C">
            <w:pPr>
              <w:pBdr>
                <w:top w:val="nil"/>
                <w:left w:val="nil"/>
                <w:bottom w:val="nil"/>
                <w:right w:val="nil"/>
                <w:between w:val="nil"/>
              </w:pBdr>
              <w:ind w:hanging="2"/>
              <w:jc w:val="center"/>
              <w:rPr>
                <w:rFonts w:ascii="標楷體" w:eastAsia="標楷體" w:hAnsi="標楷體" w:cs="標楷體"/>
                <w:color w:val="000000" w:themeColor="text1"/>
              </w:rPr>
            </w:pPr>
            <w:r w:rsidRPr="00092E8E">
              <w:rPr>
                <w:rFonts w:ascii="標楷體" w:eastAsia="標楷體" w:hAnsi="標楷體" w:cs="標楷體"/>
                <w:color w:val="000000" w:themeColor="text1"/>
              </w:rPr>
              <w:t>44件</w:t>
            </w:r>
          </w:p>
        </w:tc>
        <w:tc>
          <w:tcPr>
            <w:tcW w:w="99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88D77C2" w14:textId="77777777" w:rsidR="00F058F9" w:rsidRPr="00092E8E" w:rsidRDefault="00F058F9" w:rsidP="001D7C8C">
            <w:pPr>
              <w:pBdr>
                <w:top w:val="nil"/>
                <w:left w:val="nil"/>
                <w:bottom w:val="nil"/>
                <w:right w:val="nil"/>
                <w:between w:val="nil"/>
              </w:pBdr>
              <w:ind w:hanging="2"/>
              <w:jc w:val="center"/>
              <w:rPr>
                <w:rFonts w:ascii="標楷體" w:eastAsia="標楷體" w:hAnsi="標楷體" w:cs="標楷體"/>
                <w:color w:val="000000" w:themeColor="text1"/>
              </w:rPr>
            </w:pPr>
            <w:r w:rsidRPr="00092E8E">
              <w:rPr>
                <w:rFonts w:ascii="標楷體" w:eastAsia="標楷體" w:hAnsi="標楷體" w:cs="標楷體"/>
                <w:color w:val="000000" w:themeColor="text1"/>
              </w:rPr>
              <w:t>44件</w:t>
            </w:r>
          </w:p>
        </w:tc>
        <w:tc>
          <w:tcPr>
            <w:tcW w:w="11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63825BE" w14:textId="77777777" w:rsidR="00F058F9" w:rsidRPr="00092E8E" w:rsidRDefault="00F058F9" w:rsidP="001D7C8C">
            <w:pPr>
              <w:pBdr>
                <w:top w:val="nil"/>
                <w:left w:val="nil"/>
                <w:bottom w:val="nil"/>
                <w:right w:val="nil"/>
                <w:between w:val="nil"/>
              </w:pBdr>
              <w:ind w:hanging="2"/>
              <w:rPr>
                <w:rFonts w:ascii="標楷體" w:eastAsia="標楷體" w:hAnsi="標楷體" w:cs="標楷體"/>
                <w:color w:val="000000" w:themeColor="text1"/>
              </w:rPr>
            </w:pPr>
          </w:p>
        </w:tc>
      </w:tr>
      <w:tr w:rsidR="00F058F9" w:rsidRPr="00092E8E" w14:paraId="502AC6DA" w14:textId="77777777" w:rsidTr="00976387">
        <w:trPr>
          <w:cantSplit/>
          <w:jc w:val="center"/>
        </w:trPr>
        <w:tc>
          <w:tcPr>
            <w:tcW w:w="613"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B9A88C5" w14:textId="77777777" w:rsidR="00F058F9" w:rsidRPr="00092E8E" w:rsidRDefault="00F058F9" w:rsidP="001D7C8C">
            <w:pPr>
              <w:pBdr>
                <w:top w:val="nil"/>
                <w:left w:val="nil"/>
                <w:bottom w:val="nil"/>
                <w:right w:val="nil"/>
                <w:between w:val="nil"/>
              </w:pBdr>
              <w:rPr>
                <w:rFonts w:ascii="標楷體" w:eastAsia="標楷體" w:hAnsi="標楷體" w:cs="標楷體"/>
                <w:color w:val="000000" w:themeColor="text1"/>
              </w:rPr>
            </w:pPr>
          </w:p>
        </w:tc>
        <w:tc>
          <w:tcPr>
            <w:tcW w:w="2072"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27DB3EC" w14:textId="77777777" w:rsidR="00F058F9" w:rsidRPr="00092E8E" w:rsidRDefault="00F058F9" w:rsidP="001D7C8C">
            <w:pPr>
              <w:pBdr>
                <w:top w:val="nil"/>
                <w:left w:val="nil"/>
                <w:bottom w:val="nil"/>
                <w:right w:val="nil"/>
                <w:between w:val="nil"/>
              </w:pBdr>
              <w:rPr>
                <w:rFonts w:ascii="標楷體" w:eastAsia="標楷體" w:hAnsi="標楷體" w:cs="標楷體"/>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B6C5415" w14:textId="77777777" w:rsidR="00F058F9" w:rsidRPr="00092E8E" w:rsidRDefault="00F058F9" w:rsidP="001D7C8C">
            <w:pPr>
              <w:pBdr>
                <w:top w:val="nil"/>
                <w:left w:val="nil"/>
                <w:bottom w:val="nil"/>
                <w:right w:val="nil"/>
                <w:between w:val="nil"/>
              </w:pBdr>
              <w:ind w:hanging="2"/>
              <w:jc w:val="center"/>
              <w:rPr>
                <w:rFonts w:ascii="標楷體" w:eastAsia="標楷體" w:hAnsi="標楷體" w:cs="標楷體"/>
                <w:color w:val="000000" w:themeColor="text1"/>
              </w:rPr>
            </w:pPr>
            <w:r w:rsidRPr="00092E8E">
              <w:rPr>
                <w:rFonts w:ascii="標楷體" w:eastAsia="標楷體" w:hAnsi="標楷體" w:cs="標楷體"/>
                <w:color w:val="000000" w:themeColor="text1"/>
              </w:rPr>
              <w:t>城鄉發展處</w:t>
            </w:r>
          </w:p>
        </w:tc>
        <w:tc>
          <w:tcPr>
            <w:tcW w:w="411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5E259F5" w14:textId="77777777" w:rsidR="00F058F9" w:rsidRPr="00092E8E" w:rsidRDefault="00F058F9" w:rsidP="001D7C8C">
            <w:pPr>
              <w:pBdr>
                <w:top w:val="nil"/>
                <w:left w:val="nil"/>
                <w:bottom w:val="nil"/>
                <w:right w:val="nil"/>
                <w:between w:val="nil"/>
              </w:pBdr>
              <w:ind w:hanging="2"/>
              <w:jc w:val="center"/>
              <w:rPr>
                <w:rFonts w:ascii="標楷體" w:eastAsia="標楷體" w:hAnsi="標楷體" w:cs="標楷體"/>
                <w:color w:val="000000" w:themeColor="text1"/>
              </w:rPr>
            </w:pPr>
            <w:r w:rsidRPr="00092E8E">
              <w:rPr>
                <w:rFonts w:ascii="標楷體" w:eastAsia="標楷體" w:hAnsi="標楷體" w:cs="標楷體"/>
                <w:color w:val="000000" w:themeColor="text1"/>
              </w:rPr>
              <w:t>設立性別友善廁所及哺乳空間</w:t>
            </w:r>
          </w:p>
        </w:tc>
        <w:tc>
          <w:tcPr>
            <w:tcW w:w="155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7A1EBE9" w14:textId="77777777" w:rsidR="00F058F9" w:rsidRPr="00092E8E" w:rsidRDefault="00F058F9" w:rsidP="001D7C8C">
            <w:pPr>
              <w:pBdr>
                <w:top w:val="nil"/>
                <w:left w:val="nil"/>
                <w:bottom w:val="nil"/>
                <w:right w:val="nil"/>
                <w:between w:val="nil"/>
              </w:pBdr>
              <w:ind w:hanging="2"/>
              <w:rPr>
                <w:rFonts w:ascii="標楷體" w:eastAsia="標楷體" w:hAnsi="標楷體" w:cs="標楷體"/>
                <w:color w:val="000000" w:themeColor="text1"/>
              </w:rPr>
            </w:pPr>
            <w:r w:rsidRPr="00092E8E">
              <w:rPr>
                <w:rFonts w:ascii="標楷體" w:eastAsia="標楷體" w:hAnsi="標楷體" w:cs="標楷體"/>
                <w:color w:val="000000" w:themeColor="text1"/>
              </w:rPr>
              <w:t>女性、長者、幼童或行動不便者</w:t>
            </w:r>
          </w:p>
        </w:tc>
        <w:tc>
          <w:tcPr>
            <w:tcW w:w="127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9E436AA" w14:textId="77777777" w:rsidR="00F058F9" w:rsidRPr="00092E8E" w:rsidRDefault="00F058F9" w:rsidP="001D7C8C">
            <w:pPr>
              <w:pBdr>
                <w:top w:val="nil"/>
                <w:left w:val="nil"/>
                <w:bottom w:val="nil"/>
                <w:right w:val="nil"/>
                <w:between w:val="nil"/>
              </w:pBdr>
              <w:ind w:hanging="2"/>
              <w:jc w:val="center"/>
              <w:rPr>
                <w:rFonts w:ascii="標楷體" w:eastAsia="標楷體" w:hAnsi="標楷體" w:cs="標楷體"/>
                <w:color w:val="000000" w:themeColor="text1"/>
              </w:rPr>
            </w:pPr>
            <w:proofErr w:type="gramStart"/>
            <w:r w:rsidRPr="00092E8E">
              <w:rPr>
                <w:rFonts w:ascii="標楷體" w:eastAsia="標楷體" w:hAnsi="標楷體" w:cs="標楷體"/>
                <w:color w:val="000000" w:themeColor="text1"/>
              </w:rPr>
              <w:t>新增間數</w:t>
            </w:r>
            <w:proofErr w:type="gramEnd"/>
          </w:p>
        </w:tc>
        <w:tc>
          <w:tcPr>
            <w:tcW w:w="8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414D93D" w14:textId="77777777" w:rsidR="00F058F9" w:rsidRPr="00092E8E" w:rsidRDefault="00F058F9" w:rsidP="001D7C8C">
            <w:pPr>
              <w:pBdr>
                <w:top w:val="nil"/>
                <w:left w:val="nil"/>
                <w:bottom w:val="nil"/>
                <w:right w:val="nil"/>
                <w:between w:val="nil"/>
              </w:pBdr>
              <w:ind w:hanging="2"/>
              <w:jc w:val="center"/>
              <w:rPr>
                <w:rFonts w:ascii="標楷體" w:eastAsia="標楷體" w:hAnsi="標楷體" w:cs="標楷體"/>
                <w:color w:val="000000" w:themeColor="text1"/>
              </w:rPr>
            </w:pPr>
            <w:r w:rsidRPr="00092E8E">
              <w:rPr>
                <w:rFonts w:ascii="標楷體" w:eastAsia="標楷體" w:hAnsi="標楷體" w:cs="標楷體"/>
                <w:color w:val="000000" w:themeColor="text1"/>
              </w:rPr>
              <w:t>3間</w:t>
            </w:r>
          </w:p>
        </w:tc>
        <w:tc>
          <w:tcPr>
            <w:tcW w:w="99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EDF00EE" w14:textId="77777777" w:rsidR="00F058F9" w:rsidRPr="00092E8E" w:rsidRDefault="00F058F9" w:rsidP="001D7C8C">
            <w:pPr>
              <w:pBdr>
                <w:top w:val="nil"/>
                <w:left w:val="nil"/>
                <w:bottom w:val="nil"/>
                <w:right w:val="nil"/>
                <w:between w:val="nil"/>
              </w:pBdr>
              <w:ind w:hanging="2"/>
              <w:jc w:val="center"/>
              <w:rPr>
                <w:rFonts w:ascii="標楷體" w:eastAsia="標楷體" w:hAnsi="標楷體" w:cs="標楷體"/>
                <w:color w:val="000000" w:themeColor="text1"/>
              </w:rPr>
            </w:pPr>
            <w:r w:rsidRPr="00092E8E">
              <w:rPr>
                <w:rFonts w:ascii="標楷體" w:eastAsia="標楷體" w:hAnsi="標楷體" w:cs="標楷體"/>
                <w:color w:val="000000" w:themeColor="text1"/>
              </w:rPr>
              <w:t>3間</w:t>
            </w:r>
          </w:p>
        </w:tc>
        <w:tc>
          <w:tcPr>
            <w:tcW w:w="11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C338966" w14:textId="77777777" w:rsidR="00F058F9" w:rsidRPr="00092E8E" w:rsidRDefault="00F058F9" w:rsidP="001D7C8C">
            <w:pPr>
              <w:pBdr>
                <w:top w:val="nil"/>
                <w:left w:val="nil"/>
                <w:bottom w:val="nil"/>
                <w:right w:val="nil"/>
                <w:between w:val="nil"/>
              </w:pBdr>
              <w:ind w:hanging="2"/>
              <w:rPr>
                <w:rFonts w:ascii="標楷體" w:eastAsia="標楷體" w:hAnsi="標楷體" w:cs="標楷體"/>
                <w:color w:val="000000" w:themeColor="text1"/>
              </w:rPr>
            </w:pPr>
          </w:p>
        </w:tc>
      </w:tr>
      <w:tr w:rsidR="00F058F9" w:rsidRPr="00092E8E" w14:paraId="5149A837" w14:textId="77777777" w:rsidTr="00976387">
        <w:trPr>
          <w:cantSplit/>
          <w:trHeight w:val="541"/>
          <w:jc w:val="center"/>
        </w:trPr>
        <w:tc>
          <w:tcPr>
            <w:tcW w:w="613"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41B66E6" w14:textId="77777777" w:rsidR="00F058F9" w:rsidRPr="00092E8E" w:rsidRDefault="00F058F9" w:rsidP="001D7C8C">
            <w:pPr>
              <w:pBdr>
                <w:top w:val="nil"/>
                <w:left w:val="nil"/>
                <w:bottom w:val="nil"/>
                <w:right w:val="nil"/>
                <w:between w:val="nil"/>
              </w:pBdr>
              <w:rPr>
                <w:rFonts w:ascii="標楷體" w:eastAsia="標楷體" w:hAnsi="標楷體" w:cs="標楷體"/>
                <w:color w:val="000000" w:themeColor="text1"/>
              </w:rPr>
            </w:pPr>
          </w:p>
        </w:tc>
        <w:tc>
          <w:tcPr>
            <w:tcW w:w="2072"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A4746E4" w14:textId="77777777" w:rsidR="00F058F9" w:rsidRPr="00092E8E" w:rsidRDefault="00F058F9" w:rsidP="001D7C8C">
            <w:pPr>
              <w:pBdr>
                <w:top w:val="nil"/>
                <w:left w:val="nil"/>
                <w:bottom w:val="nil"/>
                <w:right w:val="nil"/>
                <w:between w:val="nil"/>
              </w:pBdr>
              <w:rPr>
                <w:rFonts w:ascii="標楷體" w:eastAsia="標楷體" w:hAnsi="標楷體" w:cs="標楷體"/>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B7781A8" w14:textId="77777777" w:rsidR="00F058F9" w:rsidRPr="00092E8E" w:rsidRDefault="00F058F9" w:rsidP="001D7C8C">
            <w:pPr>
              <w:pBdr>
                <w:top w:val="nil"/>
                <w:left w:val="nil"/>
                <w:bottom w:val="nil"/>
                <w:right w:val="nil"/>
                <w:between w:val="nil"/>
              </w:pBdr>
              <w:ind w:hanging="2"/>
              <w:jc w:val="center"/>
              <w:rPr>
                <w:rFonts w:ascii="標楷體" w:eastAsia="標楷體" w:hAnsi="標楷體" w:cs="標楷體"/>
                <w:color w:val="000000" w:themeColor="text1"/>
              </w:rPr>
            </w:pPr>
            <w:r w:rsidRPr="00092E8E">
              <w:rPr>
                <w:rFonts w:ascii="標楷體" w:eastAsia="標楷體" w:hAnsi="標楷體" w:cs="標楷體"/>
                <w:color w:val="000000" w:themeColor="text1"/>
              </w:rPr>
              <w:t>水利處</w:t>
            </w:r>
          </w:p>
        </w:tc>
        <w:tc>
          <w:tcPr>
            <w:tcW w:w="411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2B5C200" w14:textId="77777777" w:rsidR="00F058F9" w:rsidRPr="00092E8E" w:rsidRDefault="00F058F9" w:rsidP="001D7C8C">
            <w:pPr>
              <w:pBdr>
                <w:top w:val="nil"/>
                <w:left w:val="nil"/>
                <w:bottom w:val="nil"/>
                <w:right w:val="nil"/>
                <w:between w:val="nil"/>
              </w:pBdr>
              <w:shd w:val="clear" w:color="auto" w:fill="FFFFFF"/>
              <w:ind w:hanging="2"/>
              <w:rPr>
                <w:rFonts w:ascii="標楷體" w:eastAsia="標楷體" w:hAnsi="標楷體" w:cs="標楷體"/>
                <w:color w:val="000000" w:themeColor="text1"/>
              </w:rPr>
            </w:pPr>
            <w:r w:rsidRPr="00092E8E">
              <w:rPr>
                <w:rFonts w:ascii="標楷體" w:eastAsia="標楷體" w:hAnsi="標楷體" w:cs="標楷體"/>
                <w:color w:val="000000" w:themeColor="text1"/>
              </w:rPr>
              <w:t>管理之斗六水資源回收中心設置並維護員工哺乳空間</w:t>
            </w:r>
          </w:p>
        </w:tc>
        <w:tc>
          <w:tcPr>
            <w:tcW w:w="155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1E06E24" w14:textId="77777777" w:rsidR="00F058F9" w:rsidRPr="00092E8E" w:rsidRDefault="00F058F9" w:rsidP="001D7C8C">
            <w:pPr>
              <w:pBdr>
                <w:top w:val="nil"/>
                <w:left w:val="nil"/>
                <w:bottom w:val="nil"/>
                <w:right w:val="nil"/>
                <w:between w:val="nil"/>
              </w:pBdr>
              <w:shd w:val="clear" w:color="auto" w:fill="FFFFFF"/>
              <w:ind w:hanging="2"/>
              <w:rPr>
                <w:rFonts w:ascii="標楷體" w:eastAsia="標楷體" w:hAnsi="標楷體" w:cs="標楷體"/>
                <w:color w:val="000000" w:themeColor="text1"/>
              </w:rPr>
            </w:pPr>
            <w:r w:rsidRPr="00092E8E">
              <w:rPr>
                <w:rFonts w:ascii="標楷體" w:eastAsia="標楷體" w:hAnsi="標楷體" w:cs="標楷體"/>
                <w:color w:val="000000" w:themeColor="text1"/>
              </w:rPr>
              <w:t>各性別及性別少數者</w:t>
            </w:r>
          </w:p>
        </w:tc>
        <w:tc>
          <w:tcPr>
            <w:tcW w:w="127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9EE2362" w14:textId="77777777" w:rsidR="00F058F9" w:rsidRPr="00092E8E" w:rsidRDefault="00F058F9" w:rsidP="001D7C8C">
            <w:pPr>
              <w:pBdr>
                <w:top w:val="nil"/>
                <w:left w:val="nil"/>
                <w:bottom w:val="nil"/>
                <w:right w:val="nil"/>
                <w:between w:val="nil"/>
              </w:pBdr>
              <w:ind w:hanging="2"/>
              <w:jc w:val="center"/>
              <w:rPr>
                <w:rFonts w:ascii="標楷體" w:eastAsia="標楷體" w:hAnsi="標楷體" w:cs="標楷體"/>
                <w:color w:val="000000" w:themeColor="text1"/>
              </w:rPr>
            </w:pPr>
            <w:r w:rsidRPr="00092E8E">
              <w:rPr>
                <w:rFonts w:ascii="標楷體" w:eastAsia="標楷體" w:hAnsi="標楷體" w:cs="標楷體"/>
                <w:color w:val="000000" w:themeColor="text1"/>
              </w:rPr>
              <w:t>定期維護員工哺乳空間</w:t>
            </w:r>
          </w:p>
        </w:tc>
        <w:tc>
          <w:tcPr>
            <w:tcW w:w="8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4E5CDF8" w14:textId="77777777" w:rsidR="00F058F9" w:rsidRPr="00092E8E" w:rsidRDefault="00F058F9" w:rsidP="001D7C8C">
            <w:pPr>
              <w:pBdr>
                <w:top w:val="nil"/>
                <w:left w:val="nil"/>
                <w:bottom w:val="nil"/>
                <w:right w:val="nil"/>
                <w:between w:val="nil"/>
              </w:pBdr>
              <w:ind w:hanging="2"/>
              <w:jc w:val="center"/>
              <w:rPr>
                <w:rFonts w:ascii="標楷體" w:eastAsia="標楷體" w:hAnsi="標楷體" w:cs="標楷體"/>
                <w:color w:val="000000" w:themeColor="text1"/>
              </w:rPr>
            </w:pPr>
            <w:r w:rsidRPr="00092E8E">
              <w:rPr>
                <w:rFonts w:ascii="標楷體" w:eastAsia="標楷體" w:hAnsi="標楷體" w:cs="標楷體"/>
                <w:color w:val="000000" w:themeColor="text1"/>
              </w:rPr>
              <w:t>1處</w:t>
            </w:r>
          </w:p>
        </w:tc>
        <w:tc>
          <w:tcPr>
            <w:tcW w:w="99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F1B8CD2" w14:textId="77777777" w:rsidR="00F058F9" w:rsidRPr="00092E8E" w:rsidRDefault="00F058F9" w:rsidP="001D7C8C">
            <w:pPr>
              <w:pBdr>
                <w:top w:val="nil"/>
                <w:left w:val="nil"/>
                <w:bottom w:val="nil"/>
                <w:right w:val="nil"/>
                <w:between w:val="nil"/>
              </w:pBdr>
              <w:ind w:hanging="2"/>
              <w:jc w:val="center"/>
              <w:rPr>
                <w:rFonts w:ascii="標楷體" w:eastAsia="標楷體" w:hAnsi="標楷體" w:cs="標楷體"/>
                <w:color w:val="000000" w:themeColor="text1"/>
              </w:rPr>
            </w:pPr>
            <w:r w:rsidRPr="00092E8E">
              <w:rPr>
                <w:rFonts w:ascii="標楷體" w:eastAsia="標楷體" w:hAnsi="標楷體" w:cs="標楷體"/>
                <w:color w:val="000000" w:themeColor="text1"/>
              </w:rPr>
              <w:t>1處</w:t>
            </w:r>
          </w:p>
        </w:tc>
        <w:tc>
          <w:tcPr>
            <w:tcW w:w="11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EF61327" w14:textId="77777777" w:rsidR="00F058F9" w:rsidRPr="00092E8E" w:rsidRDefault="00F058F9" w:rsidP="001D7C8C">
            <w:pPr>
              <w:pBdr>
                <w:top w:val="nil"/>
                <w:left w:val="nil"/>
                <w:bottom w:val="nil"/>
                <w:right w:val="nil"/>
                <w:between w:val="nil"/>
              </w:pBdr>
              <w:ind w:hanging="2"/>
              <w:rPr>
                <w:rFonts w:ascii="標楷體" w:eastAsia="標楷體" w:hAnsi="標楷體" w:cs="標楷體"/>
                <w:color w:val="000000" w:themeColor="text1"/>
              </w:rPr>
            </w:pPr>
          </w:p>
        </w:tc>
      </w:tr>
      <w:tr w:rsidR="00F058F9" w:rsidRPr="00092E8E" w14:paraId="6EFF320B" w14:textId="77777777" w:rsidTr="00976387">
        <w:trPr>
          <w:cantSplit/>
          <w:trHeight w:val="870"/>
          <w:jc w:val="center"/>
        </w:trPr>
        <w:tc>
          <w:tcPr>
            <w:tcW w:w="613"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1C73926" w14:textId="77777777" w:rsidR="00F058F9" w:rsidRPr="00092E8E" w:rsidRDefault="00F058F9" w:rsidP="001D7C8C">
            <w:pPr>
              <w:pBdr>
                <w:top w:val="nil"/>
                <w:left w:val="nil"/>
                <w:bottom w:val="nil"/>
                <w:right w:val="nil"/>
                <w:between w:val="nil"/>
              </w:pBdr>
              <w:rPr>
                <w:rFonts w:ascii="標楷體" w:eastAsia="標楷體" w:hAnsi="標楷體" w:cs="標楷體"/>
                <w:color w:val="000000" w:themeColor="text1"/>
              </w:rPr>
            </w:pPr>
          </w:p>
        </w:tc>
        <w:tc>
          <w:tcPr>
            <w:tcW w:w="2072"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2E82140" w14:textId="77777777" w:rsidR="00F058F9" w:rsidRPr="00092E8E" w:rsidRDefault="00F058F9" w:rsidP="001D7C8C">
            <w:pPr>
              <w:pBdr>
                <w:top w:val="nil"/>
                <w:left w:val="nil"/>
                <w:bottom w:val="nil"/>
                <w:right w:val="nil"/>
                <w:between w:val="nil"/>
              </w:pBdr>
              <w:rPr>
                <w:rFonts w:ascii="標楷體" w:eastAsia="標楷體" w:hAnsi="標楷體" w:cs="標楷體"/>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E5061CD" w14:textId="77777777" w:rsidR="00F058F9" w:rsidRPr="00092E8E" w:rsidRDefault="00F058F9" w:rsidP="001D7C8C">
            <w:pPr>
              <w:pBdr>
                <w:top w:val="nil"/>
                <w:left w:val="nil"/>
                <w:bottom w:val="nil"/>
                <w:right w:val="nil"/>
                <w:between w:val="nil"/>
              </w:pBdr>
              <w:ind w:hanging="2"/>
              <w:jc w:val="center"/>
              <w:rPr>
                <w:rFonts w:ascii="標楷體" w:eastAsia="標楷體" w:hAnsi="標楷體" w:cs="標楷體"/>
                <w:color w:val="000000" w:themeColor="text1"/>
              </w:rPr>
            </w:pPr>
            <w:r w:rsidRPr="00092E8E">
              <w:rPr>
                <w:rFonts w:ascii="標楷體" w:eastAsia="標楷體" w:hAnsi="標楷體" w:cs="標楷體"/>
                <w:color w:val="000000" w:themeColor="text1"/>
              </w:rPr>
              <w:t>體育場</w:t>
            </w:r>
          </w:p>
        </w:tc>
        <w:tc>
          <w:tcPr>
            <w:tcW w:w="411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CC4CF3D" w14:textId="77777777" w:rsidR="00F058F9" w:rsidRPr="00092E8E" w:rsidRDefault="00F058F9" w:rsidP="001D7C8C">
            <w:pPr>
              <w:pBdr>
                <w:top w:val="nil"/>
                <w:left w:val="nil"/>
                <w:bottom w:val="nil"/>
                <w:right w:val="nil"/>
                <w:between w:val="nil"/>
              </w:pBdr>
              <w:ind w:hanging="2"/>
              <w:rPr>
                <w:rFonts w:ascii="標楷體" w:eastAsia="標楷體" w:hAnsi="標楷體" w:cs="標楷體"/>
                <w:color w:val="000000" w:themeColor="text1"/>
              </w:rPr>
            </w:pPr>
            <w:r w:rsidRPr="00092E8E">
              <w:rPr>
                <w:rFonts w:ascii="標楷體" w:eastAsia="標楷體" w:hAnsi="標楷體" w:cs="標楷體"/>
                <w:color w:val="000000" w:themeColor="text1"/>
              </w:rPr>
              <w:t>加裝壁掛式尿布台，提升親子族群(含婦女</w:t>
            </w:r>
            <w:proofErr w:type="gramStart"/>
            <w:r w:rsidRPr="00092E8E">
              <w:rPr>
                <w:rFonts w:ascii="標楷體" w:eastAsia="標楷體" w:hAnsi="標楷體" w:cs="標楷體"/>
                <w:color w:val="000000" w:themeColor="text1"/>
              </w:rPr>
              <w:t>婦女</w:t>
            </w:r>
            <w:proofErr w:type="gramEnd"/>
            <w:r w:rsidRPr="00092E8E">
              <w:rPr>
                <w:rFonts w:ascii="標楷體" w:eastAsia="標楷體" w:hAnsi="標楷體" w:cs="標楷體"/>
                <w:color w:val="000000" w:themeColor="text1"/>
              </w:rPr>
              <w:t>)照護幼兒更換尿布需求之便利性，以友善親子族群使用者</w:t>
            </w:r>
          </w:p>
        </w:tc>
        <w:tc>
          <w:tcPr>
            <w:tcW w:w="155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54F21DE" w14:textId="77777777" w:rsidR="00F058F9" w:rsidRPr="00092E8E" w:rsidRDefault="00F058F9" w:rsidP="001D7C8C">
            <w:pPr>
              <w:pBdr>
                <w:top w:val="nil"/>
                <w:left w:val="nil"/>
                <w:bottom w:val="nil"/>
                <w:right w:val="nil"/>
                <w:between w:val="nil"/>
              </w:pBdr>
              <w:ind w:hanging="2"/>
              <w:jc w:val="center"/>
              <w:rPr>
                <w:rFonts w:ascii="標楷體" w:eastAsia="標楷體" w:hAnsi="標楷體" w:cs="標楷體"/>
                <w:color w:val="000000" w:themeColor="text1"/>
              </w:rPr>
            </w:pPr>
            <w:r w:rsidRPr="00092E8E">
              <w:rPr>
                <w:rFonts w:ascii="標楷體" w:eastAsia="標楷體" w:hAnsi="標楷體" w:cs="標楷體"/>
                <w:color w:val="000000" w:themeColor="text1"/>
              </w:rPr>
              <w:t>親子族群</w:t>
            </w:r>
          </w:p>
        </w:tc>
        <w:tc>
          <w:tcPr>
            <w:tcW w:w="127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7D2F8CC" w14:textId="77777777" w:rsidR="00F058F9" w:rsidRPr="00092E8E" w:rsidRDefault="00F058F9" w:rsidP="001D7C8C">
            <w:pPr>
              <w:pBdr>
                <w:top w:val="nil"/>
                <w:left w:val="nil"/>
                <w:bottom w:val="nil"/>
                <w:right w:val="nil"/>
                <w:between w:val="nil"/>
              </w:pBdr>
              <w:ind w:hanging="2"/>
              <w:jc w:val="center"/>
              <w:rPr>
                <w:rFonts w:ascii="標楷體" w:eastAsia="標楷體" w:hAnsi="標楷體" w:cs="標楷體"/>
                <w:color w:val="000000" w:themeColor="text1"/>
              </w:rPr>
            </w:pPr>
            <w:r w:rsidRPr="00092E8E">
              <w:rPr>
                <w:rFonts w:ascii="標楷體" w:eastAsia="標楷體" w:hAnsi="標楷體" w:cs="標楷體"/>
                <w:color w:val="000000" w:themeColor="text1"/>
              </w:rPr>
              <w:t>設置數目</w:t>
            </w:r>
          </w:p>
        </w:tc>
        <w:tc>
          <w:tcPr>
            <w:tcW w:w="8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7C9E7A4" w14:textId="77777777" w:rsidR="00F058F9" w:rsidRPr="00092E8E" w:rsidRDefault="00F058F9" w:rsidP="001D7C8C">
            <w:pPr>
              <w:pBdr>
                <w:top w:val="nil"/>
                <w:left w:val="nil"/>
                <w:bottom w:val="nil"/>
                <w:right w:val="nil"/>
                <w:between w:val="nil"/>
              </w:pBdr>
              <w:ind w:hanging="2"/>
              <w:jc w:val="center"/>
              <w:rPr>
                <w:rFonts w:ascii="標楷體" w:eastAsia="標楷體" w:hAnsi="標楷體" w:cs="標楷體"/>
                <w:color w:val="000000" w:themeColor="text1"/>
              </w:rPr>
            </w:pPr>
            <w:r w:rsidRPr="00092E8E">
              <w:rPr>
                <w:rFonts w:ascii="標楷體" w:eastAsia="標楷體" w:hAnsi="標楷體" w:cs="標楷體"/>
                <w:color w:val="000000" w:themeColor="text1"/>
              </w:rPr>
              <w:t>1座</w:t>
            </w:r>
          </w:p>
        </w:tc>
        <w:tc>
          <w:tcPr>
            <w:tcW w:w="99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7C85F29" w14:textId="77777777" w:rsidR="00F058F9" w:rsidRPr="00092E8E" w:rsidRDefault="00F058F9" w:rsidP="001D7C8C">
            <w:pPr>
              <w:pBdr>
                <w:top w:val="nil"/>
                <w:left w:val="nil"/>
                <w:bottom w:val="nil"/>
                <w:right w:val="nil"/>
                <w:between w:val="nil"/>
              </w:pBdr>
              <w:ind w:hanging="2"/>
              <w:jc w:val="center"/>
              <w:rPr>
                <w:rFonts w:ascii="標楷體" w:eastAsia="標楷體" w:hAnsi="標楷體" w:cs="標楷體"/>
                <w:color w:val="000000" w:themeColor="text1"/>
              </w:rPr>
            </w:pPr>
            <w:r w:rsidRPr="00092E8E">
              <w:rPr>
                <w:rFonts w:ascii="標楷體" w:eastAsia="標楷體" w:hAnsi="標楷體" w:cs="標楷體"/>
                <w:color w:val="000000" w:themeColor="text1"/>
              </w:rPr>
              <w:t>1座</w:t>
            </w:r>
          </w:p>
        </w:tc>
        <w:tc>
          <w:tcPr>
            <w:tcW w:w="11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CF786E7" w14:textId="77777777" w:rsidR="00F058F9" w:rsidRPr="00092E8E" w:rsidRDefault="00F058F9" w:rsidP="001D7C8C">
            <w:pPr>
              <w:pBdr>
                <w:top w:val="nil"/>
                <w:left w:val="nil"/>
                <w:bottom w:val="nil"/>
                <w:right w:val="nil"/>
                <w:between w:val="nil"/>
              </w:pBdr>
              <w:ind w:hanging="2"/>
              <w:rPr>
                <w:rFonts w:ascii="標楷體" w:eastAsia="標楷體" w:hAnsi="標楷體" w:cs="標楷體"/>
                <w:color w:val="000000" w:themeColor="text1"/>
              </w:rPr>
            </w:pPr>
          </w:p>
        </w:tc>
      </w:tr>
      <w:tr w:rsidR="00F058F9" w:rsidRPr="00092E8E" w14:paraId="73D025D2" w14:textId="77777777" w:rsidTr="00976387">
        <w:trPr>
          <w:cantSplit/>
          <w:trHeight w:val="870"/>
          <w:jc w:val="center"/>
        </w:trPr>
        <w:tc>
          <w:tcPr>
            <w:tcW w:w="613"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F2FC003" w14:textId="77777777" w:rsidR="00F058F9" w:rsidRPr="00092E8E" w:rsidRDefault="00F058F9" w:rsidP="001D7C8C">
            <w:pPr>
              <w:pBdr>
                <w:top w:val="nil"/>
                <w:left w:val="nil"/>
                <w:bottom w:val="nil"/>
                <w:right w:val="nil"/>
                <w:between w:val="nil"/>
              </w:pBdr>
              <w:rPr>
                <w:rFonts w:ascii="標楷體" w:eastAsia="標楷體" w:hAnsi="標楷體" w:cs="標楷體"/>
                <w:color w:val="000000" w:themeColor="text1"/>
              </w:rPr>
            </w:pPr>
          </w:p>
        </w:tc>
        <w:tc>
          <w:tcPr>
            <w:tcW w:w="2072"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5E62235" w14:textId="77777777" w:rsidR="00F058F9" w:rsidRPr="00092E8E" w:rsidRDefault="00F058F9" w:rsidP="001D7C8C">
            <w:pPr>
              <w:pBdr>
                <w:top w:val="nil"/>
                <w:left w:val="nil"/>
                <w:bottom w:val="nil"/>
                <w:right w:val="nil"/>
                <w:between w:val="nil"/>
              </w:pBdr>
              <w:rPr>
                <w:rFonts w:ascii="標楷體" w:eastAsia="標楷體" w:hAnsi="標楷體" w:cs="標楷體"/>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8BB3368" w14:textId="77777777" w:rsidR="00F058F9" w:rsidRPr="00092E8E" w:rsidRDefault="00F058F9" w:rsidP="001D7C8C">
            <w:pPr>
              <w:pBdr>
                <w:top w:val="nil"/>
                <w:left w:val="nil"/>
                <w:bottom w:val="nil"/>
                <w:right w:val="nil"/>
                <w:between w:val="nil"/>
              </w:pBdr>
              <w:ind w:hanging="2"/>
              <w:jc w:val="center"/>
              <w:rPr>
                <w:rFonts w:ascii="標楷體" w:eastAsia="標楷體" w:hAnsi="標楷體" w:cs="標楷體"/>
                <w:color w:val="000000" w:themeColor="text1"/>
              </w:rPr>
            </w:pPr>
            <w:r w:rsidRPr="00092E8E">
              <w:rPr>
                <w:rFonts w:ascii="標楷體" w:eastAsia="標楷體" w:hAnsi="標楷體" w:cs="標楷體"/>
                <w:color w:val="000000" w:themeColor="text1"/>
              </w:rPr>
              <w:t>行政處</w:t>
            </w:r>
          </w:p>
        </w:tc>
        <w:tc>
          <w:tcPr>
            <w:tcW w:w="411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0AFE2D6" w14:textId="77777777" w:rsidR="00F058F9" w:rsidRPr="00092E8E" w:rsidRDefault="00F058F9" w:rsidP="001D7C8C">
            <w:pPr>
              <w:pBdr>
                <w:top w:val="nil"/>
                <w:left w:val="nil"/>
                <w:bottom w:val="nil"/>
                <w:right w:val="nil"/>
                <w:between w:val="nil"/>
              </w:pBdr>
              <w:shd w:val="clear" w:color="auto" w:fill="FFFFFF"/>
              <w:ind w:hanging="2"/>
              <w:rPr>
                <w:rFonts w:ascii="標楷體" w:eastAsia="標楷體" w:hAnsi="標楷體" w:cs="標楷體"/>
                <w:color w:val="000000" w:themeColor="text1"/>
              </w:rPr>
            </w:pPr>
            <w:r w:rsidRPr="00092E8E">
              <w:rPr>
                <w:rFonts w:ascii="標楷體" w:eastAsia="標楷體" w:hAnsi="標楷體" w:cs="標楷體"/>
                <w:color w:val="000000" w:themeColor="text1"/>
              </w:rPr>
              <w:t>本府第</w:t>
            </w:r>
            <w:proofErr w:type="gramStart"/>
            <w:r w:rsidRPr="00092E8E">
              <w:rPr>
                <w:rFonts w:ascii="標楷體" w:eastAsia="標楷體" w:hAnsi="標楷體" w:cs="標楷體"/>
                <w:color w:val="000000" w:themeColor="text1"/>
              </w:rPr>
              <w:t>一</w:t>
            </w:r>
            <w:proofErr w:type="gramEnd"/>
            <w:r w:rsidRPr="00092E8E">
              <w:rPr>
                <w:rFonts w:ascii="標楷體" w:eastAsia="標楷體" w:hAnsi="標楷體" w:cs="標楷體"/>
                <w:color w:val="000000" w:themeColor="text1"/>
              </w:rPr>
              <w:t>辦公大樓一樓性別友善廁所、親子廁所列入品質管理。督促廠商務必維持友善、清潔之環境，並注意避免地面潮溼，隨時清理，以提升公共環境安全。</w:t>
            </w:r>
          </w:p>
        </w:tc>
        <w:tc>
          <w:tcPr>
            <w:tcW w:w="155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69E2593" w14:textId="77777777" w:rsidR="00F058F9" w:rsidRPr="00092E8E" w:rsidRDefault="00F058F9" w:rsidP="001D7C8C">
            <w:pPr>
              <w:pBdr>
                <w:top w:val="nil"/>
                <w:left w:val="nil"/>
                <w:bottom w:val="nil"/>
                <w:right w:val="nil"/>
                <w:between w:val="nil"/>
              </w:pBdr>
              <w:shd w:val="clear" w:color="auto" w:fill="FFFFFF"/>
              <w:ind w:hanging="2"/>
              <w:jc w:val="center"/>
              <w:rPr>
                <w:rFonts w:ascii="標楷體" w:eastAsia="標楷體" w:hAnsi="標楷體" w:cs="標楷體"/>
                <w:color w:val="000000" w:themeColor="text1"/>
              </w:rPr>
            </w:pPr>
            <w:r w:rsidRPr="00092E8E">
              <w:rPr>
                <w:rFonts w:ascii="標楷體" w:eastAsia="標楷體" w:hAnsi="標楷體" w:cs="標楷體"/>
                <w:color w:val="000000" w:themeColor="text1"/>
              </w:rPr>
              <w:t>本府員工及洽公民眾</w:t>
            </w:r>
          </w:p>
        </w:tc>
        <w:tc>
          <w:tcPr>
            <w:tcW w:w="127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C145F95" w14:textId="77777777" w:rsidR="00F058F9" w:rsidRPr="00092E8E" w:rsidRDefault="00F058F9" w:rsidP="001D7C8C">
            <w:pPr>
              <w:pBdr>
                <w:top w:val="nil"/>
                <w:left w:val="nil"/>
                <w:bottom w:val="nil"/>
                <w:right w:val="nil"/>
                <w:between w:val="nil"/>
              </w:pBdr>
              <w:shd w:val="clear" w:color="auto" w:fill="FFFFFF"/>
              <w:ind w:hanging="2"/>
              <w:jc w:val="center"/>
              <w:rPr>
                <w:rFonts w:ascii="標楷體" w:eastAsia="標楷體" w:hAnsi="標楷體" w:cs="標楷體"/>
                <w:color w:val="000000" w:themeColor="text1"/>
              </w:rPr>
            </w:pPr>
            <w:r w:rsidRPr="00092E8E">
              <w:rPr>
                <w:rFonts w:ascii="標楷體" w:eastAsia="標楷體" w:hAnsi="標楷體" w:cs="標楷體"/>
                <w:color w:val="000000" w:themeColor="text1"/>
              </w:rPr>
              <w:t>每日清潔及巡檢次數</w:t>
            </w:r>
          </w:p>
        </w:tc>
        <w:tc>
          <w:tcPr>
            <w:tcW w:w="8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1B88618" w14:textId="77777777" w:rsidR="00F058F9" w:rsidRPr="00092E8E" w:rsidRDefault="00F058F9" w:rsidP="001D7C8C">
            <w:pPr>
              <w:pBdr>
                <w:top w:val="nil"/>
                <w:left w:val="nil"/>
                <w:bottom w:val="nil"/>
                <w:right w:val="nil"/>
                <w:between w:val="nil"/>
              </w:pBdr>
              <w:ind w:hanging="2"/>
              <w:jc w:val="center"/>
              <w:rPr>
                <w:rFonts w:ascii="標楷體" w:eastAsia="標楷體" w:hAnsi="標楷體" w:cs="標楷體"/>
                <w:color w:val="000000" w:themeColor="text1"/>
              </w:rPr>
            </w:pPr>
            <w:r w:rsidRPr="00092E8E">
              <w:rPr>
                <w:rFonts w:ascii="標楷體" w:eastAsia="標楷體" w:hAnsi="標楷體" w:cs="標楷體"/>
                <w:color w:val="000000" w:themeColor="text1"/>
              </w:rPr>
              <w:t>2次</w:t>
            </w:r>
          </w:p>
        </w:tc>
        <w:tc>
          <w:tcPr>
            <w:tcW w:w="99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EFD0AE7" w14:textId="77777777" w:rsidR="00F058F9" w:rsidRPr="00092E8E" w:rsidRDefault="00F058F9" w:rsidP="001D7C8C">
            <w:pPr>
              <w:pBdr>
                <w:top w:val="nil"/>
                <w:left w:val="nil"/>
                <w:bottom w:val="nil"/>
                <w:right w:val="nil"/>
                <w:between w:val="nil"/>
              </w:pBdr>
              <w:ind w:hanging="2"/>
              <w:jc w:val="center"/>
              <w:rPr>
                <w:rFonts w:ascii="標楷體" w:eastAsia="標楷體" w:hAnsi="標楷體" w:cs="標楷體"/>
                <w:color w:val="000000" w:themeColor="text1"/>
              </w:rPr>
            </w:pPr>
            <w:r w:rsidRPr="00092E8E">
              <w:rPr>
                <w:rFonts w:ascii="標楷體" w:eastAsia="標楷體" w:hAnsi="標楷體" w:cs="標楷體"/>
                <w:color w:val="000000" w:themeColor="text1"/>
              </w:rPr>
              <w:t>2次</w:t>
            </w:r>
          </w:p>
        </w:tc>
        <w:tc>
          <w:tcPr>
            <w:tcW w:w="11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C9824FE" w14:textId="77777777" w:rsidR="00F058F9" w:rsidRPr="00092E8E" w:rsidRDefault="00F058F9" w:rsidP="001D7C8C">
            <w:pPr>
              <w:pBdr>
                <w:top w:val="nil"/>
                <w:left w:val="nil"/>
                <w:bottom w:val="nil"/>
                <w:right w:val="nil"/>
                <w:between w:val="nil"/>
              </w:pBdr>
              <w:ind w:hanging="2"/>
              <w:rPr>
                <w:rFonts w:ascii="標楷體" w:eastAsia="標楷體" w:hAnsi="標楷體" w:cs="標楷體"/>
                <w:color w:val="000000" w:themeColor="text1"/>
              </w:rPr>
            </w:pPr>
          </w:p>
        </w:tc>
      </w:tr>
      <w:tr w:rsidR="00F058F9" w:rsidRPr="00092E8E" w14:paraId="7874E42C" w14:textId="77777777" w:rsidTr="00976387">
        <w:trPr>
          <w:cantSplit/>
          <w:trHeight w:val="870"/>
          <w:jc w:val="center"/>
        </w:trPr>
        <w:tc>
          <w:tcPr>
            <w:tcW w:w="613"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347EBBE" w14:textId="77777777" w:rsidR="00F058F9" w:rsidRPr="00092E8E" w:rsidRDefault="00F058F9" w:rsidP="001D7C8C">
            <w:pPr>
              <w:pBdr>
                <w:top w:val="nil"/>
                <w:left w:val="nil"/>
                <w:bottom w:val="nil"/>
                <w:right w:val="nil"/>
                <w:between w:val="nil"/>
              </w:pBdr>
              <w:rPr>
                <w:rFonts w:ascii="標楷體" w:eastAsia="標楷體" w:hAnsi="標楷體" w:cs="標楷體"/>
                <w:color w:val="000000" w:themeColor="text1"/>
              </w:rPr>
            </w:pPr>
          </w:p>
        </w:tc>
        <w:tc>
          <w:tcPr>
            <w:tcW w:w="2072"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92B94A4" w14:textId="77777777" w:rsidR="00F058F9" w:rsidRPr="00092E8E" w:rsidRDefault="00F058F9" w:rsidP="001D7C8C">
            <w:pPr>
              <w:pBdr>
                <w:top w:val="nil"/>
                <w:left w:val="nil"/>
                <w:bottom w:val="nil"/>
                <w:right w:val="nil"/>
                <w:between w:val="nil"/>
              </w:pBdr>
              <w:rPr>
                <w:rFonts w:ascii="標楷體" w:eastAsia="標楷體" w:hAnsi="標楷體" w:cs="標楷體"/>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7F22F65" w14:textId="77777777" w:rsidR="00F058F9" w:rsidRPr="00092E8E" w:rsidRDefault="00F058F9" w:rsidP="001D7C8C">
            <w:pPr>
              <w:pBdr>
                <w:top w:val="nil"/>
                <w:left w:val="nil"/>
                <w:bottom w:val="nil"/>
                <w:right w:val="nil"/>
                <w:between w:val="nil"/>
              </w:pBdr>
              <w:ind w:hanging="2"/>
              <w:jc w:val="center"/>
              <w:rPr>
                <w:rFonts w:ascii="標楷體" w:eastAsia="標楷體" w:hAnsi="標楷體" w:cs="標楷體"/>
                <w:color w:val="000000" w:themeColor="text1"/>
              </w:rPr>
            </w:pPr>
            <w:r w:rsidRPr="00092E8E">
              <w:rPr>
                <w:rFonts w:ascii="標楷體" w:eastAsia="標楷體" w:hAnsi="標楷體" w:cs="標楷體"/>
                <w:color w:val="000000" w:themeColor="text1"/>
              </w:rPr>
              <w:t>消防局</w:t>
            </w:r>
          </w:p>
        </w:tc>
        <w:tc>
          <w:tcPr>
            <w:tcW w:w="411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1110B0A" w14:textId="77777777" w:rsidR="00F058F9" w:rsidRPr="00092E8E" w:rsidRDefault="00F058F9" w:rsidP="001D7C8C">
            <w:pPr>
              <w:pBdr>
                <w:top w:val="nil"/>
                <w:left w:val="nil"/>
                <w:bottom w:val="nil"/>
                <w:right w:val="nil"/>
                <w:between w:val="nil"/>
              </w:pBdr>
              <w:ind w:hanging="2"/>
              <w:rPr>
                <w:rFonts w:ascii="標楷體" w:eastAsia="標楷體" w:hAnsi="標楷體" w:cs="標楷體"/>
                <w:color w:val="000000" w:themeColor="text1"/>
              </w:rPr>
            </w:pPr>
            <w:r w:rsidRPr="00092E8E">
              <w:rPr>
                <w:rFonts w:ascii="標楷體" w:eastAsia="標楷體" w:hAnsi="標楷體" w:cs="標楷體"/>
                <w:color w:val="000000" w:themeColor="text1"/>
              </w:rPr>
              <w:t>外勤消防單位，劃設性別友善衣物洗滌空間，設置女性專用洗衣機。</w:t>
            </w:r>
          </w:p>
        </w:tc>
        <w:tc>
          <w:tcPr>
            <w:tcW w:w="155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5E12DD6" w14:textId="77777777" w:rsidR="00F058F9" w:rsidRPr="00092E8E" w:rsidRDefault="00F058F9" w:rsidP="001D7C8C">
            <w:pPr>
              <w:pBdr>
                <w:top w:val="nil"/>
                <w:left w:val="nil"/>
                <w:bottom w:val="nil"/>
                <w:right w:val="nil"/>
                <w:between w:val="nil"/>
              </w:pBdr>
              <w:ind w:hanging="2"/>
              <w:jc w:val="center"/>
              <w:rPr>
                <w:rFonts w:ascii="標楷體" w:eastAsia="標楷體" w:hAnsi="標楷體" w:cs="標楷體"/>
                <w:color w:val="000000" w:themeColor="text1"/>
              </w:rPr>
            </w:pPr>
            <w:r w:rsidRPr="00092E8E">
              <w:rPr>
                <w:rFonts w:ascii="標楷體" w:eastAsia="標楷體" w:hAnsi="標楷體" w:cs="標楷體"/>
                <w:color w:val="000000" w:themeColor="text1"/>
              </w:rPr>
              <w:t>女性消防隊員</w:t>
            </w:r>
          </w:p>
        </w:tc>
        <w:tc>
          <w:tcPr>
            <w:tcW w:w="127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AA85537" w14:textId="77777777" w:rsidR="00F058F9" w:rsidRPr="00092E8E" w:rsidRDefault="00F058F9" w:rsidP="001D7C8C">
            <w:pPr>
              <w:pBdr>
                <w:top w:val="nil"/>
                <w:left w:val="nil"/>
                <w:bottom w:val="nil"/>
                <w:right w:val="nil"/>
                <w:between w:val="nil"/>
              </w:pBdr>
              <w:ind w:hanging="2"/>
              <w:rPr>
                <w:rFonts w:ascii="標楷體" w:eastAsia="標楷體" w:hAnsi="標楷體" w:cs="標楷體"/>
                <w:color w:val="000000" w:themeColor="text1"/>
              </w:rPr>
            </w:pPr>
            <w:r w:rsidRPr="00092E8E">
              <w:rPr>
                <w:rFonts w:ascii="標楷體" w:eastAsia="標楷體" w:hAnsi="標楷體" w:cs="標楷體"/>
                <w:color w:val="000000" w:themeColor="text1"/>
              </w:rPr>
              <w:t>洗衣設備增購數台數</w:t>
            </w:r>
          </w:p>
        </w:tc>
        <w:tc>
          <w:tcPr>
            <w:tcW w:w="850" w:type="dxa"/>
            <w:tcBorders>
              <w:top w:val="single" w:sz="4" w:space="0" w:color="000000"/>
              <w:left w:val="single" w:sz="4" w:space="0" w:color="auto"/>
              <w:bottom w:val="single" w:sz="4" w:space="0" w:color="000000"/>
              <w:right w:val="single" w:sz="4" w:space="0" w:color="000000"/>
            </w:tcBorders>
            <w:tcMar>
              <w:top w:w="0" w:type="dxa"/>
              <w:left w:w="113" w:type="dxa"/>
              <w:bottom w:w="0" w:type="dxa"/>
              <w:right w:w="108" w:type="dxa"/>
            </w:tcMar>
            <w:vAlign w:val="center"/>
          </w:tcPr>
          <w:p w14:paraId="53CF3A97" w14:textId="77777777" w:rsidR="00F058F9" w:rsidRPr="00092E8E" w:rsidRDefault="00F058F9" w:rsidP="001D7C8C">
            <w:pPr>
              <w:pBdr>
                <w:top w:val="nil"/>
                <w:left w:val="nil"/>
                <w:bottom w:val="nil"/>
                <w:right w:val="nil"/>
                <w:between w:val="nil"/>
              </w:pBdr>
              <w:ind w:hanging="2"/>
              <w:jc w:val="center"/>
              <w:rPr>
                <w:rFonts w:ascii="標楷體" w:eastAsia="標楷體" w:hAnsi="標楷體" w:cs="標楷體"/>
                <w:color w:val="000000" w:themeColor="text1"/>
              </w:rPr>
            </w:pPr>
            <w:r w:rsidRPr="00092E8E">
              <w:rPr>
                <w:rFonts w:ascii="標楷體" w:eastAsia="標楷體" w:hAnsi="標楷體" w:cs="標楷體"/>
                <w:color w:val="000000" w:themeColor="text1"/>
              </w:rPr>
              <w:t>2台</w:t>
            </w:r>
          </w:p>
        </w:tc>
        <w:tc>
          <w:tcPr>
            <w:tcW w:w="99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0078786" w14:textId="77777777" w:rsidR="00F058F9" w:rsidRPr="00092E8E" w:rsidRDefault="00F058F9" w:rsidP="001D7C8C">
            <w:pPr>
              <w:pBdr>
                <w:top w:val="nil"/>
                <w:left w:val="nil"/>
                <w:bottom w:val="nil"/>
                <w:right w:val="nil"/>
                <w:between w:val="nil"/>
              </w:pBdr>
              <w:ind w:hanging="2"/>
              <w:jc w:val="center"/>
              <w:rPr>
                <w:rFonts w:ascii="標楷體" w:eastAsia="標楷體" w:hAnsi="標楷體" w:cs="標楷體"/>
                <w:color w:val="000000" w:themeColor="text1"/>
              </w:rPr>
            </w:pPr>
            <w:r w:rsidRPr="00092E8E">
              <w:rPr>
                <w:rFonts w:ascii="標楷體" w:eastAsia="標楷體" w:hAnsi="標楷體" w:cs="標楷體"/>
                <w:color w:val="000000" w:themeColor="text1"/>
              </w:rPr>
              <w:t>2台</w:t>
            </w:r>
          </w:p>
        </w:tc>
        <w:tc>
          <w:tcPr>
            <w:tcW w:w="11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E70342" w14:textId="77777777" w:rsidR="00F058F9" w:rsidRPr="00092E8E" w:rsidRDefault="00F058F9" w:rsidP="001D7C8C">
            <w:pPr>
              <w:pBdr>
                <w:top w:val="nil"/>
                <w:left w:val="nil"/>
                <w:bottom w:val="nil"/>
                <w:right w:val="nil"/>
                <w:between w:val="nil"/>
              </w:pBdr>
              <w:ind w:hanging="2"/>
              <w:rPr>
                <w:rFonts w:ascii="標楷體" w:eastAsia="標楷體" w:hAnsi="標楷體" w:cs="標楷體"/>
                <w:color w:val="000000" w:themeColor="text1"/>
              </w:rPr>
            </w:pPr>
          </w:p>
        </w:tc>
      </w:tr>
      <w:tr w:rsidR="00F058F9" w:rsidRPr="00092E8E" w14:paraId="07773314" w14:textId="77777777" w:rsidTr="00976387">
        <w:trPr>
          <w:cantSplit/>
          <w:jc w:val="center"/>
        </w:trPr>
        <w:tc>
          <w:tcPr>
            <w:tcW w:w="613"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7626D16" w14:textId="77777777" w:rsidR="00F058F9" w:rsidRPr="00092E8E" w:rsidRDefault="00F058F9" w:rsidP="001D7C8C">
            <w:pPr>
              <w:pBdr>
                <w:top w:val="nil"/>
                <w:left w:val="nil"/>
                <w:bottom w:val="nil"/>
                <w:right w:val="nil"/>
                <w:between w:val="nil"/>
              </w:pBdr>
              <w:ind w:hanging="2"/>
              <w:jc w:val="center"/>
              <w:rPr>
                <w:rFonts w:ascii="標楷體" w:eastAsia="標楷體" w:hAnsi="標楷體" w:cs="標楷體"/>
                <w:color w:val="000000" w:themeColor="text1"/>
              </w:rPr>
            </w:pPr>
            <w:r w:rsidRPr="00092E8E">
              <w:rPr>
                <w:rFonts w:ascii="標楷體" w:eastAsia="標楷體" w:hAnsi="標楷體" w:cs="標楷體"/>
                <w:color w:val="000000" w:themeColor="text1"/>
              </w:rPr>
              <w:t>(2)</w:t>
            </w:r>
          </w:p>
        </w:tc>
        <w:tc>
          <w:tcPr>
            <w:tcW w:w="2072"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5FFBDA2" w14:textId="55768463" w:rsidR="00F058F9" w:rsidRPr="00092E8E" w:rsidRDefault="00F058F9" w:rsidP="001D7C8C">
            <w:pPr>
              <w:pBdr>
                <w:top w:val="nil"/>
                <w:left w:val="nil"/>
                <w:bottom w:val="nil"/>
                <w:right w:val="nil"/>
                <w:between w:val="nil"/>
              </w:pBdr>
              <w:ind w:hanging="2"/>
              <w:rPr>
                <w:rFonts w:ascii="標楷體" w:eastAsia="標楷體" w:hAnsi="標楷體" w:cs="標楷體"/>
                <w:color w:val="000000" w:themeColor="text1"/>
              </w:rPr>
            </w:pPr>
            <w:r w:rsidRPr="00092E8E">
              <w:rPr>
                <w:rFonts w:ascii="標楷體" w:eastAsia="標楷體" w:hAnsi="標楷體" w:cs="標楷體"/>
                <w:color w:val="000000" w:themeColor="text1"/>
              </w:rPr>
              <w:t>推動環境、科技及交通等之公民參與機制，邀請女性(尤其不利處境者)參與，並確保</w:t>
            </w:r>
            <w:r w:rsidR="00954CB5" w:rsidRPr="00092E8E">
              <w:rPr>
                <w:rFonts w:ascii="標楷體" w:eastAsia="標楷體" w:hAnsi="標楷體" w:cs="標楷體" w:hint="eastAsia"/>
                <w:color w:val="000000" w:themeColor="text1"/>
              </w:rPr>
              <w:t>污</w:t>
            </w:r>
            <w:r w:rsidRPr="00092E8E">
              <w:rPr>
                <w:rFonts w:ascii="標楷體" w:eastAsia="標楷體" w:hAnsi="標楷體" w:cs="標楷體"/>
                <w:color w:val="000000" w:themeColor="text1"/>
              </w:rPr>
              <w:t>染、公共衛生、公共場所安全等資訊公開透明。</w:t>
            </w:r>
          </w:p>
        </w:tc>
        <w:tc>
          <w:tcPr>
            <w:tcW w:w="12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F1AC51F" w14:textId="77777777" w:rsidR="00F058F9" w:rsidRPr="00092E8E" w:rsidRDefault="00F058F9" w:rsidP="001D7C8C">
            <w:pPr>
              <w:pBdr>
                <w:top w:val="nil"/>
                <w:left w:val="nil"/>
                <w:bottom w:val="nil"/>
                <w:right w:val="nil"/>
                <w:between w:val="nil"/>
              </w:pBdr>
              <w:ind w:hanging="2"/>
              <w:jc w:val="center"/>
              <w:rPr>
                <w:rFonts w:ascii="標楷體" w:eastAsia="標楷體" w:hAnsi="標楷體" w:cs="標楷體"/>
                <w:color w:val="000000" w:themeColor="text1"/>
              </w:rPr>
            </w:pPr>
            <w:r w:rsidRPr="00092E8E">
              <w:rPr>
                <w:rFonts w:ascii="標楷體" w:eastAsia="標楷體" w:hAnsi="標楷體" w:cs="標楷體"/>
                <w:color w:val="000000" w:themeColor="text1"/>
              </w:rPr>
              <w:t>環境保護局</w:t>
            </w:r>
          </w:p>
        </w:tc>
        <w:tc>
          <w:tcPr>
            <w:tcW w:w="411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10904DC" w14:textId="77777777" w:rsidR="00F058F9" w:rsidRPr="00092E8E" w:rsidRDefault="00F058F9" w:rsidP="001D7C8C">
            <w:pPr>
              <w:pBdr>
                <w:top w:val="nil"/>
                <w:left w:val="nil"/>
                <w:bottom w:val="nil"/>
                <w:right w:val="nil"/>
                <w:between w:val="nil"/>
              </w:pBdr>
              <w:shd w:val="clear" w:color="auto" w:fill="FFFFFF"/>
              <w:ind w:hanging="2"/>
              <w:rPr>
                <w:rFonts w:ascii="標楷體" w:eastAsia="標楷體" w:hAnsi="標楷體" w:cs="標楷體"/>
                <w:color w:val="000000" w:themeColor="text1"/>
              </w:rPr>
            </w:pPr>
            <w:r w:rsidRPr="00092E8E">
              <w:rPr>
                <w:rFonts w:ascii="標楷體" w:eastAsia="標楷體" w:hAnsi="標楷體" w:cs="標楷體"/>
                <w:color w:val="000000" w:themeColor="text1"/>
              </w:rPr>
              <w:t>辦理機關綠色採購說明會、環保標章說明會、產品碳足跡</w:t>
            </w:r>
            <w:proofErr w:type="gramStart"/>
            <w:r w:rsidRPr="00092E8E">
              <w:rPr>
                <w:rFonts w:ascii="標楷體" w:eastAsia="標楷體" w:hAnsi="標楷體" w:cs="標楷體"/>
                <w:color w:val="000000" w:themeColor="text1"/>
              </w:rPr>
              <w:t>及減碳標籤</w:t>
            </w:r>
            <w:proofErr w:type="gramEnd"/>
            <w:r w:rsidRPr="00092E8E">
              <w:rPr>
                <w:rFonts w:ascii="標楷體" w:eastAsia="標楷體" w:hAnsi="標楷體" w:cs="標楷體"/>
                <w:color w:val="000000" w:themeColor="text1"/>
              </w:rPr>
              <w:t>說明會及其他宣導說明會，為擴大女性量能，鼓勵及支持女性投入創立各企業生涯，提升我國性別平等整體發展動能，於辦理廣發相關資訊於婦女平台，共同推動環境教育。</w:t>
            </w:r>
          </w:p>
        </w:tc>
        <w:tc>
          <w:tcPr>
            <w:tcW w:w="155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20C5A84" w14:textId="77777777" w:rsidR="00F058F9" w:rsidRPr="00092E8E" w:rsidRDefault="00F058F9" w:rsidP="001D7C8C">
            <w:pPr>
              <w:pBdr>
                <w:top w:val="nil"/>
                <w:left w:val="nil"/>
                <w:bottom w:val="nil"/>
                <w:right w:val="nil"/>
                <w:between w:val="nil"/>
              </w:pBdr>
              <w:shd w:val="clear" w:color="auto" w:fill="FFFFFF"/>
              <w:ind w:hanging="2"/>
              <w:jc w:val="center"/>
              <w:rPr>
                <w:rFonts w:ascii="標楷體" w:eastAsia="標楷體" w:hAnsi="標楷體" w:cs="標楷體"/>
                <w:color w:val="000000" w:themeColor="text1"/>
              </w:rPr>
            </w:pPr>
            <w:r w:rsidRPr="00092E8E">
              <w:rPr>
                <w:rFonts w:ascii="標楷體" w:eastAsia="標楷體" w:hAnsi="標楷體" w:cs="標楷體"/>
                <w:color w:val="000000" w:themeColor="text1"/>
              </w:rPr>
              <w:t>機關、民間企業及團體</w:t>
            </w:r>
          </w:p>
        </w:tc>
        <w:tc>
          <w:tcPr>
            <w:tcW w:w="127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EF957B1" w14:textId="77777777" w:rsidR="00F058F9" w:rsidRPr="00092E8E" w:rsidRDefault="00F058F9" w:rsidP="001D7C8C">
            <w:pPr>
              <w:pBdr>
                <w:top w:val="nil"/>
                <w:left w:val="nil"/>
                <w:bottom w:val="nil"/>
                <w:right w:val="nil"/>
                <w:between w:val="nil"/>
              </w:pBdr>
              <w:shd w:val="clear" w:color="auto" w:fill="FFFFFF"/>
              <w:ind w:hanging="2"/>
              <w:rPr>
                <w:rFonts w:ascii="標楷體" w:eastAsia="標楷體" w:hAnsi="標楷體" w:cs="標楷體"/>
                <w:color w:val="000000" w:themeColor="text1"/>
              </w:rPr>
            </w:pPr>
            <w:r w:rsidRPr="00092E8E">
              <w:rPr>
                <w:rFonts w:ascii="標楷體" w:eastAsia="標楷體" w:hAnsi="標楷體" w:cs="標楷體"/>
                <w:color w:val="000000" w:themeColor="text1"/>
              </w:rPr>
              <w:t>辦理說明會場次</w:t>
            </w:r>
          </w:p>
        </w:tc>
        <w:tc>
          <w:tcPr>
            <w:tcW w:w="8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C36B894" w14:textId="77777777" w:rsidR="00F058F9" w:rsidRPr="00092E8E" w:rsidRDefault="00F058F9" w:rsidP="001D7C8C">
            <w:pPr>
              <w:pBdr>
                <w:top w:val="nil"/>
                <w:left w:val="nil"/>
                <w:bottom w:val="nil"/>
                <w:right w:val="nil"/>
                <w:between w:val="nil"/>
              </w:pBdr>
              <w:ind w:hanging="2"/>
              <w:jc w:val="center"/>
              <w:rPr>
                <w:rFonts w:ascii="標楷體" w:eastAsia="標楷體" w:hAnsi="標楷體" w:cs="標楷體"/>
                <w:color w:val="000000" w:themeColor="text1"/>
              </w:rPr>
            </w:pPr>
            <w:r w:rsidRPr="00092E8E">
              <w:rPr>
                <w:rFonts w:ascii="標楷體" w:eastAsia="標楷體" w:hAnsi="標楷體" w:cs="標楷體"/>
                <w:color w:val="000000" w:themeColor="text1"/>
              </w:rPr>
              <w:t>3場次</w:t>
            </w:r>
          </w:p>
        </w:tc>
        <w:tc>
          <w:tcPr>
            <w:tcW w:w="99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A53C11C" w14:textId="77777777" w:rsidR="00F058F9" w:rsidRPr="00092E8E" w:rsidRDefault="00F058F9" w:rsidP="001D7C8C">
            <w:pPr>
              <w:pBdr>
                <w:top w:val="nil"/>
                <w:left w:val="nil"/>
                <w:bottom w:val="nil"/>
                <w:right w:val="nil"/>
                <w:between w:val="nil"/>
              </w:pBdr>
              <w:ind w:hanging="2"/>
              <w:jc w:val="center"/>
              <w:rPr>
                <w:rFonts w:ascii="標楷體" w:eastAsia="標楷體" w:hAnsi="標楷體" w:cs="標楷體"/>
                <w:color w:val="000000" w:themeColor="text1"/>
              </w:rPr>
            </w:pPr>
            <w:r w:rsidRPr="00092E8E">
              <w:rPr>
                <w:rFonts w:ascii="標楷體" w:eastAsia="標楷體" w:hAnsi="標楷體" w:cs="標楷體"/>
                <w:color w:val="000000" w:themeColor="text1"/>
              </w:rPr>
              <w:t>3場次</w:t>
            </w:r>
          </w:p>
        </w:tc>
        <w:tc>
          <w:tcPr>
            <w:tcW w:w="11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A24239D" w14:textId="77777777" w:rsidR="00F058F9" w:rsidRPr="00092E8E" w:rsidRDefault="00F058F9" w:rsidP="001D7C8C">
            <w:pPr>
              <w:pBdr>
                <w:top w:val="nil"/>
                <w:left w:val="nil"/>
                <w:bottom w:val="nil"/>
                <w:right w:val="nil"/>
                <w:between w:val="nil"/>
              </w:pBdr>
              <w:ind w:hanging="2"/>
              <w:rPr>
                <w:rFonts w:ascii="標楷體" w:eastAsia="標楷體" w:hAnsi="標楷體" w:cs="標楷體"/>
                <w:color w:val="000000" w:themeColor="text1"/>
              </w:rPr>
            </w:pPr>
          </w:p>
        </w:tc>
      </w:tr>
      <w:tr w:rsidR="00F058F9" w:rsidRPr="00092E8E" w14:paraId="79368288" w14:textId="77777777" w:rsidTr="00976387">
        <w:trPr>
          <w:cantSplit/>
          <w:trHeight w:val="898"/>
          <w:jc w:val="center"/>
        </w:trPr>
        <w:tc>
          <w:tcPr>
            <w:tcW w:w="613"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2EF2F1B" w14:textId="77777777" w:rsidR="00F058F9" w:rsidRPr="00092E8E" w:rsidRDefault="00F058F9" w:rsidP="001D7C8C">
            <w:pPr>
              <w:pBdr>
                <w:top w:val="nil"/>
                <w:left w:val="nil"/>
                <w:bottom w:val="nil"/>
                <w:right w:val="nil"/>
                <w:between w:val="nil"/>
              </w:pBdr>
              <w:rPr>
                <w:rFonts w:ascii="標楷體" w:eastAsia="標楷體" w:hAnsi="標楷體" w:cs="標楷體"/>
                <w:color w:val="000000" w:themeColor="text1"/>
              </w:rPr>
            </w:pPr>
          </w:p>
        </w:tc>
        <w:tc>
          <w:tcPr>
            <w:tcW w:w="2072"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CEED210" w14:textId="77777777" w:rsidR="00F058F9" w:rsidRPr="00092E8E" w:rsidRDefault="00F058F9" w:rsidP="001D7C8C">
            <w:pPr>
              <w:pBdr>
                <w:top w:val="nil"/>
                <w:left w:val="nil"/>
                <w:bottom w:val="nil"/>
                <w:right w:val="nil"/>
                <w:between w:val="nil"/>
              </w:pBdr>
              <w:rPr>
                <w:rFonts w:ascii="標楷體" w:eastAsia="標楷體" w:hAnsi="標楷體" w:cs="標楷體"/>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0FD6C94" w14:textId="77777777" w:rsidR="00F058F9" w:rsidRPr="00092E8E" w:rsidRDefault="00F058F9" w:rsidP="001D7C8C">
            <w:pPr>
              <w:pBdr>
                <w:top w:val="nil"/>
                <w:left w:val="nil"/>
                <w:bottom w:val="nil"/>
                <w:right w:val="nil"/>
                <w:between w:val="nil"/>
              </w:pBdr>
              <w:ind w:hanging="2"/>
              <w:jc w:val="center"/>
              <w:rPr>
                <w:rFonts w:ascii="標楷體" w:eastAsia="標楷體" w:hAnsi="標楷體" w:cs="標楷體"/>
                <w:color w:val="000000" w:themeColor="text1"/>
              </w:rPr>
            </w:pPr>
            <w:r w:rsidRPr="00092E8E">
              <w:rPr>
                <w:rFonts w:ascii="標楷體" w:eastAsia="標楷體" w:hAnsi="標楷體" w:cs="標楷體"/>
                <w:color w:val="000000" w:themeColor="text1"/>
              </w:rPr>
              <w:t>城鄉發展處</w:t>
            </w:r>
          </w:p>
        </w:tc>
        <w:tc>
          <w:tcPr>
            <w:tcW w:w="411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53B6685" w14:textId="77777777" w:rsidR="00F058F9" w:rsidRPr="00092E8E" w:rsidRDefault="00F058F9" w:rsidP="001D7C8C">
            <w:pPr>
              <w:pBdr>
                <w:top w:val="nil"/>
                <w:left w:val="nil"/>
                <w:bottom w:val="nil"/>
                <w:right w:val="nil"/>
                <w:between w:val="nil"/>
              </w:pBdr>
              <w:ind w:hanging="2"/>
              <w:rPr>
                <w:rFonts w:ascii="標楷體" w:eastAsia="標楷體" w:hAnsi="標楷體" w:cs="標楷體"/>
                <w:color w:val="000000" w:themeColor="text1"/>
              </w:rPr>
            </w:pPr>
            <w:r w:rsidRPr="00092E8E">
              <w:rPr>
                <w:rFonts w:ascii="標楷體" w:eastAsia="標楷體" w:hAnsi="標楷體" w:cs="標楷體"/>
                <w:color w:val="000000" w:themeColor="text1"/>
              </w:rPr>
              <w:t>本處設置之各委員會，委員之任</w:t>
            </w:r>
            <w:proofErr w:type="gramStart"/>
            <w:r w:rsidRPr="00092E8E">
              <w:rPr>
                <w:rFonts w:ascii="標楷體" w:eastAsia="標楷體" w:hAnsi="標楷體" w:cs="標楷體"/>
                <w:color w:val="000000" w:themeColor="text1"/>
              </w:rPr>
              <w:t>一</w:t>
            </w:r>
            <w:proofErr w:type="gramEnd"/>
            <w:r w:rsidRPr="00092E8E">
              <w:rPr>
                <w:rFonts w:ascii="標楷體" w:eastAsia="標楷體" w:hAnsi="標楷體" w:cs="標楷體"/>
                <w:color w:val="000000" w:themeColor="text1"/>
              </w:rPr>
              <w:t>性別比例不低於三分之一。</w:t>
            </w:r>
          </w:p>
        </w:tc>
        <w:tc>
          <w:tcPr>
            <w:tcW w:w="155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2D8E6B8" w14:textId="77777777" w:rsidR="00F058F9" w:rsidRPr="00092E8E" w:rsidRDefault="00F058F9" w:rsidP="001D7C8C">
            <w:pPr>
              <w:pBdr>
                <w:top w:val="nil"/>
                <w:left w:val="nil"/>
                <w:bottom w:val="nil"/>
                <w:right w:val="nil"/>
                <w:between w:val="nil"/>
              </w:pBdr>
              <w:ind w:hanging="2"/>
              <w:jc w:val="center"/>
              <w:rPr>
                <w:rFonts w:ascii="標楷體" w:eastAsia="標楷體" w:hAnsi="標楷體" w:cs="標楷體"/>
                <w:color w:val="000000" w:themeColor="text1"/>
              </w:rPr>
            </w:pPr>
            <w:r w:rsidRPr="00092E8E">
              <w:rPr>
                <w:rFonts w:ascii="標楷體" w:eastAsia="標楷體" w:hAnsi="標楷體" w:cs="標楷體"/>
                <w:color w:val="000000" w:themeColor="text1"/>
              </w:rPr>
              <w:t>女性</w:t>
            </w:r>
          </w:p>
        </w:tc>
        <w:tc>
          <w:tcPr>
            <w:tcW w:w="127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617D19F" w14:textId="77777777" w:rsidR="00F058F9" w:rsidRPr="00092E8E" w:rsidRDefault="00F058F9" w:rsidP="001D7C8C">
            <w:pPr>
              <w:pBdr>
                <w:top w:val="nil"/>
                <w:left w:val="nil"/>
                <w:bottom w:val="nil"/>
                <w:right w:val="nil"/>
                <w:between w:val="nil"/>
              </w:pBdr>
              <w:ind w:hanging="2"/>
              <w:rPr>
                <w:rFonts w:ascii="標楷體" w:eastAsia="標楷體" w:hAnsi="標楷體" w:cs="標楷體"/>
                <w:color w:val="000000" w:themeColor="text1"/>
              </w:rPr>
            </w:pPr>
            <w:r w:rsidRPr="00092E8E">
              <w:rPr>
                <w:rFonts w:ascii="標楷體" w:eastAsia="標楷體" w:hAnsi="標楷體" w:cs="標楷體"/>
                <w:color w:val="000000" w:themeColor="text1"/>
              </w:rPr>
              <w:t>符合任</w:t>
            </w:r>
            <w:proofErr w:type="gramStart"/>
            <w:r w:rsidRPr="00092E8E">
              <w:rPr>
                <w:rFonts w:ascii="標楷體" w:eastAsia="標楷體" w:hAnsi="標楷體" w:cs="標楷體"/>
                <w:color w:val="000000" w:themeColor="text1"/>
              </w:rPr>
              <w:t>一</w:t>
            </w:r>
            <w:proofErr w:type="gramEnd"/>
            <w:r w:rsidRPr="00092E8E">
              <w:rPr>
                <w:rFonts w:ascii="標楷體" w:eastAsia="標楷體" w:hAnsi="標楷體" w:cs="標楷體"/>
                <w:color w:val="000000" w:themeColor="text1"/>
              </w:rPr>
              <w:t>性別比例之委員會數量</w:t>
            </w:r>
          </w:p>
        </w:tc>
        <w:tc>
          <w:tcPr>
            <w:tcW w:w="8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791FE33" w14:textId="77777777" w:rsidR="00F058F9" w:rsidRPr="00092E8E" w:rsidRDefault="00F058F9" w:rsidP="001D7C8C">
            <w:pPr>
              <w:pBdr>
                <w:top w:val="nil"/>
                <w:left w:val="nil"/>
                <w:bottom w:val="nil"/>
                <w:right w:val="nil"/>
                <w:between w:val="nil"/>
              </w:pBdr>
              <w:ind w:hanging="2"/>
              <w:jc w:val="center"/>
              <w:rPr>
                <w:rFonts w:ascii="標楷體" w:eastAsia="標楷體" w:hAnsi="標楷體" w:cs="標楷體"/>
                <w:color w:val="000000" w:themeColor="text1"/>
              </w:rPr>
            </w:pPr>
            <w:r w:rsidRPr="00092E8E">
              <w:rPr>
                <w:rFonts w:ascii="標楷體" w:eastAsia="標楷體" w:hAnsi="標楷體" w:cs="標楷體"/>
                <w:color w:val="000000" w:themeColor="text1"/>
              </w:rPr>
              <w:t>7個</w:t>
            </w:r>
          </w:p>
        </w:tc>
        <w:tc>
          <w:tcPr>
            <w:tcW w:w="99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6D1A234" w14:textId="77777777" w:rsidR="00F058F9" w:rsidRPr="00092E8E" w:rsidRDefault="00F058F9" w:rsidP="001D7C8C">
            <w:pPr>
              <w:pBdr>
                <w:top w:val="nil"/>
                <w:left w:val="nil"/>
                <w:bottom w:val="nil"/>
                <w:right w:val="nil"/>
                <w:between w:val="nil"/>
              </w:pBdr>
              <w:ind w:hanging="2"/>
              <w:jc w:val="center"/>
              <w:rPr>
                <w:rFonts w:ascii="標楷體" w:eastAsia="標楷體" w:hAnsi="標楷體" w:cs="標楷體"/>
                <w:color w:val="000000" w:themeColor="text1"/>
              </w:rPr>
            </w:pPr>
            <w:r w:rsidRPr="00092E8E">
              <w:rPr>
                <w:rFonts w:ascii="標楷體" w:eastAsia="標楷體" w:hAnsi="標楷體" w:cs="標楷體"/>
                <w:color w:val="000000" w:themeColor="text1"/>
              </w:rPr>
              <w:t>7個</w:t>
            </w:r>
          </w:p>
        </w:tc>
        <w:tc>
          <w:tcPr>
            <w:tcW w:w="11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34856CB" w14:textId="77777777" w:rsidR="00F058F9" w:rsidRPr="00092E8E" w:rsidRDefault="00F058F9" w:rsidP="001D7C8C">
            <w:pPr>
              <w:pBdr>
                <w:top w:val="nil"/>
                <w:left w:val="nil"/>
                <w:bottom w:val="nil"/>
                <w:right w:val="nil"/>
                <w:between w:val="nil"/>
              </w:pBdr>
              <w:ind w:hanging="2"/>
              <w:rPr>
                <w:rFonts w:ascii="標楷體" w:eastAsia="標楷體" w:hAnsi="標楷體" w:cs="標楷體"/>
                <w:color w:val="000000" w:themeColor="text1"/>
              </w:rPr>
            </w:pPr>
          </w:p>
        </w:tc>
      </w:tr>
      <w:tr w:rsidR="00F058F9" w:rsidRPr="00092E8E" w14:paraId="5CAD47FE" w14:textId="77777777" w:rsidTr="00976387">
        <w:trPr>
          <w:cantSplit/>
          <w:jc w:val="center"/>
        </w:trPr>
        <w:tc>
          <w:tcPr>
            <w:tcW w:w="613"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B3AA4FA" w14:textId="77777777" w:rsidR="00F058F9" w:rsidRPr="00092E8E" w:rsidRDefault="00F058F9" w:rsidP="001D7C8C">
            <w:pPr>
              <w:pBdr>
                <w:top w:val="nil"/>
                <w:left w:val="nil"/>
                <w:bottom w:val="nil"/>
                <w:right w:val="nil"/>
                <w:between w:val="nil"/>
              </w:pBdr>
              <w:rPr>
                <w:rFonts w:ascii="標楷體" w:eastAsia="標楷體" w:hAnsi="標楷體" w:cs="標楷體"/>
                <w:color w:val="000000" w:themeColor="text1"/>
              </w:rPr>
            </w:pPr>
          </w:p>
        </w:tc>
        <w:tc>
          <w:tcPr>
            <w:tcW w:w="2072"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3D7D12D" w14:textId="77777777" w:rsidR="00F058F9" w:rsidRPr="00092E8E" w:rsidRDefault="00F058F9" w:rsidP="001D7C8C">
            <w:pPr>
              <w:pBdr>
                <w:top w:val="nil"/>
                <w:left w:val="nil"/>
                <w:bottom w:val="nil"/>
                <w:right w:val="nil"/>
                <w:between w:val="nil"/>
              </w:pBdr>
              <w:rPr>
                <w:rFonts w:ascii="標楷體" w:eastAsia="標楷體" w:hAnsi="標楷體" w:cs="標楷體"/>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9809AB2" w14:textId="77777777" w:rsidR="00F058F9" w:rsidRPr="00092E8E" w:rsidRDefault="00F058F9" w:rsidP="001D7C8C">
            <w:pPr>
              <w:pBdr>
                <w:top w:val="nil"/>
                <w:left w:val="nil"/>
                <w:bottom w:val="nil"/>
                <w:right w:val="nil"/>
                <w:between w:val="nil"/>
              </w:pBdr>
              <w:ind w:hanging="2"/>
              <w:jc w:val="center"/>
              <w:rPr>
                <w:rFonts w:ascii="標楷體" w:eastAsia="標楷體" w:hAnsi="標楷體" w:cs="標楷體"/>
                <w:color w:val="000000" w:themeColor="text1"/>
              </w:rPr>
            </w:pPr>
            <w:r w:rsidRPr="00092E8E">
              <w:rPr>
                <w:rFonts w:ascii="標楷體" w:eastAsia="標楷體" w:hAnsi="標楷體" w:cs="標楷體"/>
                <w:color w:val="000000" w:themeColor="text1"/>
              </w:rPr>
              <w:t>消防局</w:t>
            </w:r>
          </w:p>
        </w:tc>
        <w:tc>
          <w:tcPr>
            <w:tcW w:w="411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5BB4EFD" w14:textId="77777777" w:rsidR="00F058F9" w:rsidRPr="00092E8E" w:rsidRDefault="00F058F9" w:rsidP="001D7C8C">
            <w:pPr>
              <w:pBdr>
                <w:top w:val="nil"/>
                <w:left w:val="nil"/>
                <w:bottom w:val="nil"/>
                <w:right w:val="nil"/>
                <w:between w:val="nil"/>
              </w:pBdr>
              <w:ind w:hanging="2"/>
              <w:rPr>
                <w:rFonts w:ascii="標楷體" w:eastAsia="標楷體" w:hAnsi="標楷體" w:cs="標楷體"/>
                <w:color w:val="000000" w:themeColor="text1"/>
              </w:rPr>
            </w:pPr>
            <w:r w:rsidRPr="00092E8E">
              <w:rPr>
                <w:rFonts w:ascii="標楷體" w:eastAsia="標楷體" w:hAnsi="標楷體" w:cs="標楷體"/>
                <w:color w:val="000000" w:themeColor="text1"/>
              </w:rPr>
              <w:t>製作布條加強宣導，鼓勵女性參加義消團隊。</w:t>
            </w:r>
          </w:p>
        </w:tc>
        <w:tc>
          <w:tcPr>
            <w:tcW w:w="155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DD2462F" w14:textId="77777777" w:rsidR="00F058F9" w:rsidRPr="00092E8E" w:rsidRDefault="00F058F9" w:rsidP="001D7C8C">
            <w:pPr>
              <w:pBdr>
                <w:top w:val="nil"/>
                <w:left w:val="nil"/>
                <w:bottom w:val="nil"/>
                <w:right w:val="nil"/>
                <w:between w:val="nil"/>
              </w:pBdr>
              <w:ind w:hanging="2"/>
              <w:jc w:val="center"/>
              <w:rPr>
                <w:rFonts w:ascii="標楷體" w:eastAsia="標楷體" w:hAnsi="標楷體" w:cs="標楷體"/>
                <w:color w:val="000000" w:themeColor="text1"/>
              </w:rPr>
            </w:pPr>
            <w:r w:rsidRPr="00092E8E">
              <w:rPr>
                <w:rFonts w:ascii="標楷體" w:eastAsia="標楷體" w:hAnsi="標楷體" w:cs="標楷體"/>
                <w:color w:val="000000" w:themeColor="text1"/>
              </w:rPr>
              <w:t>女性民眾</w:t>
            </w:r>
          </w:p>
        </w:tc>
        <w:tc>
          <w:tcPr>
            <w:tcW w:w="127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6DB3FBB" w14:textId="77777777" w:rsidR="00F058F9" w:rsidRPr="00092E8E" w:rsidRDefault="00F058F9" w:rsidP="001D7C8C">
            <w:pPr>
              <w:pBdr>
                <w:top w:val="nil"/>
                <w:left w:val="nil"/>
                <w:bottom w:val="nil"/>
                <w:right w:val="nil"/>
                <w:between w:val="nil"/>
              </w:pBdr>
              <w:ind w:hanging="2"/>
              <w:rPr>
                <w:rFonts w:ascii="標楷體" w:eastAsia="標楷體" w:hAnsi="標楷體" w:cs="標楷體"/>
                <w:color w:val="000000" w:themeColor="text1"/>
              </w:rPr>
            </w:pPr>
            <w:r w:rsidRPr="00092E8E">
              <w:rPr>
                <w:rFonts w:ascii="標楷體" w:eastAsia="標楷體" w:hAnsi="標楷體" w:cs="標楷體"/>
                <w:color w:val="000000" w:themeColor="text1"/>
              </w:rPr>
              <w:t>辦理宣導場次</w:t>
            </w:r>
          </w:p>
        </w:tc>
        <w:tc>
          <w:tcPr>
            <w:tcW w:w="8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C6B84BE" w14:textId="77777777" w:rsidR="00F058F9" w:rsidRPr="00092E8E" w:rsidRDefault="00F058F9" w:rsidP="001D7C8C">
            <w:pPr>
              <w:pBdr>
                <w:top w:val="nil"/>
                <w:left w:val="nil"/>
                <w:bottom w:val="nil"/>
                <w:right w:val="nil"/>
                <w:between w:val="nil"/>
              </w:pBdr>
              <w:ind w:hanging="2"/>
              <w:jc w:val="center"/>
              <w:rPr>
                <w:rFonts w:ascii="標楷體" w:eastAsia="標楷體" w:hAnsi="標楷體" w:cs="標楷體"/>
                <w:color w:val="000000" w:themeColor="text1"/>
              </w:rPr>
            </w:pPr>
            <w:r w:rsidRPr="00092E8E">
              <w:rPr>
                <w:rFonts w:ascii="標楷體" w:eastAsia="標楷體" w:hAnsi="標楷體" w:cs="標楷體"/>
                <w:color w:val="000000" w:themeColor="text1"/>
              </w:rPr>
              <w:t>100場次</w:t>
            </w:r>
          </w:p>
        </w:tc>
        <w:tc>
          <w:tcPr>
            <w:tcW w:w="99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3D03602" w14:textId="77777777" w:rsidR="00F058F9" w:rsidRPr="00092E8E" w:rsidRDefault="00F058F9" w:rsidP="001D7C8C">
            <w:pPr>
              <w:pBdr>
                <w:top w:val="nil"/>
                <w:left w:val="nil"/>
                <w:bottom w:val="nil"/>
                <w:right w:val="nil"/>
                <w:between w:val="nil"/>
              </w:pBdr>
              <w:ind w:hanging="2"/>
              <w:jc w:val="center"/>
              <w:rPr>
                <w:rFonts w:ascii="標楷體" w:eastAsia="標楷體" w:hAnsi="標楷體" w:cs="標楷體"/>
                <w:color w:val="000000" w:themeColor="text1"/>
              </w:rPr>
            </w:pPr>
            <w:r w:rsidRPr="00092E8E">
              <w:rPr>
                <w:rFonts w:ascii="標楷體" w:eastAsia="標楷體" w:hAnsi="標楷體" w:cs="標楷體"/>
                <w:color w:val="000000" w:themeColor="text1"/>
              </w:rPr>
              <w:t>100場次</w:t>
            </w:r>
          </w:p>
        </w:tc>
        <w:tc>
          <w:tcPr>
            <w:tcW w:w="11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5B49B0E" w14:textId="77777777" w:rsidR="00F058F9" w:rsidRPr="00092E8E" w:rsidRDefault="00F058F9" w:rsidP="001D7C8C">
            <w:pPr>
              <w:pBdr>
                <w:top w:val="nil"/>
                <w:left w:val="nil"/>
                <w:bottom w:val="nil"/>
                <w:right w:val="nil"/>
                <w:between w:val="nil"/>
              </w:pBdr>
              <w:ind w:hanging="2"/>
              <w:rPr>
                <w:rFonts w:ascii="標楷體" w:eastAsia="標楷體" w:hAnsi="標楷體" w:cs="標楷體"/>
                <w:color w:val="000000" w:themeColor="text1"/>
              </w:rPr>
            </w:pPr>
          </w:p>
        </w:tc>
      </w:tr>
      <w:tr w:rsidR="00F058F9" w:rsidRPr="00092E8E" w14:paraId="3BCB346C" w14:textId="77777777" w:rsidTr="00976387">
        <w:trPr>
          <w:cantSplit/>
          <w:jc w:val="center"/>
        </w:trPr>
        <w:tc>
          <w:tcPr>
            <w:tcW w:w="613"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EAFC84A" w14:textId="77777777" w:rsidR="00F058F9" w:rsidRPr="00092E8E" w:rsidRDefault="00F058F9" w:rsidP="001D7C8C">
            <w:pPr>
              <w:pBdr>
                <w:top w:val="nil"/>
                <w:left w:val="nil"/>
                <w:bottom w:val="nil"/>
                <w:right w:val="nil"/>
                <w:between w:val="nil"/>
              </w:pBdr>
              <w:rPr>
                <w:rFonts w:ascii="標楷體" w:eastAsia="標楷體" w:hAnsi="標楷體" w:cs="標楷體"/>
                <w:color w:val="000000" w:themeColor="text1"/>
              </w:rPr>
            </w:pPr>
          </w:p>
        </w:tc>
        <w:tc>
          <w:tcPr>
            <w:tcW w:w="2072"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8A3CA1A" w14:textId="77777777" w:rsidR="00F058F9" w:rsidRPr="00092E8E" w:rsidRDefault="00F058F9" w:rsidP="001D7C8C">
            <w:pPr>
              <w:pBdr>
                <w:top w:val="nil"/>
                <w:left w:val="nil"/>
                <w:bottom w:val="nil"/>
                <w:right w:val="nil"/>
                <w:between w:val="nil"/>
              </w:pBdr>
              <w:rPr>
                <w:rFonts w:ascii="標楷體" w:eastAsia="標楷體" w:hAnsi="標楷體" w:cs="標楷體"/>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E8D0DCD" w14:textId="77777777" w:rsidR="00F058F9" w:rsidRPr="00092E8E" w:rsidRDefault="00F058F9" w:rsidP="001D7C8C">
            <w:pPr>
              <w:pBdr>
                <w:top w:val="nil"/>
                <w:left w:val="nil"/>
                <w:bottom w:val="nil"/>
                <w:right w:val="nil"/>
                <w:between w:val="nil"/>
              </w:pBdr>
              <w:ind w:hanging="2"/>
              <w:jc w:val="center"/>
              <w:rPr>
                <w:rFonts w:ascii="標楷體" w:eastAsia="標楷體" w:hAnsi="標楷體" w:cs="標楷體"/>
                <w:color w:val="000000" w:themeColor="text1"/>
              </w:rPr>
            </w:pPr>
            <w:r w:rsidRPr="00092E8E">
              <w:rPr>
                <w:rFonts w:ascii="標楷體" w:eastAsia="標楷體" w:hAnsi="標楷體" w:cs="標楷體"/>
                <w:color w:val="000000" w:themeColor="text1"/>
              </w:rPr>
              <w:t>水利處</w:t>
            </w:r>
          </w:p>
        </w:tc>
        <w:tc>
          <w:tcPr>
            <w:tcW w:w="411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45760D2" w14:textId="77777777" w:rsidR="00F058F9" w:rsidRPr="00092E8E" w:rsidRDefault="00F058F9" w:rsidP="001D7C8C">
            <w:pPr>
              <w:pBdr>
                <w:top w:val="nil"/>
                <w:left w:val="nil"/>
                <w:bottom w:val="nil"/>
                <w:right w:val="nil"/>
                <w:between w:val="nil"/>
              </w:pBdr>
              <w:ind w:hanging="2"/>
              <w:jc w:val="center"/>
              <w:rPr>
                <w:color w:val="000000" w:themeColor="text1"/>
              </w:rPr>
            </w:pPr>
            <w:r w:rsidRPr="00092E8E">
              <w:rPr>
                <w:rFonts w:ascii="標楷體" w:eastAsia="標楷體" w:hAnsi="標楷體" w:cs="標楷體"/>
                <w:color w:val="000000" w:themeColor="text1"/>
              </w:rPr>
              <w:t>提升水土保持服務女性志工人數</w:t>
            </w:r>
          </w:p>
        </w:tc>
        <w:tc>
          <w:tcPr>
            <w:tcW w:w="155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72A08C5" w14:textId="77777777" w:rsidR="00F058F9" w:rsidRPr="00092E8E" w:rsidRDefault="00F058F9" w:rsidP="001D7C8C">
            <w:pPr>
              <w:pBdr>
                <w:top w:val="nil"/>
                <w:left w:val="nil"/>
                <w:bottom w:val="nil"/>
                <w:right w:val="nil"/>
                <w:between w:val="nil"/>
              </w:pBdr>
              <w:ind w:hanging="2"/>
              <w:jc w:val="center"/>
              <w:rPr>
                <w:color w:val="000000" w:themeColor="text1"/>
              </w:rPr>
            </w:pPr>
            <w:r w:rsidRPr="00092E8E">
              <w:rPr>
                <w:rFonts w:ascii="標楷體" w:eastAsia="標楷體" w:hAnsi="標楷體" w:cs="標楷體"/>
                <w:color w:val="000000" w:themeColor="text1"/>
              </w:rPr>
              <w:t>女性志工</w:t>
            </w:r>
          </w:p>
        </w:tc>
        <w:tc>
          <w:tcPr>
            <w:tcW w:w="127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29F350D" w14:textId="77777777" w:rsidR="00F058F9" w:rsidRPr="00092E8E" w:rsidRDefault="00F058F9" w:rsidP="001D7C8C">
            <w:pPr>
              <w:pBdr>
                <w:top w:val="nil"/>
                <w:left w:val="nil"/>
                <w:bottom w:val="nil"/>
                <w:right w:val="nil"/>
                <w:between w:val="nil"/>
              </w:pBdr>
              <w:ind w:hanging="2"/>
              <w:jc w:val="center"/>
              <w:rPr>
                <w:color w:val="000000" w:themeColor="text1"/>
              </w:rPr>
            </w:pPr>
            <w:r w:rsidRPr="00092E8E">
              <w:rPr>
                <w:rFonts w:ascii="標楷體" w:eastAsia="標楷體" w:hAnsi="標楷體" w:cs="標楷體"/>
                <w:color w:val="000000" w:themeColor="text1"/>
              </w:rPr>
              <w:t>女性志工參與比例</w:t>
            </w:r>
          </w:p>
        </w:tc>
        <w:tc>
          <w:tcPr>
            <w:tcW w:w="8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1D00E51" w14:textId="77777777" w:rsidR="00F058F9" w:rsidRPr="00092E8E" w:rsidRDefault="00F058F9" w:rsidP="001D7C8C">
            <w:pPr>
              <w:pBdr>
                <w:top w:val="nil"/>
                <w:left w:val="nil"/>
                <w:bottom w:val="nil"/>
                <w:right w:val="nil"/>
                <w:between w:val="nil"/>
              </w:pBdr>
              <w:ind w:hanging="2"/>
              <w:jc w:val="center"/>
              <w:rPr>
                <w:rFonts w:ascii="標楷體" w:eastAsia="標楷體" w:hAnsi="標楷體" w:cs="標楷體"/>
                <w:color w:val="000000" w:themeColor="text1"/>
              </w:rPr>
            </w:pPr>
            <w:r w:rsidRPr="00092E8E">
              <w:rPr>
                <w:rFonts w:ascii="標楷體" w:eastAsia="標楷體" w:hAnsi="標楷體" w:cs="標楷體"/>
                <w:color w:val="000000" w:themeColor="text1"/>
              </w:rPr>
              <w:t>50%</w:t>
            </w:r>
          </w:p>
        </w:tc>
        <w:tc>
          <w:tcPr>
            <w:tcW w:w="99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5C21EF5" w14:textId="77777777" w:rsidR="00F058F9" w:rsidRPr="00092E8E" w:rsidRDefault="00F058F9" w:rsidP="001D7C8C">
            <w:pPr>
              <w:pBdr>
                <w:top w:val="nil"/>
                <w:left w:val="nil"/>
                <w:bottom w:val="nil"/>
                <w:right w:val="nil"/>
                <w:between w:val="nil"/>
              </w:pBdr>
              <w:ind w:hanging="2"/>
              <w:jc w:val="center"/>
              <w:rPr>
                <w:rFonts w:ascii="標楷體" w:eastAsia="標楷體" w:hAnsi="標楷體" w:cs="標楷體"/>
                <w:color w:val="000000" w:themeColor="text1"/>
              </w:rPr>
            </w:pPr>
            <w:r w:rsidRPr="00092E8E">
              <w:rPr>
                <w:rFonts w:ascii="標楷體" w:eastAsia="標楷體" w:hAnsi="標楷體" w:cs="標楷體"/>
                <w:color w:val="000000" w:themeColor="text1"/>
              </w:rPr>
              <w:t>50%</w:t>
            </w:r>
          </w:p>
        </w:tc>
        <w:tc>
          <w:tcPr>
            <w:tcW w:w="11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32A60A9" w14:textId="77777777" w:rsidR="00F058F9" w:rsidRPr="00092E8E" w:rsidRDefault="00F058F9" w:rsidP="001D7C8C">
            <w:pPr>
              <w:pBdr>
                <w:top w:val="nil"/>
                <w:left w:val="nil"/>
                <w:bottom w:val="nil"/>
                <w:right w:val="nil"/>
                <w:between w:val="nil"/>
              </w:pBdr>
              <w:ind w:hanging="2"/>
              <w:rPr>
                <w:rFonts w:ascii="標楷體" w:eastAsia="標楷體" w:hAnsi="標楷體" w:cs="標楷體"/>
                <w:color w:val="000000" w:themeColor="text1"/>
              </w:rPr>
            </w:pPr>
          </w:p>
        </w:tc>
      </w:tr>
      <w:tr w:rsidR="00F058F9" w:rsidRPr="00092E8E" w14:paraId="4EA54FDF" w14:textId="77777777" w:rsidTr="00976387">
        <w:trPr>
          <w:cantSplit/>
          <w:jc w:val="center"/>
        </w:trPr>
        <w:tc>
          <w:tcPr>
            <w:tcW w:w="613"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DA6E4FA" w14:textId="77777777" w:rsidR="00F058F9" w:rsidRPr="00092E8E" w:rsidRDefault="00F058F9" w:rsidP="001D7C8C">
            <w:pPr>
              <w:pBdr>
                <w:top w:val="nil"/>
                <w:left w:val="nil"/>
                <w:bottom w:val="nil"/>
                <w:right w:val="nil"/>
                <w:between w:val="nil"/>
              </w:pBdr>
              <w:rPr>
                <w:rFonts w:ascii="標楷體" w:eastAsia="標楷體" w:hAnsi="標楷體" w:cs="標楷體"/>
                <w:color w:val="000000" w:themeColor="text1"/>
              </w:rPr>
            </w:pPr>
          </w:p>
        </w:tc>
        <w:tc>
          <w:tcPr>
            <w:tcW w:w="2072"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6AB518C" w14:textId="77777777" w:rsidR="00F058F9" w:rsidRPr="00092E8E" w:rsidRDefault="00F058F9" w:rsidP="001D7C8C">
            <w:pPr>
              <w:pBdr>
                <w:top w:val="nil"/>
                <w:left w:val="nil"/>
                <w:bottom w:val="nil"/>
                <w:right w:val="nil"/>
                <w:between w:val="nil"/>
              </w:pBdr>
              <w:rPr>
                <w:rFonts w:ascii="標楷體" w:eastAsia="標楷體" w:hAnsi="標楷體" w:cs="標楷體"/>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5640BBF" w14:textId="77777777" w:rsidR="00F058F9" w:rsidRPr="00092E8E" w:rsidRDefault="00F058F9" w:rsidP="001D7C8C">
            <w:pPr>
              <w:pBdr>
                <w:top w:val="nil"/>
                <w:left w:val="nil"/>
                <w:bottom w:val="nil"/>
                <w:right w:val="nil"/>
                <w:between w:val="nil"/>
              </w:pBdr>
              <w:ind w:hanging="2"/>
              <w:jc w:val="center"/>
              <w:rPr>
                <w:rFonts w:ascii="標楷體" w:eastAsia="標楷體" w:hAnsi="標楷體" w:cs="標楷體"/>
                <w:color w:val="000000" w:themeColor="text1"/>
              </w:rPr>
            </w:pPr>
            <w:r w:rsidRPr="00092E8E">
              <w:rPr>
                <w:rFonts w:ascii="標楷體" w:eastAsia="標楷體" w:hAnsi="標楷體" w:cs="標楷體"/>
                <w:color w:val="000000" w:themeColor="text1"/>
              </w:rPr>
              <w:t>交通工務局</w:t>
            </w:r>
          </w:p>
        </w:tc>
        <w:tc>
          <w:tcPr>
            <w:tcW w:w="411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A239ED1" w14:textId="77777777" w:rsidR="00F058F9" w:rsidRPr="00092E8E" w:rsidRDefault="00F058F9" w:rsidP="001D7C8C">
            <w:pPr>
              <w:pBdr>
                <w:top w:val="nil"/>
                <w:left w:val="nil"/>
                <w:bottom w:val="nil"/>
                <w:right w:val="nil"/>
                <w:between w:val="nil"/>
              </w:pBdr>
              <w:shd w:val="clear" w:color="auto" w:fill="FFFFFF"/>
              <w:ind w:hanging="2"/>
              <w:jc w:val="center"/>
              <w:rPr>
                <w:rFonts w:ascii="標楷體" w:eastAsia="標楷體" w:hAnsi="標楷體" w:cs="標楷體"/>
                <w:color w:val="000000" w:themeColor="text1"/>
              </w:rPr>
            </w:pPr>
            <w:r w:rsidRPr="00092E8E">
              <w:rPr>
                <w:rFonts w:ascii="標楷體" w:eastAsia="標楷體" w:hAnsi="標楷體" w:cs="標楷體"/>
                <w:color w:val="000000" w:themeColor="text1"/>
              </w:rPr>
              <w:t>鼓勵客運業者雇用女性駕駛員或員工</w:t>
            </w:r>
          </w:p>
        </w:tc>
        <w:tc>
          <w:tcPr>
            <w:tcW w:w="155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390784A" w14:textId="77777777" w:rsidR="00F058F9" w:rsidRPr="00092E8E" w:rsidRDefault="00F058F9" w:rsidP="001D7C8C">
            <w:pPr>
              <w:pBdr>
                <w:top w:val="nil"/>
                <w:left w:val="nil"/>
                <w:bottom w:val="nil"/>
                <w:right w:val="nil"/>
                <w:between w:val="nil"/>
              </w:pBdr>
              <w:shd w:val="clear" w:color="auto" w:fill="FFFFFF"/>
              <w:ind w:hanging="2"/>
              <w:jc w:val="center"/>
              <w:rPr>
                <w:rFonts w:ascii="標楷體" w:eastAsia="標楷體" w:hAnsi="標楷體" w:cs="標楷體"/>
                <w:color w:val="000000" w:themeColor="text1"/>
              </w:rPr>
            </w:pPr>
            <w:r w:rsidRPr="00092E8E">
              <w:rPr>
                <w:rFonts w:ascii="標楷體" w:eastAsia="標楷體" w:hAnsi="標楷體" w:cs="標楷體"/>
                <w:color w:val="000000" w:themeColor="text1"/>
              </w:rPr>
              <w:t>女性駕駛員或員工</w:t>
            </w:r>
          </w:p>
        </w:tc>
        <w:tc>
          <w:tcPr>
            <w:tcW w:w="127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86389D9" w14:textId="77777777" w:rsidR="00F058F9" w:rsidRPr="00092E8E" w:rsidRDefault="00F058F9" w:rsidP="001D7C8C">
            <w:pPr>
              <w:pBdr>
                <w:top w:val="nil"/>
                <w:left w:val="nil"/>
                <w:bottom w:val="nil"/>
                <w:right w:val="nil"/>
                <w:between w:val="nil"/>
              </w:pBdr>
              <w:shd w:val="clear" w:color="auto" w:fill="FFFFFF"/>
              <w:ind w:hanging="2"/>
              <w:rPr>
                <w:rFonts w:ascii="標楷體" w:eastAsia="標楷體" w:hAnsi="標楷體" w:cs="標楷體"/>
                <w:color w:val="000000" w:themeColor="text1"/>
              </w:rPr>
            </w:pPr>
            <w:r w:rsidRPr="00092E8E">
              <w:rPr>
                <w:rFonts w:ascii="標楷體" w:eastAsia="標楷體" w:hAnsi="標楷體" w:cs="標楷體"/>
                <w:color w:val="000000" w:themeColor="text1"/>
              </w:rPr>
              <w:t>女性駕駛員或員工數</w:t>
            </w:r>
          </w:p>
        </w:tc>
        <w:tc>
          <w:tcPr>
            <w:tcW w:w="8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D12AF7D" w14:textId="77777777" w:rsidR="00F058F9" w:rsidRPr="00092E8E" w:rsidRDefault="00F058F9" w:rsidP="001D7C8C">
            <w:pPr>
              <w:pBdr>
                <w:top w:val="nil"/>
                <w:left w:val="nil"/>
                <w:bottom w:val="nil"/>
                <w:right w:val="nil"/>
                <w:between w:val="nil"/>
              </w:pBdr>
              <w:ind w:hanging="2"/>
              <w:jc w:val="center"/>
              <w:rPr>
                <w:rFonts w:ascii="標楷體" w:eastAsia="標楷體" w:hAnsi="標楷體" w:cs="標楷體"/>
                <w:color w:val="000000" w:themeColor="text1"/>
              </w:rPr>
            </w:pPr>
            <w:r w:rsidRPr="00092E8E">
              <w:rPr>
                <w:rFonts w:ascii="標楷體" w:eastAsia="標楷體" w:hAnsi="標楷體" w:cs="標楷體"/>
                <w:color w:val="000000" w:themeColor="text1"/>
              </w:rPr>
              <w:t>5人</w:t>
            </w:r>
          </w:p>
        </w:tc>
        <w:tc>
          <w:tcPr>
            <w:tcW w:w="99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0E32241" w14:textId="77777777" w:rsidR="00F058F9" w:rsidRPr="00092E8E" w:rsidRDefault="00F058F9" w:rsidP="001D7C8C">
            <w:pPr>
              <w:pBdr>
                <w:top w:val="nil"/>
                <w:left w:val="nil"/>
                <w:bottom w:val="nil"/>
                <w:right w:val="nil"/>
                <w:between w:val="nil"/>
              </w:pBdr>
              <w:ind w:hanging="2"/>
              <w:jc w:val="center"/>
              <w:rPr>
                <w:rFonts w:ascii="標楷體" w:eastAsia="標楷體" w:hAnsi="標楷體" w:cs="標楷體"/>
                <w:color w:val="000000" w:themeColor="text1"/>
              </w:rPr>
            </w:pPr>
            <w:r w:rsidRPr="00092E8E">
              <w:rPr>
                <w:rFonts w:ascii="標楷體" w:eastAsia="標楷體" w:hAnsi="標楷體" w:cs="標楷體"/>
                <w:color w:val="000000" w:themeColor="text1"/>
              </w:rPr>
              <w:t>5人</w:t>
            </w:r>
          </w:p>
        </w:tc>
        <w:tc>
          <w:tcPr>
            <w:tcW w:w="11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4A5FB44" w14:textId="77777777" w:rsidR="00F058F9" w:rsidRPr="00092E8E" w:rsidRDefault="00F058F9" w:rsidP="001D7C8C">
            <w:pPr>
              <w:pBdr>
                <w:top w:val="nil"/>
                <w:left w:val="nil"/>
                <w:bottom w:val="nil"/>
                <w:right w:val="nil"/>
                <w:between w:val="nil"/>
              </w:pBdr>
              <w:ind w:hanging="2"/>
              <w:rPr>
                <w:rFonts w:ascii="標楷體" w:eastAsia="標楷體" w:hAnsi="標楷體" w:cs="標楷體"/>
                <w:color w:val="000000" w:themeColor="text1"/>
              </w:rPr>
            </w:pPr>
          </w:p>
        </w:tc>
      </w:tr>
      <w:tr w:rsidR="00F058F9" w:rsidRPr="00092E8E" w14:paraId="4B99EDFD" w14:textId="77777777" w:rsidTr="00976387">
        <w:trPr>
          <w:cantSplit/>
          <w:jc w:val="center"/>
        </w:trPr>
        <w:tc>
          <w:tcPr>
            <w:tcW w:w="613"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6F5F4A1" w14:textId="77777777" w:rsidR="00F058F9" w:rsidRPr="00092E8E" w:rsidRDefault="00F058F9" w:rsidP="001D7C8C">
            <w:pPr>
              <w:pBdr>
                <w:top w:val="nil"/>
                <w:left w:val="nil"/>
                <w:bottom w:val="nil"/>
                <w:right w:val="nil"/>
                <w:between w:val="nil"/>
              </w:pBdr>
              <w:rPr>
                <w:rFonts w:ascii="標楷體" w:eastAsia="標楷體" w:hAnsi="標楷體" w:cs="標楷體"/>
                <w:color w:val="000000" w:themeColor="text1"/>
              </w:rPr>
            </w:pPr>
          </w:p>
        </w:tc>
        <w:tc>
          <w:tcPr>
            <w:tcW w:w="2072"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4B69D6E" w14:textId="77777777" w:rsidR="00F058F9" w:rsidRPr="00092E8E" w:rsidRDefault="00F058F9" w:rsidP="001D7C8C">
            <w:pPr>
              <w:pBdr>
                <w:top w:val="nil"/>
                <w:left w:val="nil"/>
                <w:bottom w:val="nil"/>
                <w:right w:val="nil"/>
                <w:between w:val="nil"/>
              </w:pBdr>
              <w:rPr>
                <w:rFonts w:ascii="標楷體" w:eastAsia="標楷體" w:hAnsi="標楷體" w:cs="標楷體"/>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CC24FBD" w14:textId="77777777" w:rsidR="00F058F9" w:rsidRPr="00092E8E" w:rsidRDefault="00F058F9" w:rsidP="001D7C8C">
            <w:pPr>
              <w:pBdr>
                <w:top w:val="nil"/>
                <w:left w:val="nil"/>
                <w:bottom w:val="nil"/>
                <w:right w:val="nil"/>
                <w:between w:val="nil"/>
              </w:pBdr>
              <w:ind w:hanging="2"/>
              <w:jc w:val="center"/>
              <w:rPr>
                <w:rFonts w:ascii="標楷體" w:eastAsia="標楷體" w:hAnsi="標楷體" w:cs="標楷體"/>
                <w:color w:val="000000" w:themeColor="text1"/>
              </w:rPr>
            </w:pPr>
            <w:r w:rsidRPr="00092E8E">
              <w:rPr>
                <w:rFonts w:ascii="標楷體" w:eastAsia="標楷體" w:hAnsi="標楷體" w:cs="標楷體"/>
                <w:color w:val="000000" w:themeColor="text1"/>
              </w:rPr>
              <w:t>文化觀光處</w:t>
            </w:r>
          </w:p>
        </w:tc>
        <w:tc>
          <w:tcPr>
            <w:tcW w:w="411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579EA25" w14:textId="0AD83849" w:rsidR="00F058F9" w:rsidRPr="00092E8E" w:rsidRDefault="00F738C0" w:rsidP="007C1AC4">
            <w:pPr>
              <w:pBdr>
                <w:top w:val="nil"/>
                <w:left w:val="nil"/>
                <w:bottom w:val="nil"/>
                <w:right w:val="nil"/>
                <w:between w:val="nil"/>
              </w:pBdr>
              <w:shd w:val="clear" w:color="auto" w:fill="FFFFFF"/>
              <w:ind w:hanging="2"/>
              <w:rPr>
                <w:rFonts w:ascii="標楷體" w:eastAsia="標楷體" w:hAnsi="標楷體" w:cs="標楷體"/>
                <w:color w:val="000000" w:themeColor="text1"/>
              </w:rPr>
            </w:pPr>
            <w:r w:rsidRPr="00092E8E">
              <w:rPr>
                <w:rFonts w:ascii="標楷體" w:eastAsia="標楷體" w:hAnsi="標楷體" w:cs="標楷體"/>
                <w:color w:val="000000" w:themeColor="text1"/>
              </w:rPr>
              <w:t>鼓勵文化資產保存單位女性同仁參與管理及保存維護課程</w:t>
            </w:r>
            <w:r w:rsidRPr="00092E8E">
              <w:rPr>
                <w:rFonts w:ascii="標楷體" w:eastAsia="標楷體" w:hAnsi="標楷體" w:cs="標楷體" w:hint="eastAsia"/>
                <w:color w:val="000000" w:themeColor="text1"/>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11830CF" w14:textId="507C920E" w:rsidR="00F058F9" w:rsidRPr="00092E8E" w:rsidRDefault="00F058F9" w:rsidP="001D7C8C">
            <w:pPr>
              <w:pBdr>
                <w:top w:val="nil"/>
                <w:left w:val="nil"/>
                <w:bottom w:val="nil"/>
                <w:right w:val="nil"/>
                <w:between w:val="nil"/>
              </w:pBdr>
              <w:shd w:val="clear" w:color="auto" w:fill="FFFFFF"/>
              <w:ind w:hanging="2"/>
              <w:rPr>
                <w:rFonts w:ascii="標楷體" w:eastAsia="標楷體" w:hAnsi="標楷體" w:cs="標楷體"/>
                <w:color w:val="000000" w:themeColor="text1"/>
              </w:rPr>
            </w:pPr>
            <w:r w:rsidRPr="00092E8E">
              <w:rPr>
                <w:rFonts w:ascii="標楷體" w:eastAsia="標楷體" w:hAnsi="標楷體" w:cs="標楷體"/>
                <w:color w:val="000000" w:themeColor="text1"/>
              </w:rPr>
              <w:t>文化資產使用單位</w:t>
            </w:r>
            <w:r w:rsidR="0071534B" w:rsidRPr="00092E8E">
              <w:rPr>
                <w:rFonts w:ascii="標楷體" w:eastAsia="標楷體" w:hAnsi="標楷體" w:cs="標楷體" w:hint="eastAsia"/>
                <w:color w:val="000000" w:themeColor="text1"/>
              </w:rPr>
              <w:t>及一般民眾</w:t>
            </w:r>
          </w:p>
        </w:tc>
        <w:tc>
          <w:tcPr>
            <w:tcW w:w="127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81544DA" w14:textId="77777777" w:rsidR="00F058F9" w:rsidRPr="00092E8E" w:rsidRDefault="00F058F9" w:rsidP="001D7C8C">
            <w:pPr>
              <w:pBdr>
                <w:top w:val="nil"/>
                <w:left w:val="nil"/>
                <w:bottom w:val="nil"/>
                <w:right w:val="nil"/>
                <w:between w:val="nil"/>
              </w:pBdr>
              <w:shd w:val="clear" w:color="auto" w:fill="FFFFFF"/>
              <w:ind w:hanging="2"/>
              <w:jc w:val="center"/>
              <w:rPr>
                <w:rFonts w:ascii="標楷體" w:eastAsia="標楷體" w:hAnsi="標楷體" w:cs="標楷體"/>
                <w:color w:val="000000" w:themeColor="text1"/>
              </w:rPr>
            </w:pPr>
            <w:r w:rsidRPr="00092E8E">
              <w:rPr>
                <w:rFonts w:ascii="標楷體" w:eastAsia="標楷體" w:hAnsi="標楷體" w:cs="標楷體"/>
                <w:color w:val="000000" w:themeColor="text1"/>
              </w:rPr>
              <w:t>場次</w:t>
            </w:r>
          </w:p>
        </w:tc>
        <w:tc>
          <w:tcPr>
            <w:tcW w:w="8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EF7BC97" w14:textId="77777777" w:rsidR="00F058F9" w:rsidRPr="00092E8E" w:rsidRDefault="00F058F9" w:rsidP="001D7C8C">
            <w:pPr>
              <w:pBdr>
                <w:top w:val="nil"/>
                <w:left w:val="nil"/>
                <w:bottom w:val="nil"/>
                <w:right w:val="nil"/>
                <w:between w:val="nil"/>
              </w:pBdr>
              <w:ind w:hanging="2"/>
              <w:jc w:val="center"/>
              <w:rPr>
                <w:rFonts w:ascii="標楷體" w:eastAsia="標楷體" w:hAnsi="標楷體" w:cs="標楷體"/>
                <w:color w:val="000000" w:themeColor="text1"/>
              </w:rPr>
            </w:pPr>
            <w:r w:rsidRPr="00092E8E">
              <w:rPr>
                <w:rFonts w:ascii="標楷體" w:eastAsia="標楷體" w:hAnsi="標楷體" w:cs="標楷體"/>
                <w:color w:val="000000" w:themeColor="text1"/>
              </w:rPr>
              <w:t>3場次</w:t>
            </w:r>
          </w:p>
        </w:tc>
        <w:tc>
          <w:tcPr>
            <w:tcW w:w="99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10AFB39" w14:textId="77777777" w:rsidR="00F058F9" w:rsidRPr="00092E8E" w:rsidRDefault="00F058F9" w:rsidP="001D7C8C">
            <w:pPr>
              <w:pBdr>
                <w:top w:val="nil"/>
                <w:left w:val="nil"/>
                <w:bottom w:val="nil"/>
                <w:right w:val="nil"/>
                <w:between w:val="nil"/>
              </w:pBdr>
              <w:ind w:hanging="2"/>
              <w:jc w:val="center"/>
              <w:rPr>
                <w:rFonts w:ascii="標楷體" w:eastAsia="標楷體" w:hAnsi="標楷體" w:cs="標楷體"/>
                <w:color w:val="000000" w:themeColor="text1"/>
              </w:rPr>
            </w:pPr>
            <w:r w:rsidRPr="00092E8E">
              <w:rPr>
                <w:rFonts w:ascii="標楷體" w:eastAsia="標楷體" w:hAnsi="標楷體" w:cs="標楷體"/>
                <w:color w:val="000000" w:themeColor="text1"/>
              </w:rPr>
              <w:t>3場次</w:t>
            </w:r>
          </w:p>
        </w:tc>
        <w:tc>
          <w:tcPr>
            <w:tcW w:w="11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D5471AE" w14:textId="77777777" w:rsidR="00F058F9" w:rsidRPr="00092E8E" w:rsidRDefault="00F058F9" w:rsidP="001D7C8C">
            <w:pPr>
              <w:pBdr>
                <w:top w:val="nil"/>
                <w:left w:val="nil"/>
                <w:bottom w:val="nil"/>
                <w:right w:val="nil"/>
                <w:between w:val="nil"/>
              </w:pBdr>
              <w:ind w:hanging="2"/>
              <w:rPr>
                <w:rFonts w:ascii="標楷體" w:eastAsia="標楷體" w:hAnsi="標楷體" w:cs="標楷體"/>
                <w:color w:val="000000" w:themeColor="text1"/>
              </w:rPr>
            </w:pPr>
          </w:p>
        </w:tc>
      </w:tr>
      <w:tr w:rsidR="001F5F3A" w:rsidRPr="00092E8E" w14:paraId="3F770F3A" w14:textId="77777777" w:rsidTr="009D66A3">
        <w:trPr>
          <w:cantSplit/>
          <w:jc w:val="center"/>
        </w:trPr>
        <w:tc>
          <w:tcPr>
            <w:tcW w:w="13889" w:type="dxa"/>
            <w:gridSpan w:val="9"/>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9C541B9" w14:textId="41232E00" w:rsidR="001F5F3A" w:rsidRPr="00092E8E" w:rsidRDefault="001F5F3A" w:rsidP="001F5F3A">
            <w:pPr>
              <w:pBdr>
                <w:top w:val="nil"/>
                <w:left w:val="nil"/>
                <w:bottom w:val="nil"/>
                <w:right w:val="nil"/>
                <w:between w:val="nil"/>
              </w:pBdr>
              <w:ind w:hanging="2"/>
              <w:rPr>
                <w:rFonts w:ascii="標楷體" w:eastAsia="標楷體" w:hAnsi="標楷體" w:cs="標楷體"/>
                <w:color w:val="000000" w:themeColor="text1"/>
              </w:rPr>
            </w:pPr>
            <w:r w:rsidRPr="00092E8E">
              <w:rPr>
                <w:rFonts w:ascii="標楷體" w:eastAsia="標楷體" w:hAnsi="標楷體" w:cs="標楷體"/>
                <w:b/>
                <w:bCs/>
                <w:color w:val="000000" w:themeColor="text1"/>
                <w:sz w:val="24"/>
                <w:szCs w:val="24"/>
              </w:rPr>
              <w:t>2、推動具性別敏感度之各類環境宣導與教育</w:t>
            </w:r>
          </w:p>
        </w:tc>
      </w:tr>
      <w:tr w:rsidR="001F5F3A" w:rsidRPr="00092E8E" w14:paraId="37923D4C" w14:textId="77777777" w:rsidTr="00976387">
        <w:trPr>
          <w:trHeight w:val="1957"/>
          <w:jc w:val="center"/>
        </w:trPr>
        <w:tc>
          <w:tcPr>
            <w:tcW w:w="61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C7BC35C" w14:textId="77777777" w:rsidR="001F5F3A" w:rsidRPr="00092E8E" w:rsidRDefault="001F5F3A" w:rsidP="001F5F3A">
            <w:pPr>
              <w:pBdr>
                <w:top w:val="nil"/>
                <w:left w:val="nil"/>
                <w:bottom w:val="nil"/>
                <w:right w:val="nil"/>
                <w:between w:val="nil"/>
              </w:pBdr>
              <w:ind w:hanging="2"/>
              <w:jc w:val="center"/>
              <w:rPr>
                <w:rFonts w:ascii="標楷體" w:eastAsia="標楷體" w:hAnsi="標楷體" w:cs="標楷體"/>
                <w:color w:val="000000" w:themeColor="text1"/>
              </w:rPr>
            </w:pPr>
            <w:r w:rsidRPr="00092E8E">
              <w:rPr>
                <w:rFonts w:ascii="標楷體" w:eastAsia="標楷體" w:hAnsi="標楷體" w:cs="標楷體"/>
                <w:color w:val="000000" w:themeColor="text1"/>
              </w:rPr>
              <w:t>(1)</w:t>
            </w:r>
          </w:p>
        </w:tc>
        <w:tc>
          <w:tcPr>
            <w:tcW w:w="207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30287FA" w14:textId="77777777" w:rsidR="001F5F3A" w:rsidRPr="00092E8E" w:rsidRDefault="001F5F3A" w:rsidP="001F5F3A">
            <w:pPr>
              <w:pBdr>
                <w:top w:val="nil"/>
                <w:left w:val="nil"/>
                <w:bottom w:val="nil"/>
                <w:right w:val="nil"/>
                <w:between w:val="nil"/>
              </w:pBdr>
              <w:ind w:hanging="2"/>
              <w:rPr>
                <w:rFonts w:ascii="標楷體" w:eastAsia="標楷體" w:hAnsi="標楷體" w:cs="標楷體"/>
                <w:color w:val="000000" w:themeColor="text1"/>
              </w:rPr>
            </w:pPr>
            <w:r w:rsidRPr="00092E8E">
              <w:rPr>
                <w:rFonts w:ascii="標楷體" w:eastAsia="標楷體" w:hAnsi="標楷體" w:cs="標楷體"/>
                <w:color w:val="000000" w:themeColor="text1"/>
              </w:rPr>
              <w:t>提升環保人員及志工性別平等知能。</w:t>
            </w:r>
          </w:p>
        </w:tc>
        <w:tc>
          <w:tcPr>
            <w:tcW w:w="12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3273658" w14:textId="77777777" w:rsidR="001F5F3A" w:rsidRPr="00092E8E" w:rsidRDefault="001F5F3A" w:rsidP="001F5F3A">
            <w:pPr>
              <w:pBdr>
                <w:top w:val="nil"/>
                <w:left w:val="nil"/>
                <w:bottom w:val="nil"/>
                <w:right w:val="nil"/>
                <w:between w:val="nil"/>
              </w:pBdr>
              <w:ind w:hanging="2"/>
              <w:jc w:val="center"/>
              <w:rPr>
                <w:rFonts w:ascii="標楷體" w:eastAsia="標楷體" w:hAnsi="標楷體" w:cs="標楷體"/>
                <w:color w:val="000000" w:themeColor="text1"/>
              </w:rPr>
            </w:pPr>
            <w:r w:rsidRPr="00092E8E">
              <w:rPr>
                <w:rFonts w:ascii="標楷體" w:eastAsia="標楷體" w:hAnsi="標楷體" w:cs="標楷體"/>
                <w:color w:val="000000" w:themeColor="text1"/>
              </w:rPr>
              <w:t>環境保護局</w:t>
            </w:r>
          </w:p>
        </w:tc>
        <w:tc>
          <w:tcPr>
            <w:tcW w:w="411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725CB478" w14:textId="77777777" w:rsidR="001F5F3A" w:rsidRPr="00092E8E" w:rsidRDefault="001F5F3A" w:rsidP="001F5F3A">
            <w:pPr>
              <w:spacing w:before="240" w:after="240"/>
              <w:rPr>
                <w:rFonts w:ascii="標楷體" w:eastAsia="標楷體" w:hAnsi="標楷體" w:cs="標楷體"/>
                <w:color w:val="000000" w:themeColor="text1"/>
              </w:rPr>
            </w:pPr>
            <w:r w:rsidRPr="00092E8E">
              <w:rPr>
                <w:rFonts w:ascii="標楷體" w:eastAsia="標楷體" w:hAnsi="標楷體" w:cs="標楷體"/>
                <w:color w:val="000000" w:themeColor="text1"/>
              </w:rPr>
              <w:t>透過辦理環保志(義)工環境教育活動及特殊訓練課程，增進環境保護志(義)工性別平權意識及認知，使環境政策領域內的性別及族群隔離降到最小，以期達到人人能平等參與決策。</w:t>
            </w:r>
          </w:p>
        </w:tc>
        <w:tc>
          <w:tcPr>
            <w:tcW w:w="155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9844C03" w14:textId="77777777" w:rsidR="001F5F3A" w:rsidRPr="00092E8E" w:rsidRDefault="001F5F3A" w:rsidP="001F5F3A">
            <w:pPr>
              <w:pBdr>
                <w:top w:val="nil"/>
                <w:left w:val="nil"/>
                <w:bottom w:val="nil"/>
                <w:right w:val="nil"/>
                <w:between w:val="nil"/>
              </w:pBdr>
              <w:ind w:hanging="2"/>
              <w:jc w:val="center"/>
              <w:rPr>
                <w:rFonts w:ascii="標楷體" w:eastAsia="標楷體" w:hAnsi="標楷體" w:cs="標楷體"/>
                <w:color w:val="000000" w:themeColor="text1"/>
              </w:rPr>
            </w:pPr>
            <w:r w:rsidRPr="00092E8E">
              <w:rPr>
                <w:rFonts w:ascii="標楷體" w:eastAsia="標楷體" w:hAnsi="標楷體" w:cs="標楷體"/>
                <w:color w:val="000000" w:themeColor="text1"/>
              </w:rPr>
              <w:t>環保志(義)工</w:t>
            </w:r>
          </w:p>
        </w:tc>
        <w:tc>
          <w:tcPr>
            <w:tcW w:w="127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3650900" w14:textId="77777777" w:rsidR="001F5F3A" w:rsidRPr="00092E8E" w:rsidRDefault="001F5F3A" w:rsidP="001F5F3A">
            <w:pPr>
              <w:pBdr>
                <w:top w:val="nil"/>
                <w:left w:val="nil"/>
                <w:bottom w:val="nil"/>
                <w:right w:val="nil"/>
                <w:between w:val="nil"/>
              </w:pBdr>
              <w:ind w:hanging="2"/>
              <w:rPr>
                <w:rFonts w:ascii="標楷體" w:eastAsia="標楷體" w:hAnsi="標楷體" w:cs="標楷體"/>
                <w:color w:val="000000" w:themeColor="text1"/>
              </w:rPr>
            </w:pPr>
            <w:r w:rsidRPr="00092E8E">
              <w:rPr>
                <w:rFonts w:ascii="標楷體" w:eastAsia="標楷體" w:hAnsi="標楷體" w:cs="標楷體"/>
                <w:color w:val="000000" w:themeColor="text1"/>
              </w:rPr>
              <w:t>參與課程人數</w:t>
            </w:r>
          </w:p>
        </w:tc>
        <w:tc>
          <w:tcPr>
            <w:tcW w:w="8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D522EF2" w14:textId="77777777" w:rsidR="001F5F3A" w:rsidRPr="00092E8E" w:rsidRDefault="001F5F3A" w:rsidP="001F5F3A">
            <w:pPr>
              <w:pBdr>
                <w:top w:val="nil"/>
                <w:left w:val="nil"/>
                <w:bottom w:val="nil"/>
                <w:right w:val="nil"/>
                <w:between w:val="nil"/>
              </w:pBdr>
              <w:ind w:hanging="2"/>
              <w:jc w:val="center"/>
              <w:rPr>
                <w:rFonts w:ascii="標楷體" w:eastAsia="標楷體" w:hAnsi="標楷體" w:cs="標楷體"/>
                <w:color w:val="000000" w:themeColor="text1"/>
              </w:rPr>
            </w:pPr>
            <w:r w:rsidRPr="00092E8E">
              <w:rPr>
                <w:rFonts w:ascii="標楷體" w:eastAsia="標楷體" w:hAnsi="標楷體" w:cs="標楷體"/>
                <w:color w:val="000000" w:themeColor="text1"/>
              </w:rPr>
              <w:t>400人</w:t>
            </w:r>
          </w:p>
        </w:tc>
        <w:tc>
          <w:tcPr>
            <w:tcW w:w="99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4DFCF09" w14:textId="77777777" w:rsidR="001F5F3A" w:rsidRPr="00092E8E" w:rsidRDefault="001F5F3A" w:rsidP="001F5F3A">
            <w:pPr>
              <w:pBdr>
                <w:top w:val="nil"/>
                <w:left w:val="nil"/>
                <w:bottom w:val="nil"/>
                <w:right w:val="nil"/>
                <w:between w:val="nil"/>
              </w:pBdr>
              <w:ind w:hanging="2"/>
              <w:jc w:val="center"/>
              <w:rPr>
                <w:rFonts w:ascii="標楷體" w:eastAsia="標楷體" w:hAnsi="標楷體" w:cs="標楷體"/>
                <w:color w:val="000000" w:themeColor="text1"/>
              </w:rPr>
            </w:pPr>
            <w:r w:rsidRPr="00092E8E">
              <w:rPr>
                <w:rFonts w:ascii="標楷體" w:eastAsia="標楷體" w:hAnsi="標楷體" w:cs="標楷體"/>
                <w:color w:val="000000" w:themeColor="text1"/>
              </w:rPr>
              <w:t>400人</w:t>
            </w:r>
          </w:p>
        </w:tc>
        <w:tc>
          <w:tcPr>
            <w:tcW w:w="11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9164CF0" w14:textId="77777777" w:rsidR="001F5F3A" w:rsidRPr="00092E8E" w:rsidRDefault="001F5F3A" w:rsidP="001F5F3A">
            <w:pPr>
              <w:pBdr>
                <w:top w:val="nil"/>
                <w:left w:val="nil"/>
                <w:bottom w:val="nil"/>
                <w:right w:val="nil"/>
                <w:between w:val="nil"/>
              </w:pBdr>
              <w:ind w:hanging="2"/>
              <w:rPr>
                <w:rFonts w:ascii="標楷體" w:eastAsia="標楷體" w:hAnsi="標楷體" w:cs="標楷體"/>
                <w:color w:val="000000" w:themeColor="text1"/>
              </w:rPr>
            </w:pPr>
          </w:p>
        </w:tc>
      </w:tr>
      <w:tr w:rsidR="001F5F3A" w:rsidRPr="00092E8E" w14:paraId="6CC59847" w14:textId="77777777" w:rsidTr="00976387">
        <w:trPr>
          <w:jc w:val="center"/>
        </w:trPr>
        <w:tc>
          <w:tcPr>
            <w:tcW w:w="61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0466999" w14:textId="77777777" w:rsidR="001F5F3A" w:rsidRPr="00092E8E" w:rsidRDefault="001F5F3A" w:rsidP="001F5F3A">
            <w:pPr>
              <w:pBdr>
                <w:top w:val="nil"/>
                <w:left w:val="nil"/>
                <w:bottom w:val="nil"/>
                <w:right w:val="nil"/>
                <w:between w:val="nil"/>
              </w:pBdr>
              <w:ind w:hanging="2"/>
              <w:jc w:val="center"/>
              <w:rPr>
                <w:rFonts w:ascii="標楷體" w:eastAsia="標楷體" w:hAnsi="標楷體" w:cs="標楷體"/>
                <w:color w:val="000000" w:themeColor="text1"/>
              </w:rPr>
            </w:pPr>
            <w:r w:rsidRPr="00092E8E">
              <w:rPr>
                <w:rFonts w:ascii="標楷體" w:eastAsia="標楷體" w:hAnsi="標楷體" w:cs="標楷體"/>
                <w:color w:val="000000" w:themeColor="text1"/>
              </w:rPr>
              <w:t>(2)</w:t>
            </w:r>
          </w:p>
        </w:tc>
        <w:tc>
          <w:tcPr>
            <w:tcW w:w="207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84DD605" w14:textId="77777777" w:rsidR="001F5F3A" w:rsidRPr="00092E8E" w:rsidRDefault="001F5F3A" w:rsidP="001F5F3A">
            <w:pPr>
              <w:pBdr>
                <w:top w:val="nil"/>
                <w:left w:val="nil"/>
                <w:bottom w:val="nil"/>
                <w:right w:val="nil"/>
                <w:between w:val="nil"/>
              </w:pBdr>
              <w:ind w:hanging="2"/>
              <w:rPr>
                <w:rFonts w:ascii="標楷體" w:eastAsia="標楷體" w:hAnsi="標楷體" w:cs="標楷體"/>
                <w:color w:val="000000" w:themeColor="text1"/>
              </w:rPr>
            </w:pPr>
            <w:r w:rsidRPr="00092E8E">
              <w:rPr>
                <w:rFonts w:ascii="標楷體" w:eastAsia="標楷體" w:hAnsi="標楷體" w:cs="標楷體"/>
                <w:color w:val="000000" w:themeColor="text1"/>
              </w:rPr>
              <w:t>增進客運業者性別平等知能，提供性別友善服務。</w:t>
            </w:r>
          </w:p>
        </w:tc>
        <w:tc>
          <w:tcPr>
            <w:tcW w:w="12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D184393" w14:textId="77777777" w:rsidR="001F5F3A" w:rsidRPr="00092E8E" w:rsidRDefault="001F5F3A" w:rsidP="001F5F3A">
            <w:pPr>
              <w:pBdr>
                <w:top w:val="nil"/>
                <w:left w:val="nil"/>
                <w:bottom w:val="nil"/>
                <w:right w:val="nil"/>
                <w:between w:val="nil"/>
              </w:pBdr>
              <w:ind w:hanging="2"/>
              <w:jc w:val="center"/>
              <w:rPr>
                <w:rFonts w:ascii="標楷體" w:eastAsia="標楷體" w:hAnsi="標楷體" w:cs="標楷體"/>
                <w:color w:val="000000" w:themeColor="text1"/>
              </w:rPr>
            </w:pPr>
            <w:r w:rsidRPr="00092E8E">
              <w:rPr>
                <w:rFonts w:ascii="標楷體" w:eastAsia="標楷體" w:hAnsi="標楷體" w:cs="標楷體"/>
                <w:color w:val="000000" w:themeColor="text1"/>
              </w:rPr>
              <w:t>交通工務局</w:t>
            </w:r>
          </w:p>
        </w:tc>
        <w:tc>
          <w:tcPr>
            <w:tcW w:w="411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6E54AC0" w14:textId="77777777" w:rsidR="001F5F3A" w:rsidRPr="00092E8E" w:rsidRDefault="001F5F3A" w:rsidP="001F5F3A">
            <w:pPr>
              <w:pBdr>
                <w:top w:val="nil"/>
                <w:left w:val="nil"/>
                <w:bottom w:val="nil"/>
                <w:right w:val="nil"/>
                <w:between w:val="nil"/>
              </w:pBdr>
              <w:ind w:hanging="2"/>
              <w:rPr>
                <w:rFonts w:ascii="標楷體" w:eastAsia="標楷體" w:hAnsi="標楷體" w:cs="標楷體"/>
                <w:color w:val="000000" w:themeColor="text1"/>
              </w:rPr>
            </w:pPr>
            <w:r w:rsidRPr="00092E8E">
              <w:rPr>
                <w:rFonts w:ascii="標楷體" w:eastAsia="標楷體" w:hAnsi="標楷體" w:cs="標楷體"/>
                <w:color w:val="000000" w:themeColor="text1"/>
              </w:rPr>
              <w:t>辦理服務人員對性騷擾事件處理能力之訓練。</w:t>
            </w:r>
          </w:p>
        </w:tc>
        <w:tc>
          <w:tcPr>
            <w:tcW w:w="155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5717441" w14:textId="77777777" w:rsidR="001F5F3A" w:rsidRPr="00092E8E" w:rsidRDefault="001F5F3A" w:rsidP="001F5F3A">
            <w:pPr>
              <w:pBdr>
                <w:top w:val="nil"/>
                <w:left w:val="nil"/>
                <w:bottom w:val="nil"/>
                <w:right w:val="nil"/>
                <w:between w:val="nil"/>
              </w:pBdr>
              <w:ind w:hanging="2"/>
              <w:jc w:val="center"/>
              <w:rPr>
                <w:rFonts w:ascii="標楷體" w:eastAsia="標楷體" w:hAnsi="標楷體" w:cs="標楷體"/>
                <w:color w:val="000000" w:themeColor="text1"/>
              </w:rPr>
            </w:pPr>
            <w:r w:rsidRPr="00092E8E">
              <w:rPr>
                <w:rFonts w:ascii="標楷體" w:eastAsia="標楷體" w:hAnsi="標楷體" w:cs="標楷體"/>
                <w:color w:val="000000" w:themeColor="text1"/>
              </w:rPr>
              <w:t>客運業者</w:t>
            </w:r>
          </w:p>
        </w:tc>
        <w:tc>
          <w:tcPr>
            <w:tcW w:w="127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C85A68C" w14:textId="77777777" w:rsidR="001F5F3A" w:rsidRPr="00092E8E" w:rsidRDefault="001F5F3A" w:rsidP="001F5F3A">
            <w:pPr>
              <w:pBdr>
                <w:top w:val="nil"/>
                <w:left w:val="nil"/>
                <w:bottom w:val="nil"/>
                <w:right w:val="nil"/>
                <w:between w:val="nil"/>
              </w:pBdr>
              <w:ind w:hanging="2"/>
              <w:jc w:val="center"/>
              <w:rPr>
                <w:rFonts w:ascii="標楷體" w:eastAsia="標楷體" w:hAnsi="標楷體" w:cs="標楷體"/>
                <w:color w:val="000000" w:themeColor="text1"/>
              </w:rPr>
            </w:pPr>
            <w:r w:rsidRPr="00092E8E">
              <w:rPr>
                <w:rFonts w:ascii="標楷體" w:eastAsia="標楷體" w:hAnsi="標楷體" w:cs="標楷體"/>
                <w:color w:val="000000" w:themeColor="text1"/>
              </w:rPr>
              <w:t>課程數</w:t>
            </w:r>
          </w:p>
        </w:tc>
        <w:tc>
          <w:tcPr>
            <w:tcW w:w="8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707F776" w14:textId="77777777" w:rsidR="001F5F3A" w:rsidRPr="00092E8E" w:rsidRDefault="001F5F3A" w:rsidP="001F5F3A">
            <w:pPr>
              <w:pBdr>
                <w:top w:val="nil"/>
                <w:left w:val="nil"/>
                <w:bottom w:val="nil"/>
                <w:right w:val="nil"/>
                <w:between w:val="nil"/>
              </w:pBdr>
              <w:ind w:hanging="2"/>
              <w:jc w:val="center"/>
              <w:rPr>
                <w:rFonts w:ascii="標楷體" w:eastAsia="標楷體" w:hAnsi="標楷體" w:cs="標楷體"/>
                <w:color w:val="000000" w:themeColor="text1"/>
              </w:rPr>
            </w:pPr>
            <w:r w:rsidRPr="00092E8E">
              <w:rPr>
                <w:rFonts w:ascii="標楷體" w:eastAsia="標楷體" w:hAnsi="標楷體" w:cs="標楷體"/>
                <w:color w:val="000000" w:themeColor="text1"/>
              </w:rPr>
              <w:t>1場</w:t>
            </w:r>
          </w:p>
        </w:tc>
        <w:tc>
          <w:tcPr>
            <w:tcW w:w="99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7AD1C71" w14:textId="77777777" w:rsidR="001F5F3A" w:rsidRPr="00092E8E" w:rsidRDefault="001F5F3A" w:rsidP="001F5F3A">
            <w:pPr>
              <w:pBdr>
                <w:top w:val="nil"/>
                <w:left w:val="nil"/>
                <w:bottom w:val="nil"/>
                <w:right w:val="nil"/>
                <w:between w:val="nil"/>
              </w:pBdr>
              <w:ind w:hanging="2"/>
              <w:jc w:val="center"/>
              <w:rPr>
                <w:rFonts w:ascii="標楷體" w:eastAsia="標楷體" w:hAnsi="標楷體" w:cs="標楷體"/>
                <w:color w:val="000000" w:themeColor="text1"/>
              </w:rPr>
            </w:pPr>
            <w:r w:rsidRPr="00092E8E">
              <w:rPr>
                <w:rFonts w:ascii="標楷體" w:eastAsia="標楷體" w:hAnsi="標楷體" w:cs="標楷體"/>
                <w:color w:val="000000" w:themeColor="text1"/>
              </w:rPr>
              <w:t>1場</w:t>
            </w:r>
          </w:p>
        </w:tc>
        <w:tc>
          <w:tcPr>
            <w:tcW w:w="11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7290C32" w14:textId="77777777" w:rsidR="001F5F3A" w:rsidRPr="00092E8E" w:rsidRDefault="001F5F3A" w:rsidP="001F5F3A">
            <w:pPr>
              <w:pBdr>
                <w:top w:val="nil"/>
                <w:left w:val="nil"/>
                <w:bottom w:val="nil"/>
                <w:right w:val="nil"/>
                <w:between w:val="nil"/>
              </w:pBdr>
              <w:rPr>
                <w:rFonts w:ascii="標楷體" w:eastAsia="標楷體" w:hAnsi="標楷體" w:cs="標楷體"/>
                <w:color w:val="000000" w:themeColor="text1"/>
              </w:rPr>
            </w:pPr>
          </w:p>
        </w:tc>
      </w:tr>
      <w:tr w:rsidR="001F5F3A" w:rsidRPr="00092E8E" w14:paraId="2EA965B4" w14:textId="77777777" w:rsidTr="00976387">
        <w:trPr>
          <w:jc w:val="center"/>
        </w:trPr>
        <w:tc>
          <w:tcPr>
            <w:tcW w:w="61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36FCBE2" w14:textId="77777777" w:rsidR="001F5F3A" w:rsidRPr="00092E8E" w:rsidRDefault="001F5F3A" w:rsidP="001F5F3A">
            <w:pPr>
              <w:pBdr>
                <w:top w:val="nil"/>
                <w:left w:val="nil"/>
                <w:bottom w:val="nil"/>
                <w:right w:val="nil"/>
                <w:between w:val="nil"/>
              </w:pBdr>
              <w:ind w:hanging="2"/>
              <w:jc w:val="center"/>
              <w:rPr>
                <w:rFonts w:ascii="標楷體" w:eastAsia="標楷體" w:hAnsi="標楷體" w:cs="標楷體"/>
                <w:color w:val="000000" w:themeColor="text1"/>
              </w:rPr>
            </w:pPr>
            <w:r w:rsidRPr="00092E8E">
              <w:rPr>
                <w:rFonts w:ascii="標楷體" w:eastAsia="標楷體" w:hAnsi="標楷體" w:cs="標楷體"/>
                <w:color w:val="000000" w:themeColor="text1"/>
              </w:rPr>
              <w:t>(3)</w:t>
            </w:r>
          </w:p>
        </w:tc>
        <w:tc>
          <w:tcPr>
            <w:tcW w:w="207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2ED931E" w14:textId="77777777" w:rsidR="001F5F3A" w:rsidRPr="00092E8E" w:rsidRDefault="001F5F3A" w:rsidP="001F5F3A">
            <w:pPr>
              <w:pBdr>
                <w:top w:val="nil"/>
                <w:left w:val="nil"/>
                <w:bottom w:val="nil"/>
                <w:right w:val="nil"/>
                <w:between w:val="nil"/>
              </w:pBdr>
              <w:ind w:hanging="2"/>
              <w:rPr>
                <w:rFonts w:ascii="標楷體" w:eastAsia="標楷體" w:hAnsi="標楷體" w:cs="標楷體"/>
                <w:color w:val="000000" w:themeColor="text1"/>
              </w:rPr>
            </w:pPr>
            <w:r w:rsidRPr="00092E8E">
              <w:rPr>
                <w:rFonts w:ascii="標楷體" w:eastAsia="標楷體" w:hAnsi="標楷體" w:cs="標楷體"/>
                <w:color w:val="000000" w:themeColor="text1"/>
              </w:rPr>
              <w:t>建立性別友善學術環境，促進女性參與環境能源及科技領域。</w:t>
            </w:r>
          </w:p>
        </w:tc>
        <w:tc>
          <w:tcPr>
            <w:tcW w:w="12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F319CAD" w14:textId="77777777" w:rsidR="001F5F3A" w:rsidRPr="00092E8E" w:rsidRDefault="001F5F3A" w:rsidP="001F5F3A">
            <w:pPr>
              <w:pBdr>
                <w:top w:val="nil"/>
                <w:left w:val="nil"/>
                <w:bottom w:val="nil"/>
                <w:right w:val="nil"/>
                <w:between w:val="nil"/>
              </w:pBdr>
              <w:ind w:hanging="2"/>
              <w:jc w:val="center"/>
              <w:rPr>
                <w:rFonts w:ascii="標楷體" w:eastAsia="標楷體" w:hAnsi="標楷體" w:cs="標楷體"/>
                <w:color w:val="000000" w:themeColor="text1"/>
              </w:rPr>
            </w:pPr>
            <w:r w:rsidRPr="00092E8E">
              <w:rPr>
                <w:rFonts w:ascii="標楷體" w:eastAsia="標楷體" w:hAnsi="標楷體" w:cs="標楷體"/>
                <w:color w:val="000000" w:themeColor="text1"/>
              </w:rPr>
              <w:t>教育處</w:t>
            </w:r>
          </w:p>
        </w:tc>
        <w:tc>
          <w:tcPr>
            <w:tcW w:w="411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D5443DA" w14:textId="77777777" w:rsidR="001F5F3A" w:rsidRPr="00092E8E" w:rsidRDefault="001F5F3A" w:rsidP="001F5F3A">
            <w:pPr>
              <w:pBdr>
                <w:top w:val="nil"/>
                <w:left w:val="nil"/>
                <w:bottom w:val="nil"/>
                <w:right w:val="nil"/>
                <w:between w:val="nil"/>
              </w:pBdr>
              <w:ind w:hanging="2"/>
              <w:rPr>
                <w:rFonts w:ascii="標楷體" w:eastAsia="標楷體" w:hAnsi="標楷體" w:cs="標楷體"/>
                <w:color w:val="000000" w:themeColor="text1"/>
              </w:rPr>
            </w:pPr>
            <w:r w:rsidRPr="00092E8E">
              <w:rPr>
                <w:rFonts w:ascii="標楷體" w:eastAsia="標楷體" w:hAnsi="標楷體" w:cs="標楷體"/>
                <w:color w:val="000000" w:themeColor="text1"/>
              </w:rPr>
              <w:t>透過辦理國中小科學展覽會活動，鼓勵女性教師踴躍參與科學領域活動。</w:t>
            </w:r>
          </w:p>
        </w:tc>
        <w:tc>
          <w:tcPr>
            <w:tcW w:w="155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4BC0C71" w14:textId="77777777" w:rsidR="001F5F3A" w:rsidRPr="00092E8E" w:rsidRDefault="001F5F3A" w:rsidP="001F5F3A">
            <w:pPr>
              <w:pBdr>
                <w:top w:val="nil"/>
                <w:left w:val="nil"/>
                <w:bottom w:val="nil"/>
                <w:right w:val="nil"/>
                <w:between w:val="nil"/>
              </w:pBdr>
              <w:ind w:hanging="2"/>
              <w:jc w:val="center"/>
              <w:rPr>
                <w:rFonts w:ascii="標楷體" w:eastAsia="標楷體" w:hAnsi="標楷體" w:cs="標楷體"/>
                <w:color w:val="000000" w:themeColor="text1"/>
              </w:rPr>
            </w:pPr>
            <w:r w:rsidRPr="00092E8E">
              <w:rPr>
                <w:rFonts w:ascii="標楷體" w:eastAsia="標楷體" w:hAnsi="標楷體" w:cs="標楷體"/>
                <w:color w:val="000000" w:themeColor="text1"/>
              </w:rPr>
              <w:t>女性教師</w:t>
            </w:r>
          </w:p>
        </w:tc>
        <w:tc>
          <w:tcPr>
            <w:tcW w:w="127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D360378" w14:textId="77777777" w:rsidR="001F5F3A" w:rsidRPr="00092E8E" w:rsidRDefault="001F5F3A" w:rsidP="001F5F3A">
            <w:pPr>
              <w:pBdr>
                <w:top w:val="nil"/>
                <w:left w:val="nil"/>
                <w:bottom w:val="nil"/>
                <w:right w:val="nil"/>
                <w:between w:val="nil"/>
              </w:pBdr>
              <w:ind w:hanging="2"/>
              <w:rPr>
                <w:rFonts w:ascii="標楷體" w:eastAsia="標楷體" w:hAnsi="標楷體" w:cs="標楷體"/>
                <w:color w:val="000000" w:themeColor="text1"/>
              </w:rPr>
            </w:pPr>
            <w:r w:rsidRPr="00092E8E">
              <w:rPr>
                <w:rFonts w:ascii="標楷體" w:eastAsia="標楷體" w:hAnsi="標楷體" w:cs="標楷體"/>
                <w:color w:val="000000" w:themeColor="text1"/>
              </w:rPr>
              <w:t>辦理女性教師科展場次</w:t>
            </w:r>
          </w:p>
        </w:tc>
        <w:tc>
          <w:tcPr>
            <w:tcW w:w="8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A035CA7" w14:textId="77777777" w:rsidR="001F5F3A" w:rsidRPr="00092E8E" w:rsidRDefault="001F5F3A" w:rsidP="001F5F3A">
            <w:pPr>
              <w:pBdr>
                <w:top w:val="nil"/>
                <w:left w:val="nil"/>
                <w:bottom w:val="nil"/>
                <w:right w:val="nil"/>
                <w:between w:val="nil"/>
              </w:pBdr>
              <w:ind w:hanging="2"/>
              <w:jc w:val="center"/>
              <w:rPr>
                <w:rFonts w:ascii="標楷體" w:eastAsia="標楷體" w:hAnsi="標楷體" w:cs="標楷體"/>
                <w:color w:val="000000" w:themeColor="text1"/>
              </w:rPr>
            </w:pPr>
            <w:r w:rsidRPr="00092E8E">
              <w:rPr>
                <w:rFonts w:ascii="標楷體" w:eastAsia="標楷體" w:hAnsi="標楷體" w:cs="標楷體"/>
                <w:color w:val="000000" w:themeColor="text1"/>
              </w:rPr>
              <w:t>1場次</w:t>
            </w:r>
          </w:p>
        </w:tc>
        <w:tc>
          <w:tcPr>
            <w:tcW w:w="99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E0659B2" w14:textId="77777777" w:rsidR="001F5F3A" w:rsidRPr="00092E8E" w:rsidRDefault="001F5F3A" w:rsidP="001F5F3A">
            <w:pPr>
              <w:pBdr>
                <w:top w:val="nil"/>
                <w:left w:val="nil"/>
                <w:bottom w:val="nil"/>
                <w:right w:val="nil"/>
                <w:between w:val="nil"/>
              </w:pBdr>
              <w:ind w:hanging="2"/>
              <w:jc w:val="center"/>
              <w:rPr>
                <w:rFonts w:ascii="標楷體" w:eastAsia="標楷體" w:hAnsi="標楷體" w:cs="標楷體"/>
                <w:color w:val="000000" w:themeColor="text1"/>
              </w:rPr>
            </w:pPr>
            <w:r w:rsidRPr="00092E8E">
              <w:rPr>
                <w:rFonts w:ascii="標楷體" w:eastAsia="標楷體" w:hAnsi="標楷體" w:cs="標楷體"/>
                <w:color w:val="000000" w:themeColor="text1"/>
              </w:rPr>
              <w:t>1場次</w:t>
            </w:r>
          </w:p>
        </w:tc>
        <w:tc>
          <w:tcPr>
            <w:tcW w:w="11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4ABD223" w14:textId="77777777" w:rsidR="001F5F3A" w:rsidRPr="00092E8E" w:rsidRDefault="001F5F3A" w:rsidP="001F5F3A">
            <w:pPr>
              <w:pBdr>
                <w:top w:val="nil"/>
                <w:left w:val="nil"/>
                <w:bottom w:val="nil"/>
                <w:right w:val="nil"/>
                <w:between w:val="nil"/>
              </w:pBdr>
              <w:ind w:hanging="2"/>
              <w:rPr>
                <w:rFonts w:ascii="標楷體" w:eastAsia="標楷體" w:hAnsi="標楷體" w:cs="標楷體"/>
                <w:color w:val="000000" w:themeColor="text1"/>
              </w:rPr>
            </w:pPr>
          </w:p>
        </w:tc>
      </w:tr>
    </w:tbl>
    <w:p w14:paraId="72CDC6D3" w14:textId="030AEFD5" w:rsidR="00263F25" w:rsidRPr="00092E8E" w:rsidRDefault="00263F25">
      <w:pPr>
        <w:rPr>
          <w:color w:val="000000" w:themeColor="text1"/>
          <w:lang w:val="en-US"/>
        </w:rPr>
      </w:pPr>
    </w:p>
    <w:p w14:paraId="15209EA5" w14:textId="77777777" w:rsidR="009D0B8E" w:rsidRPr="00092E8E" w:rsidRDefault="009D0B8E" w:rsidP="003152C1">
      <w:pPr>
        <w:widowControl w:val="0"/>
        <w:pBdr>
          <w:top w:val="nil"/>
          <w:left w:val="nil"/>
          <w:bottom w:val="nil"/>
          <w:right w:val="nil"/>
          <w:between w:val="nil"/>
        </w:pBdr>
        <w:spacing w:line="240" w:lineRule="auto"/>
        <w:rPr>
          <w:rFonts w:ascii="標楷體" w:eastAsia="標楷體" w:hAnsi="標楷體" w:cs="標楷體"/>
          <w:color w:val="000000" w:themeColor="text1"/>
          <w:sz w:val="24"/>
          <w:szCs w:val="24"/>
        </w:rPr>
      </w:pPr>
    </w:p>
    <w:sectPr w:rsidR="009D0B8E" w:rsidRPr="00092E8E" w:rsidSect="00B07E26">
      <w:headerReference w:type="default" r:id="rId9"/>
      <w:footerReference w:type="default" r:id="rId10"/>
      <w:pgSz w:w="16838" w:h="11906" w:orient="landscape"/>
      <w:pgMar w:top="1701" w:right="1440" w:bottom="1558" w:left="1440"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A4464" w14:textId="77777777" w:rsidR="0059491B" w:rsidRDefault="0059491B">
      <w:pPr>
        <w:spacing w:line="240" w:lineRule="auto"/>
      </w:pPr>
      <w:r>
        <w:separator/>
      </w:r>
    </w:p>
  </w:endnote>
  <w:endnote w:type="continuationSeparator" w:id="0">
    <w:p w14:paraId="6EA1145D" w14:textId="77777777" w:rsidR="0059491B" w:rsidRDefault="005949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Linux Libertine G">
    <w:panose1 w:val="02000503000000000000"/>
    <w:charset w:val="00"/>
    <w:family w:val="auto"/>
    <w:pitch w:val="variable"/>
    <w:sig w:usb0="E0000AFF" w:usb1="5200E5FB" w:usb2="02000020" w:usb3="00000000" w:csb0="000001B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F2751" w14:textId="77777777" w:rsidR="009D0B8E" w:rsidRDefault="005E036C">
    <w:pPr>
      <w:widowControl w:val="0"/>
      <w:pBdr>
        <w:top w:val="nil"/>
        <w:left w:val="nil"/>
        <w:bottom w:val="nil"/>
        <w:right w:val="nil"/>
        <w:between w:val="nil"/>
      </w:pBdr>
      <w:tabs>
        <w:tab w:val="center" w:pos="4153"/>
        <w:tab w:val="right" w:pos="8306"/>
      </w:tabs>
      <w:spacing w:line="240" w:lineRule="auto"/>
      <w:jc w:val="center"/>
      <w:rPr>
        <w:rFonts w:ascii="Calibri" w:eastAsia="Calibri" w:hAnsi="Calibri" w:cs="Calibri"/>
        <w:color w:val="000000"/>
        <w:sz w:val="20"/>
        <w:szCs w:val="2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A47DAD">
      <w:rPr>
        <w:rFonts w:ascii="Calibri" w:eastAsia="Calibri" w:hAnsi="Calibri" w:cs="Calibri"/>
        <w:noProof/>
        <w:color w:val="000000"/>
        <w:sz w:val="20"/>
        <w:szCs w:val="20"/>
      </w:rPr>
      <w:t>1</w:t>
    </w:r>
    <w:r>
      <w:rPr>
        <w:rFonts w:ascii="Calibri" w:eastAsia="Calibri" w:hAnsi="Calibri" w:cs="Calibri"/>
        <w:color w:val="000000"/>
        <w:sz w:val="20"/>
        <w:szCs w:val="20"/>
      </w:rPr>
      <w:fldChar w:fldCharType="end"/>
    </w:r>
  </w:p>
  <w:p w14:paraId="54B435FA" w14:textId="77777777" w:rsidR="009D0B8E" w:rsidRDefault="009D0B8E">
    <w:pPr>
      <w:widowControl w:val="0"/>
      <w:pBdr>
        <w:top w:val="nil"/>
        <w:left w:val="nil"/>
        <w:bottom w:val="nil"/>
        <w:right w:val="nil"/>
        <w:between w:val="nil"/>
      </w:pBdr>
      <w:tabs>
        <w:tab w:val="center" w:pos="4153"/>
        <w:tab w:val="right" w:pos="8306"/>
      </w:tabs>
      <w:spacing w:line="240" w:lineRule="auto"/>
      <w:rPr>
        <w:rFonts w:ascii="Calibri" w:eastAsia="Calibri" w:hAnsi="Calibri" w:cs="Calibri"/>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80B8D" w14:textId="315E90FD" w:rsidR="009D0B8E" w:rsidRDefault="005E036C">
    <w:pPr>
      <w:widowControl w:val="0"/>
      <w:pBdr>
        <w:top w:val="nil"/>
        <w:left w:val="nil"/>
        <w:bottom w:val="nil"/>
        <w:right w:val="nil"/>
        <w:between w:val="nil"/>
      </w:pBdr>
      <w:tabs>
        <w:tab w:val="center" w:pos="4153"/>
        <w:tab w:val="right" w:pos="8306"/>
      </w:tabs>
      <w:spacing w:line="240" w:lineRule="auto"/>
      <w:jc w:val="center"/>
      <w:rPr>
        <w:rFonts w:ascii="Calibri" w:eastAsia="Calibri" w:hAnsi="Calibri" w:cs="Calibri"/>
        <w:color w:val="000000"/>
        <w:sz w:val="20"/>
        <w:szCs w:val="2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A47DAD">
      <w:rPr>
        <w:rFonts w:ascii="Calibri" w:eastAsia="Calibri" w:hAnsi="Calibri" w:cs="Calibri"/>
        <w:noProof/>
        <w:color w:val="000000"/>
        <w:sz w:val="20"/>
        <w:szCs w:val="20"/>
      </w:rPr>
      <w:t>110</w:t>
    </w:r>
    <w:r>
      <w:rPr>
        <w:rFonts w:ascii="Calibri" w:eastAsia="Calibri" w:hAnsi="Calibri" w:cs="Calibri"/>
        <w:color w:val="000000"/>
        <w:sz w:val="20"/>
        <w:szCs w:val="20"/>
      </w:rPr>
      <w:fldChar w:fldCharType="end"/>
    </w:r>
  </w:p>
  <w:p w14:paraId="3E3FE0D0" w14:textId="77777777" w:rsidR="009D0B8E" w:rsidRDefault="009D0B8E">
    <w:pPr>
      <w:widowControl w:val="0"/>
      <w:pBdr>
        <w:top w:val="nil"/>
        <w:left w:val="nil"/>
        <w:bottom w:val="nil"/>
        <w:right w:val="nil"/>
        <w:between w:val="nil"/>
      </w:pBdr>
      <w:tabs>
        <w:tab w:val="center" w:pos="4153"/>
        <w:tab w:val="right" w:pos="8306"/>
      </w:tabs>
      <w:spacing w:line="240" w:lineRule="auto"/>
      <w:rPr>
        <w:rFonts w:ascii="Calibri" w:eastAsia="Calibri" w:hAnsi="Calibri" w:cs="Calibri"/>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95EFE" w14:textId="77777777" w:rsidR="0059491B" w:rsidRDefault="0059491B">
      <w:pPr>
        <w:spacing w:line="240" w:lineRule="auto"/>
      </w:pPr>
      <w:r>
        <w:separator/>
      </w:r>
    </w:p>
  </w:footnote>
  <w:footnote w:type="continuationSeparator" w:id="0">
    <w:p w14:paraId="2B32EFDD" w14:textId="77777777" w:rsidR="0059491B" w:rsidRDefault="0059491B">
      <w:pPr>
        <w:spacing w:line="240" w:lineRule="auto"/>
      </w:pPr>
      <w:r>
        <w:continuationSeparator/>
      </w:r>
    </w:p>
  </w:footnote>
  <w:footnote w:id="1">
    <w:p w14:paraId="73C958D8" w14:textId="77777777" w:rsidR="004D63D4" w:rsidRPr="00E940EB" w:rsidRDefault="004D63D4" w:rsidP="009958AD">
      <w:pPr>
        <w:pBdr>
          <w:top w:val="nil"/>
          <w:left w:val="nil"/>
          <w:bottom w:val="nil"/>
          <w:right w:val="nil"/>
          <w:between w:val="nil"/>
        </w:pBdr>
        <w:ind w:hanging="2"/>
        <w:rPr>
          <w:rFonts w:ascii="標楷體" w:eastAsia="標楷體" w:hAnsi="標楷體"/>
          <w:color w:val="000000"/>
        </w:rPr>
      </w:pPr>
      <w:r>
        <w:rPr>
          <w:vertAlign w:val="superscript"/>
        </w:rPr>
        <w:footnoteRef/>
      </w:r>
      <w:r w:rsidRPr="00E940EB">
        <w:rPr>
          <w:rFonts w:ascii="標楷體" w:eastAsia="標楷體" w:hAnsi="標楷體"/>
          <w:color w:val="000000"/>
        </w:rPr>
        <w:t>依農業產銷班設立及輔導辦法，縣府及輔導單位逐一向產銷班班長各別輔導及鼓勵產銷班會員得依「每一產業每戶原則以一人為限。但同戶共同經營之配偶， 或直系血親且屬不同性別者，得二人參加。」之規定鼓勵女性家庭成員加入產銷班成員，以提升女性產銷班成員。</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5E7D7" w14:textId="77777777" w:rsidR="009D0B8E" w:rsidRDefault="009D0B8E">
    <w:pPr>
      <w:widowControl w:val="0"/>
      <w:pBdr>
        <w:top w:val="nil"/>
        <w:left w:val="nil"/>
        <w:bottom w:val="nil"/>
        <w:right w:val="nil"/>
        <w:between w:val="nil"/>
      </w:pBdr>
      <w:spacing w:line="240" w:lineRule="auto"/>
      <w:rPr>
        <w:rFonts w:ascii="Calibri" w:eastAsia="Calibri" w:hAnsi="Calibri" w:cs="Calibri"/>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F420C"/>
    <w:multiLevelType w:val="multilevel"/>
    <w:tmpl w:val="01E85C56"/>
    <w:lvl w:ilvl="0">
      <w:start w:val="1"/>
      <w:numFmt w:val="taiwaneseCountingThousand"/>
      <w:lvlText w:val="(%1)"/>
      <w:lvlJc w:val="left"/>
      <w:pPr>
        <w:tabs>
          <w:tab w:val="num" w:pos="0"/>
        </w:tabs>
        <w:ind w:left="960" w:hanging="480"/>
      </w:pPr>
      <w:rPr>
        <w:color w:val="auto"/>
      </w:r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1" w15:restartNumberingAfterBreak="0">
    <w:nsid w:val="07602077"/>
    <w:multiLevelType w:val="multilevel"/>
    <w:tmpl w:val="BD0AA74C"/>
    <w:lvl w:ilvl="0">
      <w:start w:val="1"/>
      <w:numFmt w:val="decimal"/>
      <w:lvlText w:val="%1."/>
      <w:lvlJc w:val="left"/>
      <w:pPr>
        <w:ind w:left="360" w:hanging="360"/>
      </w:pPr>
      <w:rPr>
        <w:rFonts w:hint="eastAsia"/>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 w15:restartNumberingAfterBreak="0">
    <w:nsid w:val="0DE77D87"/>
    <w:multiLevelType w:val="multilevel"/>
    <w:tmpl w:val="094AA632"/>
    <w:lvl w:ilvl="0">
      <w:start w:val="1"/>
      <w:numFmt w:val="decimal"/>
      <w:suff w:val="nothing"/>
      <w:lvlText w:val="(%1)"/>
      <w:lvlJc w:val="left"/>
      <w:pPr>
        <w:tabs>
          <w:tab w:val="num" w:pos="0"/>
        </w:tabs>
        <w:ind w:left="0" w:firstLine="0"/>
      </w:pPr>
      <w:rPr>
        <w:rFonts w:cs="Times New Roma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3" w15:restartNumberingAfterBreak="0">
    <w:nsid w:val="10415324"/>
    <w:multiLevelType w:val="multilevel"/>
    <w:tmpl w:val="BDB0BC50"/>
    <w:lvl w:ilvl="0">
      <w:start w:val="1"/>
      <w:numFmt w:val="taiwaneseCountingThousand"/>
      <w:lvlText w:val="(%1)"/>
      <w:lvlJc w:val="left"/>
      <w:pPr>
        <w:tabs>
          <w:tab w:val="num" w:pos="0"/>
        </w:tabs>
        <w:ind w:left="960" w:hanging="480"/>
      </w:p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4" w15:restartNumberingAfterBreak="0">
    <w:nsid w:val="301C584A"/>
    <w:multiLevelType w:val="multilevel"/>
    <w:tmpl w:val="AB7651E4"/>
    <w:lvl w:ilvl="0">
      <w:start w:val="1"/>
      <w:numFmt w:val="decimal"/>
      <w:lvlText w:val="%1、"/>
      <w:lvlJc w:val="left"/>
      <w:pPr>
        <w:tabs>
          <w:tab w:val="num" w:pos="0"/>
        </w:tabs>
        <w:ind w:left="360" w:hanging="360"/>
      </w:pPr>
      <w:rPr>
        <w:rFonts w:ascii="標楷體" w:hAnsi="標楷體" w:cs="Times New Roman"/>
        <w:sz w:val="22"/>
      </w:rPr>
    </w:lvl>
    <w:lvl w:ilvl="1">
      <w:start w:val="1"/>
      <w:numFmt w:val="ideographTraditional"/>
      <w:lvlText w:val="%1.%2、"/>
      <w:lvlJc w:val="left"/>
      <w:pPr>
        <w:tabs>
          <w:tab w:val="num" w:pos="0"/>
        </w:tabs>
        <w:ind w:left="960" w:hanging="480"/>
      </w:pPr>
      <w:rPr>
        <w:rFonts w:cs="Times New Roman"/>
      </w:rPr>
    </w:lvl>
    <w:lvl w:ilvl="2">
      <w:start w:val="1"/>
      <w:numFmt w:val="lowerRoman"/>
      <w:lvlText w:val="%1.%2.%3."/>
      <w:lvlJc w:val="right"/>
      <w:pPr>
        <w:tabs>
          <w:tab w:val="num" w:pos="0"/>
        </w:tabs>
        <w:ind w:left="1440" w:hanging="480"/>
      </w:pPr>
      <w:rPr>
        <w:rFonts w:cs="Times New Roman"/>
      </w:rPr>
    </w:lvl>
    <w:lvl w:ilvl="3">
      <w:start w:val="1"/>
      <w:numFmt w:val="decimal"/>
      <w:lvlText w:val="%1.%2.%3.%4."/>
      <w:lvlJc w:val="left"/>
      <w:pPr>
        <w:tabs>
          <w:tab w:val="num" w:pos="0"/>
        </w:tabs>
        <w:ind w:left="1920" w:hanging="480"/>
      </w:pPr>
      <w:rPr>
        <w:rFonts w:cs="Times New Roman"/>
      </w:rPr>
    </w:lvl>
    <w:lvl w:ilvl="4">
      <w:start w:val="1"/>
      <w:numFmt w:val="ideographTraditional"/>
      <w:lvlText w:val="%1.%2.%3.%4.%5、"/>
      <w:lvlJc w:val="left"/>
      <w:pPr>
        <w:tabs>
          <w:tab w:val="num" w:pos="0"/>
        </w:tabs>
        <w:ind w:left="2400" w:hanging="480"/>
      </w:pPr>
      <w:rPr>
        <w:rFonts w:cs="Times New Roman"/>
      </w:rPr>
    </w:lvl>
    <w:lvl w:ilvl="5">
      <w:start w:val="1"/>
      <w:numFmt w:val="lowerRoman"/>
      <w:lvlText w:val="%1.%2.%3.%4.%5.%6."/>
      <w:lvlJc w:val="right"/>
      <w:pPr>
        <w:tabs>
          <w:tab w:val="num" w:pos="0"/>
        </w:tabs>
        <w:ind w:left="2880" w:hanging="480"/>
      </w:pPr>
      <w:rPr>
        <w:rFonts w:cs="Times New Roman"/>
      </w:rPr>
    </w:lvl>
    <w:lvl w:ilvl="6">
      <w:start w:val="1"/>
      <w:numFmt w:val="decimal"/>
      <w:lvlText w:val="%1.%2.%3.%4.%5.%6.%7."/>
      <w:lvlJc w:val="left"/>
      <w:pPr>
        <w:tabs>
          <w:tab w:val="num" w:pos="0"/>
        </w:tabs>
        <w:ind w:left="3360" w:hanging="480"/>
      </w:pPr>
      <w:rPr>
        <w:rFonts w:cs="Times New Roman"/>
      </w:rPr>
    </w:lvl>
    <w:lvl w:ilvl="7">
      <w:start w:val="1"/>
      <w:numFmt w:val="ideographTraditional"/>
      <w:lvlText w:val="%1.%2.%3.%4.%5.%6.%7.%8、"/>
      <w:lvlJc w:val="left"/>
      <w:pPr>
        <w:tabs>
          <w:tab w:val="num" w:pos="0"/>
        </w:tabs>
        <w:ind w:left="3840" w:hanging="480"/>
      </w:pPr>
      <w:rPr>
        <w:rFonts w:cs="Times New Roman"/>
      </w:rPr>
    </w:lvl>
    <w:lvl w:ilvl="8">
      <w:start w:val="1"/>
      <w:numFmt w:val="lowerRoman"/>
      <w:lvlText w:val="%1.%2.%3.%4.%5.%6.%7.%8.%9."/>
      <w:lvlJc w:val="right"/>
      <w:pPr>
        <w:tabs>
          <w:tab w:val="num" w:pos="0"/>
        </w:tabs>
        <w:ind w:left="4320" w:hanging="480"/>
      </w:pPr>
      <w:rPr>
        <w:rFonts w:cs="Times New Roman"/>
      </w:rPr>
    </w:lvl>
  </w:abstractNum>
  <w:abstractNum w:abstractNumId="5" w15:restartNumberingAfterBreak="0">
    <w:nsid w:val="391B794D"/>
    <w:multiLevelType w:val="multilevel"/>
    <w:tmpl w:val="C458E9DA"/>
    <w:lvl w:ilvl="0">
      <w:start w:val="1"/>
      <w:numFmt w:val="taiwaneseCountingThousand"/>
      <w:lvlText w:val="%1、"/>
      <w:lvlJc w:val="left"/>
      <w:pPr>
        <w:tabs>
          <w:tab w:val="num" w:pos="0"/>
        </w:tabs>
        <w:ind w:left="480" w:hanging="48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6" w15:restartNumberingAfterBreak="0">
    <w:nsid w:val="542D7B67"/>
    <w:multiLevelType w:val="multilevel"/>
    <w:tmpl w:val="DE589832"/>
    <w:lvl w:ilvl="0">
      <w:start w:val="1"/>
      <w:numFmt w:val="taiwaneseCountingThousand"/>
      <w:lvlText w:val="%1、"/>
      <w:lvlJc w:val="left"/>
      <w:pPr>
        <w:tabs>
          <w:tab w:val="num" w:pos="0"/>
        </w:tabs>
        <w:ind w:left="480" w:hanging="480"/>
      </w:pPr>
      <w:rPr>
        <w:rFonts w:ascii="標楷體" w:eastAsia="標楷體" w:hAnsi="標楷體" w:cs="新細明體"/>
        <w:lang w:val="en-US"/>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7" w15:restartNumberingAfterBreak="0">
    <w:nsid w:val="6D051512"/>
    <w:multiLevelType w:val="multilevel"/>
    <w:tmpl w:val="09F8E05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618217202">
    <w:abstractNumId w:val="7"/>
  </w:num>
  <w:num w:numId="2" w16cid:durableId="766853732">
    <w:abstractNumId w:val="1"/>
  </w:num>
  <w:num w:numId="3" w16cid:durableId="1787236738">
    <w:abstractNumId w:val="4"/>
  </w:num>
  <w:num w:numId="4" w16cid:durableId="756175763">
    <w:abstractNumId w:val="5"/>
  </w:num>
  <w:num w:numId="5" w16cid:durableId="727920586">
    <w:abstractNumId w:val="3"/>
  </w:num>
  <w:num w:numId="6" w16cid:durableId="409666235">
    <w:abstractNumId w:val="0"/>
  </w:num>
  <w:num w:numId="7" w16cid:durableId="1822307430">
    <w:abstractNumId w:val="6"/>
  </w:num>
  <w:num w:numId="8" w16cid:durableId="12581723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B8E"/>
    <w:rsid w:val="000053BF"/>
    <w:rsid w:val="00022778"/>
    <w:rsid w:val="00036775"/>
    <w:rsid w:val="00042E6C"/>
    <w:rsid w:val="00052466"/>
    <w:rsid w:val="0005630B"/>
    <w:rsid w:val="00060190"/>
    <w:rsid w:val="000667FA"/>
    <w:rsid w:val="00077C94"/>
    <w:rsid w:val="00081946"/>
    <w:rsid w:val="00091A94"/>
    <w:rsid w:val="00092E8E"/>
    <w:rsid w:val="00096353"/>
    <w:rsid w:val="00097F40"/>
    <w:rsid w:val="000F49F4"/>
    <w:rsid w:val="0010356E"/>
    <w:rsid w:val="0011671F"/>
    <w:rsid w:val="00126270"/>
    <w:rsid w:val="001336D7"/>
    <w:rsid w:val="001402B2"/>
    <w:rsid w:val="001403FD"/>
    <w:rsid w:val="001407B1"/>
    <w:rsid w:val="00153146"/>
    <w:rsid w:val="00171752"/>
    <w:rsid w:val="00175108"/>
    <w:rsid w:val="00184BCD"/>
    <w:rsid w:val="00185C65"/>
    <w:rsid w:val="001A5FAC"/>
    <w:rsid w:val="001B47D7"/>
    <w:rsid w:val="001C7DB0"/>
    <w:rsid w:val="001D7C8C"/>
    <w:rsid w:val="001F5F3A"/>
    <w:rsid w:val="00200D63"/>
    <w:rsid w:val="00204F1B"/>
    <w:rsid w:val="0020590E"/>
    <w:rsid w:val="00224721"/>
    <w:rsid w:val="00224971"/>
    <w:rsid w:val="002313A7"/>
    <w:rsid w:val="00251DC4"/>
    <w:rsid w:val="00256E03"/>
    <w:rsid w:val="00260307"/>
    <w:rsid w:val="00263F25"/>
    <w:rsid w:val="00264442"/>
    <w:rsid w:val="00296E03"/>
    <w:rsid w:val="002A6719"/>
    <w:rsid w:val="002F0490"/>
    <w:rsid w:val="003152C1"/>
    <w:rsid w:val="00336192"/>
    <w:rsid w:val="00342250"/>
    <w:rsid w:val="003447EC"/>
    <w:rsid w:val="003651DE"/>
    <w:rsid w:val="00373799"/>
    <w:rsid w:val="00375DFB"/>
    <w:rsid w:val="00382E6D"/>
    <w:rsid w:val="003B44DA"/>
    <w:rsid w:val="003C0918"/>
    <w:rsid w:val="003C0BDF"/>
    <w:rsid w:val="003D12C5"/>
    <w:rsid w:val="003D6906"/>
    <w:rsid w:val="003D7C50"/>
    <w:rsid w:val="003E5040"/>
    <w:rsid w:val="003F1CBA"/>
    <w:rsid w:val="004113A3"/>
    <w:rsid w:val="00453673"/>
    <w:rsid w:val="00454DD5"/>
    <w:rsid w:val="00461B53"/>
    <w:rsid w:val="0046729A"/>
    <w:rsid w:val="00492C5D"/>
    <w:rsid w:val="004976A3"/>
    <w:rsid w:val="004A37CD"/>
    <w:rsid w:val="004B0DE2"/>
    <w:rsid w:val="004C7E39"/>
    <w:rsid w:val="004D63D4"/>
    <w:rsid w:val="004F683F"/>
    <w:rsid w:val="004F6850"/>
    <w:rsid w:val="0050260C"/>
    <w:rsid w:val="00506843"/>
    <w:rsid w:val="00524085"/>
    <w:rsid w:val="00534EE4"/>
    <w:rsid w:val="00537BE0"/>
    <w:rsid w:val="00554A46"/>
    <w:rsid w:val="005701DC"/>
    <w:rsid w:val="005729A6"/>
    <w:rsid w:val="00591368"/>
    <w:rsid w:val="0059284E"/>
    <w:rsid w:val="0059491B"/>
    <w:rsid w:val="005A04DA"/>
    <w:rsid w:val="005B6A74"/>
    <w:rsid w:val="005C333A"/>
    <w:rsid w:val="005D0D8C"/>
    <w:rsid w:val="005D2246"/>
    <w:rsid w:val="005E036C"/>
    <w:rsid w:val="005E327A"/>
    <w:rsid w:val="005F398D"/>
    <w:rsid w:val="005F39EC"/>
    <w:rsid w:val="00604A90"/>
    <w:rsid w:val="0060559B"/>
    <w:rsid w:val="0061472C"/>
    <w:rsid w:val="00623C03"/>
    <w:rsid w:val="00647E77"/>
    <w:rsid w:val="00662087"/>
    <w:rsid w:val="006A1772"/>
    <w:rsid w:val="006B5FD6"/>
    <w:rsid w:val="006B6552"/>
    <w:rsid w:val="006C0696"/>
    <w:rsid w:val="006C147E"/>
    <w:rsid w:val="006C1F94"/>
    <w:rsid w:val="006C2DE1"/>
    <w:rsid w:val="006D0532"/>
    <w:rsid w:val="006D3EF7"/>
    <w:rsid w:val="006E50E0"/>
    <w:rsid w:val="006F6997"/>
    <w:rsid w:val="00703418"/>
    <w:rsid w:val="0071534B"/>
    <w:rsid w:val="00723F0B"/>
    <w:rsid w:val="00762D86"/>
    <w:rsid w:val="00781DFB"/>
    <w:rsid w:val="00784F44"/>
    <w:rsid w:val="007962B5"/>
    <w:rsid w:val="007A1AEE"/>
    <w:rsid w:val="007A4443"/>
    <w:rsid w:val="007B2558"/>
    <w:rsid w:val="007C1AC4"/>
    <w:rsid w:val="007F2874"/>
    <w:rsid w:val="007F378D"/>
    <w:rsid w:val="00810AAD"/>
    <w:rsid w:val="00826EDF"/>
    <w:rsid w:val="00827938"/>
    <w:rsid w:val="00833FDF"/>
    <w:rsid w:val="00854112"/>
    <w:rsid w:val="00856A54"/>
    <w:rsid w:val="0086501A"/>
    <w:rsid w:val="00865076"/>
    <w:rsid w:val="0086771C"/>
    <w:rsid w:val="00875329"/>
    <w:rsid w:val="00876232"/>
    <w:rsid w:val="00877B99"/>
    <w:rsid w:val="00886CFF"/>
    <w:rsid w:val="0089594C"/>
    <w:rsid w:val="008E710E"/>
    <w:rsid w:val="008F47B9"/>
    <w:rsid w:val="0090443C"/>
    <w:rsid w:val="00924B22"/>
    <w:rsid w:val="00932FEA"/>
    <w:rsid w:val="00954CB5"/>
    <w:rsid w:val="009713C6"/>
    <w:rsid w:val="009747E3"/>
    <w:rsid w:val="00976387"/>
    <w:rsid w:val="0097742E"/>
    <w:rsid w:val="009811A7"/>
    <w:rsid w:val="009824CE"/>
    <w:rsid w:val="0099408E"/>
    <w:rsid w:val="009958AD"/>
    <w:rsid w:val="00997842"/>
    <w:rsid w:val="009A4A55"/>
    <w:rsid w:val="009C4D2B"/>
    <w:rsid w:val="009D0B8E"/>
    <w:rsid w:val="009E0AE2"/>
    <w:rsid w:val="009F6F19"/>
    <w:rsid w:val="00A07768"/>
    <w:rsid w:val="00A215A1"/>
    <w:rsid w:val="00A324E7"/>
    <w:rsid w:val="00A3260E"/>
    <w:rsid w:val="00A47DAD"/>
    <w:rsid w:val="00A673FB"/>
    <w:rsid w:val="00A86845"/>
    <w:rsid w:val="00A91BF7"/>
    <w:rsid w:val="00AA61E4"/>
    <w:rsid w:val="00AA7C57"/>
    <w:rsid w:val="00AC1BB0"/>
    <w:rsid w:val="00AC474F"/>
    <w:rsid w:val="00AD5A78"/>
    <w:rsid w:val="00AE450B"/>
    <w:rsid w:val="00AE6B70"/>
    <w:rsid w:val="00AE72D3"/>
    <w:rsid w:val="00B00926"/>
    <w:rsid w:val="00B07E26"/>
    <w:rsid w:val="00B24E04"/>
    <w:rsid w:val="00B526C4"/>
    <w:rsid w:val="00B530B1"/>
    <w:rsid w:val="00B56CAB"/>
    <w:rsid w:val="00B637BD"/>
    <w:rsid w:val="00B77253"/>
    <w:rsid w:val="00B94A7A"/>
    <w:rsid w:val="00BB48E5"/>
    <w:rsid w:val="00BC387E"/>
    <w:rsid w:val="00BF0DCD"/>
    <w:rsid w:val="00C054A5"/>
    <w:rsid w:val="00C066E3"/>
    <w:rsid w:val="00C2547A"/>
    <w:rsid w:val="00C35D44"/>
    <w:rsid w:val="00C37DED"/>
    <w:rsid w:val="00C628C3"/>
    <w:rsid w:val="00C92D7F"/>
    <w:rsid w:val="00CB41DF"/>
    <w:rsid w:val="00CC2BED"/>
    <w:rsid w:val="00CE1978"/>
    <w:rsid w:val="00CE7AB3"/>
    <w:rsid w:val="00CF5EF5"/>
    <w:rsid w:val="00CF6EE9"/>
    <w:rsid w:val="00D01FA8"/>
    <w:rsid w:val="00D12781"/>
    <w:rsid w:val="00D22D41"/>
    <w:rsid w:val="00D31697"/>
    <w:rsid w:val="00D3232C"/>
    <w:rsid w:val="00D424F9"/>
    <w:rsid w:val="00D45E71"/>
    <w:rsid w:val="00D611CF"/>
    <w:rsid w:val="00D6191F"/>
    <w:rsid w:val="00D665FF"/>
    <w:rsid w:val="00D71F8B"/>
    <w:rsid w:val="00D918A2"/>
    <w:rsid w:val="00DD485D"/>
    <w:rsid w:val="00DF265C"/>
    <w:rsid w:val="00E0697E"/>
    <w:rsid w:val="00E228C8"/>
    <w:rsid w:val="00E24B14"/>
    <w:rsid w:val="00E44997"/>
    <w:rsid w:val="00E90D96"/>
    <w:rsid w:val="00E97284"/>
    <w:rsid w:val="00EA03B2"/>
    <w:rsid w:val="00EC349B"/>
    <w:rsid w:val="00EC796C"/>
    <w:rsid w:val="00ED7F74"/>
    <w:rsid w:val="00EF4548"/>
    <w:rsid w:val="00F058F9"/>
    <w:rsid w:val="00F16FFF"/>
    <w:rsid w:val="00F343BA"/>
    <w:rsid w:val="00F4608F"/>
    <w:rsid w:val="00F465C9"/>
    <w:rsid w:val="00F67F6C"/>
    <w:rsid w:val="00F738C0"/>
    <w:rsid w:val="00F87AC5"/>
    <w:rsid w:val="00F955A5"/>
    <w:rsid w:val="00F95C28"/>
    <w:rsid w:val="00FA046C"/>
    <w:rsid w:val="00FE70B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3E7FC1"/>
  <w15:docId w15:val="{4DE4B12E-0608-4253-8D98-FAA79DA80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en" w:eastAsia="zh-TW"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table" w:customStyle="1" w:styleId="TableNormal1">
    <w:name w:val="TableNormal1"/>
    <w:tblPr>
      <w:tblCellMar>
        <w:top w:w="0" w:type="dxa"/>
        <w:left w:w="0" w:type="dxa"/>
        <w:bottom w:w="0" w:type="dxa"/>
        <w:right w:w="0" w:type="dxa"/>
      </w:tblCellMar>
    </w:tblPr>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Linux Libertine G" w:hAnsi="Liberation Sans"/>
      <w:sz w:val="28"/>
      <w:szCs w:val="28"/>
    </w:rPr>
  </w:style>
  <w:style w:type="paragraph" w:customStyle="1" w:styleId="Textbody">
    <w:name w:val="Text body"/>
    <w:pPr>
      <w:suppressAutoHyphens/>
      <w:spacing w:line="1" w:lineRule="atLeast"/>
      <w:textAlignment w:val="top"/>
      <w:outlineLvl w:val="0"/>
    </w:pPr>
    <w:rPr>
      <w:rFonts w:cs="Times New Roman"/>
      <w:kern w:val="3"/>
      <w:sz w:val="24"/>
    </w:rPr>
  </w:style>
  <w:style w:type="paragraph" w:styleId="a4">
    <w:name w:val="List"/>
    <w:basedOn w:val="Textbody"/>
  </w:style>
  <w:style w:type="paragraph" w:styleId="a5">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customStyle="1" w:styleId="cjk">
    <w:name w:val="cjk"/>
    <w:basedOn w:val="Textbody"/>
    <w:pPr>
      <w:spacing w:before="280" w:after="280"/>
    </w:pPr>
    <w:rPr>
      <w:rFonts w:ascii="新細明體" w:hAnsi="新細明體" w:cs="新細明體"/>
      <w:kern w:val="0"/>
      <w:szCs w:val="24"/>
    </w:rPr>
  </w:style>
  <w:style w:type="paragraph" w:styleId="a6">
    <w:name w:val="footer"/>
    <w:basedOn w:val="Standard"/>
    <w:pPr>
      <w:outlineLvl w:val="0"/>
    </w:pPr>
  </w:style>
  <w:style w:type="paragraph" w:customStyle="1" w:styleId="-web-cjk">
    <w:name w:val="內文-(web)-cjk"/>
    <w:basedOn w:val="Textbody"/>
    <w:pPr>
      <w:spacing w:before="280" w:after="280"/>
    </w:pPr>
    <w:rPr>
      <w:rFonts w:ascii="新細明體" w:hAnsi="新細明體" w:cs="新細明體"/>
      <w:kern w:val="0"/>
      <w:szCs w:val="24"/>
    </w:rPr>
  </w:style>
  <w:style w:type="paragraph" w:customStyle="1" w:styleId="Default">
    <w:name w:val="Default"/>
    <w:pPr>
      <w:suppressAutoHyphens/>
      <w:spacing w:line="1" w:lineRule="atLeast"/>
      <w:textAlignment w:val="top"/>
      <w:outlineLvl w:val="0"/>
    </w:pPr>
    <w:rPr>
      <w:rFonts w:ascii="Times New Roman" w:hAnsi="Times New Roman" w:cs="Times New Roman"/>
      <w:color w:val="000000"/>
      <w:sz w:val="24"/>
      <w:szCs w:val="24"/>
    </w:rPr>
  </w:style>
  <w:style w:type="paragraph" w:styleId="Web">
    <w:name w:val="Normal (Web)"/>
    <w:basedOn w:val="Textbody"/>
    <w:qFormat/>
    <w:pPr>
      <w:spacing w:before="280" w:after="142" w:line="276" w:lineRule="auto"/>
    </w:pPr>
    <w:rPr>
      <w:rFonts w:ascii="新細明體" w:hAnsi="新細明體" w:cs="新細明體"/>
      <w:kern w:val="0"/>
      <w:szCs w:val="24"/>
    </w:rPr>
  </w:style>
  <w:style w:type="paragraph" w:styleId="a7">
    <w:name w:val="header"/>
    <w:basedOn w:val="Standard"/>
    <w:pPr>
      <w:outlineLvl w:val="0"/>
    </w:pPr>
  </w:style>
  <w:style w:type="paragraph" w:styleId="a8">
    <w:name w:val="List Paragraph"/>
    <w:basedOn w:val="Textbody"/>
    <w:pPr>
      <w:ind w:left="480"/>
    </w:pPr>
  </w:style>
  <w:style w:type="paragraph" w:customStyle="1" w:styleId="Footnote">
    <w:name w:val="Footnote"/>
    <w:basedOn w:val="Standard"/>
  </w:style>
  <w:style w:type="paragraph" w:customStyle="1" w:styleId="TableContents">
    <w:name w:val="Table Contents"/>
    <w:basedOn w:val="Standard"/>
    <w:pPr>
      <w:suppressLineNumbers/>
    </w:pPr>
  </w:style>
  <w:style w:type="character" w:customStyle="1" w:styleId="10">
    <w:name w:val="字元 字元1"/>
    <w:basedOn w:val="a0"/>
    <w:rPr>
      <w:w w:val="100"/>
      <w:position w:val="0"/>
      <w:sz w:val="20"/>
      <w:szCs w:val="20"/>
      <w:vertAlign w:val="baseline"/>
      <w:em w:val="none"/>
    </w:rPr>
  </w:style>
  <w:style w:type="character" w:customStyle="1" w:styleId="a9">
    <w:name w:val="字元 字元"/>
    <w:basedOn w:val="a0"/>
    <w:rPr>
      <w:w w:val="100"/>
      <w:position w:val="0"/>
      <w:sz w:val="20"/>
      <w:szCs w:val="20"/>
      <w:vertAlign w:val="baseline"/>
      <w:em w:val="none"/>
    </w:rPr>
  </w:style>
  <w:style w:type="character" w:styleId="aa">
    <w:name w:val="Emphasis"/>
    <w:basedOn w:val="a0"/>
    <w:rPr>
      <w:i/>
      <w:iCs/>
      <w:w w:val="100"/>
      <w:position w:val="0"/>
      <w:vertAlign w:val="baseline"/>
      <w:em w:val="none"/>
    </w:rPr>
  </w:style>
  <w:style w:type="character" w:customStyle="1" w:styleId="FootnoteSymbol">
    <w:name w:val="Footnote Symbol"/>
  </w:style>
  <w:style w:type="character" w:customStyle="1" w:styleId="Footnoteanchor">
    <w:name w:val="Footnote anchor"/>
    <w:rPr>
      <w:position w:val="0"/>
      <w:vertAlign w:val="superscript"/>
    </w:rPr>
  </w:style>
  <w:style w:type="character" w:styleId="ab">
    <w:name w:val="footnote reference"/>
    <w:basedOn w:val="a0"/>
    <w:rPr>
      <w:position w:val="0"/>
      <w:vertAlign w:val="superscript"/>
    </w:rPr>
  </w:style>
  <w:style w:type="numbering" w:customStyle="1" w:styleId="11">
    <w:name w:val="無清單_1"/>
    <w:basedOn w:val="a2"/>
  </w:style>
  <w:style w:type="table" w:customStyle="1" w:styleId="12">
    <w:name w:val="12"/>
    <w:basedOn w:val="TableNormal1"/>
    <w:tblPr>
      <w:tblStyleRowBandSize w:val="1"/>
      <w:tblStyleColBandSize w:val="1"/>
      <w:tblCellMar>
        <w:left w:w="10" w:type="dxa"/>
        <w:right w:w="10" w:type="dxa"/>
      </w:tblCellMar>
    </w:tblPr>
  </w:style>
  <w:style w:type="table" w:customStyle="1" w:styleId="110">
    <w:name w:val="11"/>
    <w:basedOn w:val="TableNormal1"/>
    <w:tblPr>
      <w:tblStyleRowBandSize w:val="1"/>
      <w:tblStyleColBandSize w:val="1"/>
      <w:tblCellMar>
        <w:left w:w="10" w:type="dxa"/>
        <w:right w:w="10" w:type="dxa"/>
      </w:tblCellMar>
    </w:tblPr>
  </w:style>
  <w:style w:type="table" w:customStyle="1" w:styleId="100">
    <w:name w:val="10"/>
    <w:basedOn w:val="TableNormal1"/>
    <w:tblPr>
      <w:tblStyleRowBandSize w:val="1"/>
      <w:tblStyleColBandSize w:val="1"/>
      <w:tblCellMar>
        <w:left w:w="10" w:type="dxa"/>
        <w:right w:w="10" w:type="dxa"/>
      </w:tblCellMar>
    </w:tblPr>
  </w:style>
  <w:style w:type="table" w:customStyle="1" w:styleId="9">
    <w:name w:val="9"/>
    <w:basedOn w:val="TableNormal1"/>
    <w:tblPr>
      <w:tblStyleRowBandSize w:val="1"/>
      <w:tblStyleColBandSize w:val="1"/>
      <w:tblCellMar>
        <w:left w:w="10" w:type="dxa"/>
        <w:right w:w="10" w:type="dxa"/>
      </w:tblCellMar>
    </w:tblPr>
  </w:style>
  <w:style w:type="table" w:customStyle="1" w:styleId="8">
    <w:name w:val="8"/>
    <w:basedOn w:val="TableNormal1"/>
    <w:tblPr>
      <w:tblStyleRowBandSize w:val="1"/>
      <w:tblStyleColBandSize w:val="1"/>
      <w:tblCellMar>
        <w:left w:w="10" w:type="dxa"/>
        <w:right w:w="10" w:type="dxa"/>
      </w:tblCellMar>
    </w:tblPr>
  </w:style>
  <w:style w:type="table" w:customStyle="1" w:styleId="7">
    <w:name w:val="7"/>
    <w:basedOn w:val="TableNormal1"/>
    <w:tblPr>
      <w:tblStyleRowBandSize w:val="1"/>
      <w:tblStyleColBandSize w:val="1"/>
      <w:tblCellMar>
        <w:left w:w="10" w:type="dxa"/>
        <w:right w:w="10" w:type="dxa"/>
      </w:tblCellMar>
    </w:tblPr>
  </w:style>
  <w:style w:type="paragraph" w:styleId="ac">
    <w:name w:val="Subtitle"/>
    <w:basedOn w:val="a"/>
    <w:next w:val="a"/>
    <w:uiPriority w:val="11"/>
    <w:qFormat/>
    <w:pPr>
      <w:keepNext/>
      <w:keepLines/>
      <w:spacing w:after="320"/>
    </w:pPr>
    <w:rPr>
      <w:color w:val="666666"/>
      <w:sz w:val="30"/>
      <w:szCs w:val="30"/>
    </w:rPr>
  </w:style>
  <w:style w:type="table" w:customStyle="1" w:styleId="60">
    <w:name w:val="6"/>
    <w:basedOn w:val="TableNormal1"/>
    <w:tblPr>
      <w:tblStyleRowBandSize w:val="1"/>
      <w:tblStyleColBandSize w:val="1"/>
      <w:tblCellMar>
        <w:left w:w="10" w:type="dxa"/>
        <w:right w:w="10" w:type="dxa"/>
      </w:tblCellMar>
    </w:tblPr>
  </w:style>
  <w:style w:type="table" w:customStyle="1" w:styleId="50">
    <w:name w:val="5"/>
    <w:basedOn w:val="TableNormal1"/>
    <w:tblPr>
      <w:tblStyleRowBandSize w:val="1"/>
      <w:tblStyleColBandSize w:val="1"/>
      <w:tblCellMar>
        <w:left w:w="10" w:type="dxa"/>
        <w:right w:w="10" w:type="dxa"/>
      </w:tblCellMar>
    </w:tblPr>
  </w:style>
  <w:style w:type="table" w:customStyle="1" w:styleId="40">
    <w:name w:val="4"/>
    <w:basedOn w:val="TableNormal1"/>
    <w:tblPr>
      <w:tblStyleRowBandSize w:val="1"/>
      <w:tblStyleColBandSize w:val="1"/>
      <w:tblCellMar>
        <w:left w:w="10" w:type="dxa"/>
        <w:right w:w="10" w:type="dxa"/>
      </w:tblCellMar>
    </w:tblPr>
  </w:style>
  <w:style w:type="table" w:customStyle="1" w:styleId="30">
    <w:name w:val="3"/>
    <w:basedOn w:val="TableNormal1"/>
    <w:tblPr>
      <w:tblStyleRowBandSize w:val="1"/>
      <w:tblStyleColBandSize w:val="1"/>
      <w:tblCellMar>
        <w:left w:w="10" w:type="dxa"/>
        <w:right w:w="10" w:type="dxa"/>
      </w:tblCellMar>
    </w:tblPr>
  </w:style>
  <w:style w:type="table" w:customStyle="1" w:styleId="20">
    <w:name w:val="2"/>
    <w:basedOn w:val="TableNormal1"/>
    <w:tblPr>
      <w:tblStyleRowBandSize w:val="1"/>
      <w:tblStyleColBandSize w:val="1"/>
      <w:tblCellMar>
        <w:left w:w="10" w:type="dxa"/>
        <w:right w:w="10" w:type="dxa"/>
      </w:tblCellMar>
    </w:tblPr>
  </w:style>
  <w:style w:type="table" w:customStyle="1" w:styleId="13">
    <w:name w:val="1"/>
    <w:basedOn w:val="TableNormal1"/>
    <w:tblPr>
      <w:tblStyleRowBandSize w:val="1"/>
      <w:tblStyleColBandSize w:val="1"/>
      <w:tblCellMar>
        <w:left w:w="10" w:type="dxa"/>
        <w:right w:w="10" w:type="dxa"/>
      </w:tblCellMar>
    </w:tblPr>
  </w:style>
  <w:style w:type="paragraph" w:styleId="ad">
    <w:name w:val="Body Text"/>
    <w:basedOn w:val="a"/>
    <w:link w:val="ae"/>
    <w:qFormat/>
    <w:rsid w:val="001B47D7"/>
    <w:pPr>
      <w:widowControl w:val="0"/>
      <w:suppressAutoHyphens/>
      <w:spacing w:after="120" w:line="240" w:lineRule="auto"/>
      <w:textAlignment w:val="baseline"/>
    </w:pPr>
    <w:rPr>
      <w:rFonts w:ascii="Calibri" w:eastAsia="新細明體" w:hAnsi="Calibri" w:cs="Linux Libertine G"/>
      <w:sz w:val="20"/>
      <w:lang w:val="en-US" w:eastAsia="zh-CN" w:bidi="hi-IN"/>
    </w:rPr>
  </w:style>
  <w:style w:type="character" w:customStyle="1" w:styleId="ae">
    <w:name w:val="本文 字元"/>
    <w:basedOn w:val="a0"/>
    <w:link w:val="ad"/>
    <w:rsid w:val="001B47D7"/>
    <w:rPr>
      <w:rFonts w:ascii="Calibri" w:eastAsia="新細明體" w:hAnsi="Calibri" w:cs="Linux Libertine G"/>
      <w:sz w:val="20"/>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1d1BZOQp3OSmixMDsQYgXbLi5A==">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365</TotalTime>
  <Pages>52</Pages>
  <Words>3155</Words>
  <Characters>17990</Characters>
  <Application>Microsoft Office Word</Application>
  <DocSecurity>0</DocSecurity>
  <Lines>149</Lines>
  <Paragraphs>42</Paragraphs>
  <ScaleCrop>false</ScaleCrop>
  <Company/>
  <LinksUpToDate>false</LinksUpToDate>
  <CharactersWithSpaces>21103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黎花花</dc:creator>
  <cp:keywords/>
  <dc:description/>
  <cp:lastModifiedBy>社會處婦幼科05</cp:lastModifiedBy>
  <cp:revision>35</cp:revision>
  <cp:lastPrinted>2026-05-15T06:37:00Z</cp:lastPrinted>
  <dcterms:created xsi:type="dcterms:W3CDTF">2026-05-08T07:12:00Z</dcterms:created>
  <dcterms:modified xsi:type="dcterms:W3CDTF">2026-06-24T03:18:00Z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1028-10.8.0.6003</vt:lpwstr>
  </property>
</Properties>
</file>