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28" w:rsidRPr="00B83DFF" w:rsidRDefault="00953A28" w:rsidP="00E57EEE">
      <w:pPr>
        <w:jc w:val="center"/>
        <w:rPr>
          <w:rFonts w:ascii="標楷體" w:eastAsia="標楷體" w:hAnsi="標楷體"/>
          <w:sz w:val="36"/>
          <w:szCs w:val="36"/>
        </w:rPr>
      </w:pPr>
      <w:r w:rsidRPr="00B83DFF">
        <w:rPr>
          <w:rFonts w:ascii="標楷體" w:eastAsia="標楷體" w:hAnsi="標楷體"/>
          <w:sz w:val="36"/>
          <w:szCs w:val="36"/>
        </w:rPr>
        <w:t>111-112</w:t>
      </w:r>
      <w:r w:rsidRPr="00B83DFF">
        <w:rPr>
          <w:rFonts w:ascii="標楷體" w:eastAsia="標楷體" w:hAnsi="標楷體" w:hint="eastAsia"/>
          <w:sz w:val="36"/>
          <w:szCs w:val="36"/>
        </w:rPr>
        <w:t>年</w:t>
      </w:r>
      <w:r>
        <w:rPr>
          <w:rFonts w:ascii="標楷體" w:eastAsia="標楷體" w:hAnsi="標楷體" w:hint="eastAsia"/>
          <w:sz w:val="36"/>
          <w:szCs w:val="36"/>
        </w:rPr>
        <w:t>雲林縣</w:t>
      </w:r>
      <w:r w:rsidRPr="00B83DFF">
        <w:rPr>
          <w:rFonts w:ascii="標楷體" w:eastAsia="標楷體" w:hAnsi="標楷體" w:hint="eastAsia"/>
          <w:sz w:val="36"/>
          <w:szCs w:val="36"/>
        </w:rPr>
        <w:t>政府性別主流化執行成效報告</w:t>
      </w:r>
    </w:p>
    <w:p w:rsidR="00953A28" w:rsidRPr="00B83DFF" w:rsidRDefault="00953A28" w:rsidP="00E57EEE">
      <w:pPr>
        <w:pStyle w:val="ListParagraph"/>
        <w:numPr>
          <w:ilvl w:val="0"/>
          <w:numId w:val="1"/>
        </w:numPr>
        <w:rPr>
          <w:rFonts w:ascii="標楷體" w:eastAsia="標楷體" w:hAnsi="標楷體"/>
          <w:sz w:val="28"/>
          <w:szCs w:val="28"/>
        </w:rPr>
      </w:pPr>
      <w:r w:rsidRPr="00B83DFF">
        <w:rPr>
          <w:rFonts w:ascii="標楷體" w:eastAsia="標楷體" w:hAnsi="標楷體" w:hint="eastAsia"/>
          <w:sz w:val="28"/>
          <w:szCs w:val="28"/>
        </w:rPr>
        <w:t>性別平等專案小組</w:t>
      </w:r>
    </w:p>
    <w:p w:rsidR="00953A28" w:rsidRPr="00B83DFF" w:rsidRDefault="00953A28" w:rsidP="000D3E7C">
      <w:pPr>
        <w:pStyle w:val="ListParagraph"/>
        <w:numPr>
          <w:ilvl w:val="0"/>
          <w:numId w:val="2"/>
        </w:numPr>
        <w:rPr>
          <w:rFonts w:ascii="標楷體" w:eastAsia="標楷體" w:hAnsi="標楷體"/>
          <w:sz w:val="28"/>
          <w:szCs w:val="28"/>
        </w:rPr>
      </w:pPr>
      <w:r w:rsidRPr="00B83DFF">
        <w:rPr>
          <w:rFonts w:ascii="標楷體" w:eastAsia="標楷體" w:hAnsi="標楷體" w:hint="eastAsia"/>
          <w:sz w:val="28"/>
          <w:szCs w:val="28"/>
        </w:rPr>
        <w:t>性別平等專案小組運作情形</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2520"/>
        <w:gridCol w:w="1888"/>
      </w:tblGrid>
      <w:tr w:rsidR="00953A28" w:rsidRPr="00B83DFF" w:rsidTr="004325C2">
        <w:tc>
          <w:tcPr>
            <w:tcW w:w="316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p>
        </w:tc>
        <w:tc>
          <w:tcPr>
            <w:tcW w:w="2520"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hint="eastAsia"/>
                <w:color w:val="000000"/>
                <w:kern w:val="0"/>
              </w:rPr>
              <w:t>內部單位及一級機關</w:t>
            </w:r>
          </w:p>
        </w:tc>
        <w:tc>
          <w:tcPr>
            <w:tcW w:w="188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hint="eastAsia"/>
                <w:color w:val="000000"/>
                <w:kern w:val="0"/>
              </w:rPr>
              <w:t>所屬二級機關</w:t>
            </w:r>
          </w:p>
        </w:tc>
      </w:tr>
      <w:tr w:rsidR="00953A28" w:rsidRPr="00B83DFF" w:rsidTr="004325C2">
        <w:tc>
          <w:tcPr>
            <w:tcW w:w="316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hint="eastAsia"/>
                <w:color w:val="000000"/>
                <w:kern w:val="0"/>
              </w:rPr>
              <w:t>組織性別平等專案小組數</w:t>
            </w:r>
          </w:p>
        </w:tc>
        <w:tc>
          <w:tcPr>
            <w:tcW w:w="2520"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color w:val="000000"/>
                <w:kern w:val="0"/>
              </w:rPr>
              <w:t>23</w:t>
            </w:r>
          </w:p>
        </w:tc>
        <w:tc>
          <w:tcPr>
            <w:tcW w:w="188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color w:val="000000"/>
                <w:kern w:val="0"/>
              </w:rPr>
              <w:t>4</w:t>
            </w:r>
          </w:p>
        </w:tc>
      </w:tr>
      <w:tr w:rsidR="00953A28" w:rsidRPr="00B83DFF" w:rsidTr="004325C2">
        <w:tc>
          <w:tcPr>
            <w:tcW w:w="316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hint="eastAsia"/>
                <w:color w:val="000000"/>
                <w:kern w:val="0"/>
              </w:rPr>
              <w:t>達成率</w:t>
            </w:r>
            <w:r w:rsidRPr="00CA1B27">
              <w:rPr>
                <w:rFonts w:ascii="標楷體" w:eastAsia="標楷體" w:hAnsi="標楷體" w:cs="Arial"/>
                <w:color w:val="000000"/>
                <w:kern w:val="0"/>
              </w:rPr>
              <w:t>(</w:t>
            </w:r>
            <w:r w:rsidRPr="00CA1B27">
              <w:rPr>
                <w:rFonts w:ascii="標楷體" w:eastAsia="標楷體" w:hAnsi="標楷體" w:cs="Arial" w:hint="eastAsia"/>
                <w:color w:val="000000"/>
                <w:kern w:val="0"/>
              </w:rPr>
              <w:t>％</w:t>
            </w:r>
            <w:r w:rsidRPr="00CA1B27">
              <w:rPr>
                <w:rFonts w:ascii="標楷體" w:eastAsia="標楷體" w:hAnsi="標楷體" w:cs="Arial"/>
                <w:color w:val="000000"/>
                <w:kern w:val="0"/>
              </w:rPr>
              <w:t>)</w:t>
            </w:r>
          </w:p>
        </w:tc>
        <w:tc>
          <w:tcPr>
            <w:tcW w:w="2520"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color w:val="000000"/>
                <w:kern w:val="0"/>
              </w:rPr>
              <w:t>100%</w:t>
            </w:r>
          </w:p>
        </w:tc>
        <w:tc>
          <w:tcPr>
            <w:tcW w:w="188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color w:val="000000"/>
                <w:kern w:val="0"/>
              </w:rPr>
              <w:t>100%</w:t>
            </w:r>
          </w:p>
        </w:tc>
      </w:tr>
      <w:tr w:rsidR="00953A28" w:rsidRPr="00B83DFF" w:rsidTr="004325C2">
        <w:tc>
          <w:tcPr>
            <w:tcW w:w="316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hint="eastAsia"/>
                <w:color w:val="000000"/>
                <w:kern w:val="0"/>
              </w:rPr>
              <w:t>定期召開性別平等專案小組會議數</w:t>
            </w:r>
          </w:p>
        </w:tc>
        <w:tc>
          <w:tcPr>
            <w:tcW w:w="2520"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color w:val="000000"/>
                <w:kern w:val="0"/>
              </w:rPr>
              <w:t>1</w:t>
            </w:r>
            <w:r>
              <w:rPr>
                <w:rFonts w:ascii="標楷體" w:eastAsia="標楷體" w:hAnsi="標楷體" w:cs="Arial"/>
                <w:color w:val="000000"/>
                <w:kern w:val="0"/>
              </w:rPr>
              <w:t>8</w:t>
            </w:r>
          </w:p>
        </w:tc>
        <w:tc>
          <w:tcPr>
            <w:tcW w:w="188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color w:val="000000"/>
                <w:kern w:val="0"/>
              </w:rPr>
              <w:t>4</w:t>
            </w:r>
          </w:p>
        </w:tc>
      </w:tr>
      <w:tr w:rsidR="00953A28" w:rsidRPr="00B83DFF" w:rsidTr="004325C2">
        <w:trPr>
          <w:trHeight w:val="323"/>
        </w:trPr>
        <w:tc>
          <w:tcPr>
            <w:tcW w:w="316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hint="eastAsia"/>
                <w:color w:val="000000"/>
                <w:kern w:val="0"/>
              </w:rPr>
              <w:t>達成率</w:t>
            </w:r>
            <w:r w:rsidRPr="00CA1B27">
              <w:rPr>
                <w:rFonts w:ascii="標楷體" w:eastAsia="標楷體" w:hAnsi="標楷體" w:cs="Arial"/>
                <w:color w:val="000000"/>
                <w:kern w:val="0"/>
              </w:rPr>
              <w:t>(</w:t>
            </w:r>
            <w:r w:rsidRPr="00CA1B27">
              <w:rPr>
                <w:rFonts w:ascii="標楷體" w:eastAsia="標楷體" w:hAnsi="標楷體" w:cs="Arial" w:hint="eastAsia"/>
                <w:color w:val="000000"/>
                <w:kern w:val="0"/>
              </w:rPr>
              <w:t>％</w:t>
            </w:r>
            <w:r w:rsidRPr="00CA1B27">
              <w:rPr>
                <w:rFonts w:ascii="標楷體" w:eastAsia="標楷體" w:hAnsi="標楷體" w:cs="Arial"/>
                <w:color w:val="000000"/>
                <w:kern w:val="0"/>
              </w:rPr>
              <w:t>)</w:t>
            </w:r>
          </w:p>
        </w:tc>
        <w:tc>
          <w:tcPr>
            <w:tcW w:w="2520"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Pr>
                <w:rFonts w:ascii="標楷體" w:eastAsia="標楷體" w:hAnsi="標楷體" w:cs="Arial"/>
                <w:color w:val="000000"/>
                <w:kern w:val="0"/>
              </w:rPr>
              <w:t>79</w:t>
            </w:r>
            <w:r w:rsidRPr="00CA1B27">
              <w:rPr>
                <w:rFonts w:ascii="標楷體" w:eastAsia="標楷體" w:hAnsi="標楷體" w:cs="Arial"/>
                <w:color w:val="000000"/>
                <w:kern w:val="0"/>
              </w:rPr>
              <w:t>%</w:t>
            </w:r>
          </w:p>
        </w:tc>
        <w:tc>
          <w:tcPr>
            <w:tcW w:w="1888" w:type="dxa"/>
          </w:tcPr>
          <w:p w:rsidR="00953A28" w:rsidRPr="00CA1B27" w:rsidRDefault="00953A28" w:rsidP="00130C3B">
            <w:pPr>
              <w:widowControl/>
              <w:spacing w:after="0" w:line="240" w:lineRule="atLeast"/>
              <w:jc w:val="center"/>
              <w:rPr>
                <w:rFonts w:ascii="標楷體" w:eastAsia="標楷體" w:hAnsi="標楷體" w:cs="Arial"/>
                <w:color w:val="000000"/>
                <w:kern w:val="0"/>
              </w:rPr>
            </w:pPr>
            <w:r w:rsidRPr="00CA1B27">
              <w:rPr>
                <w:rFonts w:ascii="標楷體" w:eastAsia="標楷體" w:hAnsi="標楷體" w:cs="Arial"/>
                <w:color w:val="000000"/>
                <w:kern w:val="0"/>
              </w:rPr>
              <w:t>100%</w:t>
            </w:r>
          </w:p>
        </w:tc>
      </w:tr>
    </w:tbl>
    <w:p w:rsidR="00953A28" w:rsidRPr="004F2285" w:rsidRDefault="00953A28" w:rsidP="0057749F">
      <w:pPr>
        <w:pStyle w:val="ListParagraph"/>
        <w:ind w:left="0"/>
        <w:rPr>
          <w:rFonts w:ascii="標楷體" w:eastAsia="標楷體" w:hAnsi="標楷體"/>
          <w:color w:val="FF0000"/>
          <w:sz w:val="20"/>
          <w:szCs w:val="20"/>
          <w:shd w:val="clear" w:color="auto" w:fill="FFFFFF"/>
        </w:rPr>
      </w:pPr>
      <w:r>
        <w:rPr>
          <w:rFonts w:ascii="標楷體" w:eastAsia="標楷體" w:hAnsi="標楷體"/>
          <w:sz w:val="28"/>
          <w:szCs w:val="28"/>
        </w:rPr>
        <w:t xml:space="preserve"> </w:t>
      </w:r>
      <w:r w:rsidRPr="00CA1B27">
        <w:rPr>
          <w:rFonts w:ascii="標楷體" w:eastAsia="標楷體" w:hAnsi="標楷體"/>
        </w:rPr>
        <w:t xml:space="preserve"> </w:t>
      </w:r>
      <w:r>
        <w:rPr>
          <w:rFonts w:ascii="標楷體" w:eastAsia="標楷體" w:hAnsi="標楷體"/>
        </w:rPr>
        <w:t xml:space="preserve">   </w:t>
      </w:r>
      <w:r w:rsidRPr="00CA1B27">
        <w:rPr>
          <w:rFonts w:ascii="標楷體" w:eastAsia="標楷體" w:hAnsi="標楷體"/>
        </w:rPr>
        <w:t xml:space="preserve"> </w:t>
      </w:r>
      <w:r w:rsidRPr="004F2285">
        <w:rPr>
          <w:rFonts w:ascii="標楷體" w:eastAsia="標楷體" w:hAnsi="標楷體" w:hint="eastAsia"/>
          <w:sz w:val="20"/>
          <w:szCs w:val="20"/>
        </w:rPr>
        <w:t>◎</w:t>
      </w:r>
      <w:r w:rsidRPr="004F2285">
        <w:rPr>
          <w:rFonts w:ascii="標楷體" w:eastAsia="標楷體" w:hAnsi="標楷體" w:hint="eastAsia"/>
          <w:color w:val="000000"/>
          <w:sz w:val="20"/>
          <w:szCs w:val="20"/>
          <w:shd w:val="clear" w:color="auto" w:fill="FFFFFF"/>
        </w:rPr>
        <w:t>城鄉發展處、農業處、政風處、消防局、交通工務局</w:t>
      </w:r>
      <w:r w:rsidRPr="004F2285">
        <w:rPr>
          <w:rFonts w:ascii="標楷體" w:eastAsia="標楷體" w:hAnsi="標楷體"/>
          <w:color w:val="000000"/>
          <w:sz w:val="20"/>
          <w:szCs w:val="20"/>
        </w:rPr>
        <w:t>112</w:t>
      </w:r>
      <w:r w:rsidRPr="004F2285">
        <w:rPr>
          <w:rFonts w:ascii="標楷體" w:eastAsia="標楷體" w:hAnsi="標楷體" w:hint="eastAsia"/>
          <w:color w:val="000000"/>
          <w:sz w:val="20"/>
          <w:szCs w:val="20"/>
        </w:rPr>
        <w:t>年僅召開</w:t>
      </w:r>
      <w:r w:rsidRPr="004F2285">
        <w:rPr>
          <w:rFonts w:ascii="標楷體" w:eastAsia="標楷體" w:hAnsi="標楷體"/>
          <w:color w:val="000000"/>
          <w:sz w:val="20"/>
          <w:szCs w:val="20"/>
        </w:rPr>
        <w:t>1</w:t>
      </w:r>
      <w:r w:rsidRPr="004F2285">
        <w:rPr>
          <w:rFonts w:ascii="標楷體" w:eastAsia="標楷體" w:hAnsi="標楷體" w:hint="eastAsia"/>
          <w:color w:val="000000"/>
          <w:sz w:val="20"/>
          <w:szCs w:val="20"/>
        </w:rPr>
        <w:t>次會議</w:t>
      </w:r>
    </w:p>
    <w:p w:rsidR="00953A28" w:rsidRPr="00B83DFF" w:rsidRDefault="00953A28" w:rsidP="00E57EEE">
      <w:pPr>
        <w:pStyle w:val="ListParagraph"/>
        <w:numPr>
          <w:ilvl w:val="0"/>
          <w:numId w:val="1"/>
        </w:numPr>
        <w:rPr>
          <w:rFonts w:ascii="標楷體" w:eastAsia="標楷體" w:hAnsi="標楷體"/>
          <w:sz w:val="28"/>
          <w:szCs w:val="28"/>
        </w:rPr>
      </w:pPr>
      <w:r w:rsidRPr="00B83DFF">
        <w:rPr>
          <w:rFonts w:ascii="標楷體" w:eastAsia="標楷體" w:hAnsi="標楷體" w:hint="eastAsia"/>
          <w:sz w:val="28"/>
          <w:szCs w:val="28"/>
        </w:rPr>
        <w:t>性別意識培力</w:t>
      </w:r>
    </w:p>
    <w:p w:rsidR="00953A28" w:rsidRPr="00B83DFF" w:rsidRDefault="00953A28" w:rsidP="000D720F">
      <w:pPr>
        <w:pStyle w:val="ListParagraph"/>
        <w:ind w:left="-15"/>
        <w:rPr>
          <w:rFonts w:ascii="標楷體" w:eastAsia="標楷體" w:hAnsi="標楷體"/>
          <w:sz w:val="28"/>
          <w:szCs w:val="28"/>
        </w:rPr>
      </w:pPr>
      <w:r w:rsidRPr="00B83DFF">
        <w:rPr>
          <w:rFonts w:ascii="標楷體" w:eastAsia="標楷體" w:hAnsi="標楷體"/>
          <w:sz w:val="28"/>
          <w:szCs w:val="28"/>
        </w:rPr>
        <w:t>(</w:t>
      </w:r>
      <w:r w:rsidRPr="00B83DFF">
        <w:rPr>
          <w:rFonts w:ascii="標楷體" w:eastAsia="標楷體" w:hAnsi="標楷體" w:hint="eastAsia"/>
          <w:sz w:val="28"/>
          <w:szCs w:val="28"/>
        </w:rPr>
        <w:t>一</w:t>
      </w:r>
      <w:r w:rsidRPr="00B83DFF">
        <w:rPr>
          <w:rFonts w:ascii="標楷體" w:eastAsia="標楷體" w:hAnsi="標楷體"/>
          <w:sz w:val="28"/>
          <w:szCs w:val="28"/>
        </w:rPr>
        <w:t>)</w:t>
      </w:r>
      <w:r w:rsidRPr="00B83DFF">
        <w:rPr>
          <w:rFonts w:ascii="標楷體" w:eastAsia="標楷體" w:hAnsi="標楷體" w:hint="eastAsia"/>
          <w:sz w:val="28"/>
          <w:szCs w:val="28"/>
        </w:rPr>
        <w:t>機關一般公務人員參訓情形</w:t>
      </w:r>
    </w:p>
    <w:p w:rsidR="00953A28" w:rsidRPr="00B83DFF" w:rsidRDefault="00953A28" w:rsidP="00E57EEE">
      <w:pPr>
        <w:pStyle w:val="ListParagraph"/>
        <w:rPr>
          <w:rFonts w:ascii="標楷體" w:eastAsia="標楷體" w:hAnsi="標楷體"/>
          <w:b/>
          <w:bCs/>
          <w:sz w:val="28"/>
          <w:szCs w:val="28"/>
        </w:rPr>
      </w:pPr>
      <w:r w:rsidRPr="00B83DFF">
        <w:rPr>
          <w:rFonts w:ascii="標楷體" w:eastAsia="標楷體" w:hAnsi="標楷體"/>
          <w:sz w:val="28"/>
          <w:szCs w:val="28"/>
        </w:rPr>
        <w:t>1.</w:t>
      </w:r>
      <w:r w:rsidRPr="00B83DFF">
        <w:rPr>
          <w:rFonts w:ascii="標楷體" w:eastAsia="標楷體" w:hAnsi="標楷體" w:hint="eastAsia"/>
          <w:sz w:val="28"/>
          <w:szCs w:val="28"/>
        </w:rPr>
        <w:t>有關</w:t>
      </w:r>
      <w:r w:rsidRPr="00B83DFF">
        <w:rPr>
          <w:rFonts w:ascii="標楷體" w:eastAsia="標楷體" w:hAnsi="標楷體"/>
          <w:sz w:val="28"/>
          <w:szCs w:val="28"/>
        </w:rPr>
        <w:t>111</w:t>
      </w:r>
      <w:r w:rsidRPr="00B83DFF">
        <w:rPr>
          <w:rFonts w:ascii="標楷體" w:eastAsia="標楷體" w:hAnsi="標楷體" w:hint="eastAsia"/>
          <w:sz w:val="28"/>
          <w:szCs w:val="28"/>
        </w:rPr>
        <w:t>年至</w:t>
      </w:r>
      <w:r w:rsidRPr="00B83DFF">
        <w:rPr>
          <w:rFonts w:ascii="標楷體" w:eastAsia="標楷體" w:hAnsi="標楷體"/>
          <w:sz w:val="28"/>
          <w:szCs w:val="28"/>
        </w:rPr>
        <w:t>112</w:t>
      </w:r>
      <w:r w:rsidRPr="00B83DFF">
        <w:rPr>
          <w:rFonts w:ascii="標楷體" w:eastAsia="標楷體" w:hAnsi="標楷體" w:hint="eastAsia"/>
          <w:sz w:val="28"/>
          <w:szCs w:val="28"/>
        </w:rPr>
        <w:t>年本府一般公務人員參訓</w:t>
      </w:r>
      <w:r w:rsidRPr="00B83DFF">
        <w:rPr>
          <w:rFonts w:ascii="標楷體" w:eastAsia="標楷體" w:hAnsi="標楷體"/>
          <w:sz w:val="28"/>
          <w:szCs w:val="28"/>
        </w:rPr>
        <w:t>2</w:t>
      </w:r>
      <w:r w:rsidRPr="00B83DFF">
        <w:rPr>
          <w:rFonts w:ascii="標楷體" w:eastAsia="標楷體" w:hAnsi="標楷體" w:hint="eastAsia"/>
          <w:sz w:val="28"/>
          <w:szCs w:val="28"/>
        </w:rPr>
        <w:t>小時以上之比率兩年度</w:t>
      </w:r>
      <w:r w:rsidRPr="00B83DFF">
        <w:rPr>
          <w:rFonts w:ascii="標楷體" w:eastAsia="標楷體" w:hAnsi="標楷體" w:hint="eastAsia"/>
          <w:b/>
          <w:bCs/>
          <w:sz w:val="28"/>
          <w:szCs w:val="28"/>
        </w:rPr>
        <w:t>平均達成率為</w:t>
      </w:r>
      <w:r w:rsidRPr="00B83DFF">
        <w:rPr>
          <w:rFonts w:ascii="標楷體" w:eastAsia="標楷體" w:hAnsi="標楷體"/>
          <w:b/>
          <w:bCs/>
          <w:sz w:val="28"/>
          <w:szCs w:val="28"/>
        </w:rPr>
        <w:t>92%</w:t>
      </w:r>
    </w:p>
    <w:tbl>
      <w:tblPr>
        <w:tblW w:w="6704" w:type="dxa"/>
        <w:tblInd w:w="900" w:type="dxa"/>
        <w:tblCellMar>
          <w:top w:w="15" w:type="dxa"/>
          <w:left w:w="15" w:type="dxa"/>
          <w:bottom w:w="15" w:type="dxa"/>
          <w:right w:w="15" w:type="dxa"/>
        </w:tblCellMar>
        <w:tblLook w:val="0000"/>
      </w:tblPr>
      <w:tblGrid>
        <w:gridCol w:w="1574"/>
        <w:gridCol w:w="2258"/>
        <w:gridCol w:w="1709"/>
        <w:gridCol w:w="1163"/>
      </w:tblGrid>
      <w:tr w:rsidR="00953A28" w:rsidRPr="00CA1B27" w:rsidTr="00130C3B">
        <w:trPr>
          <w:trHeight w:val="386"/>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性別平等業務相關人員參訓</w:t>
            </w:r>
            <w:r w:rsidRPr="00CA1B27">
              <w:rPr>
                <w:rFonts w:ascii="標楷體" w:eastAsia="標楷體" w:hAnsi="標楷體" w:cs="Arial"/>
                <w:color w:val="000000"/>
                <w:kern w:val="0"/>
              </w:rPr>
              <w:t>6</w:t>
            </w:r>
            <w:r w:rsidRPr="00CA1B27">
              <w:rPr>
                <w:rFonts w:ascii="標楷體" w:eastAsia="標楷體" w:hAnsi="標楷體" w:cs="Arial" w:hint="eastAsia"/>
                <w:color w:val="000000"/>
                <w:kern w:val="0"/>
              </w:rPr>
              <w:t>小時比率</w:t>
            </w:r>
          </w:p>
        </w:tc>
      </w:tr>
      <w:tr w:rsidR="00953A28" w:rsidRPr="00CA1B27" w:rsidTr="00130C3B">
        <w:trPr>
          <w:trHeight w:val="386"/>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年度</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參訓人數</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總人數</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比率</w:t>
            </w:r>
          </w:p>
        </w:tc>
      </w:tr>
      <w:tr w:rsidR="00953A28" w:rsidRPr="00CA1B27" w:rsidTr="00130C3B">
        <w:trPr>
          <w:trHeight w:val="370"/>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111</w:t>
            </w:r>
            <w:r w:rsidRPr="00CA1B27">
              <w:rPr>
                <w:rFonts w:ascii="標楷體" w:eastAsia="標楷體" w:hAnsi="標楷體" w:cs="Arial" w:hint="eastAsia"/>
                <w:color w:val="000000"/>
                <w:kern w:val="0"/>
              </w:rPr>
              <w:t>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28</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32</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88%</w:t>
            </w:r>
          </w:p>
        </w:tc>
      </w:tr>
      <w:tr w:rsidR="00953A28" w:rsidRPr="00CA1B27" w:rsidTr="00130C3B">
        <w:trPr>
          <w:trHeight w:val="386"/>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112</w:t>
            </w:r>
            <w:r w:rsidRPr="00CA1B27">
              <w:rPr>
                <w:rFonts w:ascii="標楷體" w:eastAsia="標楷體" w:hAnsi="標楷體" w:cs="Arial" w:hint="eastAsia"/>
                <w:color w:val="000000"/>
                <w:kern w:val="0"/>
              </w:rPr>
              <w:t>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32</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33</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97%</w:t>
            </w:r>
          </w:p>
        </w:tc>
      </w:tr>
      <w:tr w:rsidR="00953A28" w:rsidRPr="00CA1B27" w:rsidTr="00130C3B">
        <w:trPr>
          <w:trHeight w:val="386"/>
        </w:trPr>
        <w:tc>
          <w:tcPr>
            <w:tcW w:w="0" w:type="auto"/>
            <w:gridSpan w:val="3"/>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平均值</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92%</w:t>
            </w:r>
          </w:p>
        </w:tc>
      </w:tr>
    </w:tbl>
    <w:p w:rsidR="00953A28" w:rsidRDefault="00953A28" w:rsidP="005C756C">
      <w:pPr>
        <w:pStyle w:val="ListParagraph"/>
        <w:ind w:left="0"/>
        <w:rPr>
          <w:rFonts w:ascii="標楷體" w:eastAsia="標楷體" w:hAnsi="標楷體"/>
          <w:sz w:val="28"/>
          <w:szCs w:val="28"/>
        </w:rPr>
      </w:pPr>
    </w:p>
    <w:p w:rsidR="00953A28" w:rsidRDefault="00953A28" w:rsidP="005C756C">
      <w:pPr>
        <w:pStyle w:val="ListParagraph"/>
        <w:ind w:left="0"/>
        <w:rPr>
          <w:rFonts w:ascii="標楷體" w:eastAsia="標楷體" w:hAnsi="標楷體"/>
          <w:sz w:val="28"/>
          <w:szCs w:val="28"/>
        </w:rPr>
      </w:pPr>
    </w:p>
    <w:p w:rsidR="00953A28" w:rsidRPr="00B83DFF" w:rsidRDefault="00953A28" w:rsidP="005C756C">
      <w:pPr>
        <w:pStyle w:val="ListParagraph"/>
        <w:ind w:left="0"/>
        <w:rPr>
          <w:rFonts w:ascii="標楷體" w:eastAsia="標楷體" w:hAnsi="標楷體"/>
          <w:sz w:val="28"/>
          <w:szCs w:val="28"/>
        </w:rPr>
      </w:pPr>
    </w:p>
    <w:p w:rsidR="00953A28" w:rsidRPr="00B83DFF" w:rsidRDefault="00953A28" w:rsidP="00130C3B">
      <w:pPr>
        <w:pStyle w:val="ListParagraph"/>
        <w:numPr>
          <w:ilvl w:val="0"/>
          <w:numId w:val="2"/>
        </w:numPr>
        <w:rPr>
          <w:rFonts w:ascii="標楷體" w:eastAsia="標楷體" w:hAnsi="標楷體" w:cs="Arial"/>
          <w:b/>
          <w:bCs/>
          <w:color w:val="000000"/>
          <w:sz w:val="28"/>
          <w:szCs w:val="28"/>
        </w:rPr>
      </w:pPr>
      <w:r w:rsidRPr="00B83DFF">
        <w:rPr>
          <w:rFonts w:ascii="標楷體" w:eastAsia="標楷體" w:hAnsi="標楷體" w:cs="Arial" w:hint="eastAsia"/>
          <w:color w:val="000000"/>
          <w:sz w:val="28"/>
          <w:szCs w:val="28"/>
        </w:rPr>
        <w:t>有關</w:t>
      </w:r>
      <w:r w:rsidRPr="00B83DFF">
        <w:rPr>
          <w:rFonts w:ascii="標楷體" w:eastAsia="標楷體" w:hAnsi="標楷體" w:cs="Arial"/>
          <w:color w:val="000000"/>
          <w:sz w:val="28"/>
          <w:szCs w:val="28"/>
        </w:rPr>
        <w:t>111</w:t>
      </w:r>
      <w:r>
        <w:rPr>
          <w:rFonts w:ascii="標楷體" w:eastAsia="標楷體" w:hAnsi="標楷體" w:cs="Arial" w:hint="eastAsia"/>
          <w:color w:val="000000"/>
          <w:sz w:val="28"/>
          <w:szCs w:val="28"/>
        </w:rPr>
        <w:t>年</w:t>
      </w:r>
      <w:r w:rsidRPr="00B83DFF">
        <w:rPr>
          <w:rFonts w:ascii="標楷體" w:eastAsia="標楷體" w:hAnsi="標楷體" w:cs="Arial" w:hint="eastAsia"/>
          <w:color w:val="000000"/>
          <w:sz w:val="28"/>
          <w:szCs w:val="28"/>
        </w:rPr>
        <w:t>及</w:t>
      </w:r>
      <w:r w:rsidRPr="00B83DFF">
        <w:rPr>
          <w:rFonts w:ascii="標楷體" w:eastAsia="標楷體" w:hAnsi="標楷體" w:cs="Arial"/>
          <w:color w:val="000000"/>
          <w:sz w:val="28"/>
          <w:szCs w:val="28"/>
        </w:rPr>
        <w:t>112</w:t>
      </w:r>
      <w:r>
        <w:rPr>
          <w:rFonts w:ascii="標楷體" w:eastAsia="標楷體" w:hAnsi="標楷體" w:cs="Arial" w:hint="eastAsia"/>
          <w:color w:val="000000"/>
          <w:sz w:val="28"/>
          <w:szCs w:val="28"/>
        </w:rPr>
        <w:t>年</w:t>
      </w:r>
      <w:r w:rsidRPr="00B83DFF">
        <w:rPr>
          <w:rFonts w:ascii="標楷體" w:eastAsia="標楷體" w:hAnsi="標楷體" w:cs="Arial" w:hint="eastAsia"/>
          <w:color w:val="000000"/>
          <w:sz w:val="28"/>
          <w:szCs w:val="28"/>
        </w:rPr>
        <w:t>本府主管人員參與</w:t>
      </w:r>
      <w:r w:rsidRPr="00B83DFF">
        <w:rPr>
          <w:rFonts w:ascii="標楷體" w:eastAsia="標楷體" w:hAnsi="標楷體" w:cs="Arial"/>
          <w:color w:val="000000"/>
          <w:sz w:val="28"/>
          <w:szCs w:val="28"/>
        </w:rPr>
        <w:t>2</w:t>
      </w:r>
      <w:r w:rsidRPr="00B83DFF">
        <w:rPr>
          <w:rFonts w:ascii="標楷體" w:eastAsia="標楷體" w:hAnsi="標楷體" w:cs="Arial" w:hint="eastAsia"/>
          <w:color w:val="000000"/>
          <w:sz w:val="28"/>
          <w:szCs w:val="28"/>
        </w:rPr>
        <w:t>小時之比率兩年度</w:t>
      </w:r>
      <w:r w:rsidRPr="00B83DFF">
        <w:rPr>
          <w:rFonts w:ascii="標楷體" w:eastAsia="標楷體" w:hAnsi="標楷體" w:cs="Arial" w:hint="eastAsia"/>
          <w:b/>
          <w:bCs/>
          <w:color w:val="000000"/>
          <w:sz w:val="28"/>
          <w:szCs w:val="28"/>
        </w:rPr>
        <w:t>平均達成率為</w:t>
      </w:r>
      <w:r w:rsidRPr="00B83DFF">
        <w:rPr>
          <w:rFonts w:ascii="標楷體" w:eastAsia="標楷體" w:hAnsi="標楷體" w:cs="Arial"/>
          <w:b/>
          <w:bCs/>
          <w:color w:val="000000"/>
          <w:sz w:val="28"/>
          <w:szCs w:val="28"/>
        </w:rPr>
        <w:t>90%</w:t>
      </w:r>
    </w:p>
    <w:tbl>
      <w:tblPr>
        <w:tblW w:w="6522" w:type="dxa"/>
        <w:tblInd w:w="900" w:type="dxa"/>
        <w:tblCellMar>
          <w:top w:w="15" w:type="dxa"/>
          <w:left w:w="15" w:type="dxa"/>
          <w:bottom w:w="15" w:type="dxa"/>
          <w:right w:w="15" w:type="dxa"/>
        </w:tblCellMar>
        <w:tblLook w:val="0000"/>
      </w:tblPr>
      <w:tblGrid>
        <w:gridCol w:w="1531"/>
        <w:gridCol w:w="2196"/>
        <w:gridCol w:w="1664"/>
        <w:gridCol w:w="1131"/>
      </w:tblGrid>
      <w:tr w:rsidR="00953A28" w:rsidRPr="00CA1B27" w:rsidTr="00130C3B">
        <w:trPr>
          <w:trHeight w:val="409"/>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主管人員參訓</w:t>
            </w:r>
            <w:r w:rsidRPr="00CA1B27">
              <w:rPr>
                <w:rFonts w:ascii="標楷體" w:eastAsia="標楷體" w:hAnsi="標楷體" w:cs="Arial"/>
                <w:color w:val="000000"/>
                <w:kern w:val="0"/>
              </w:rPr>
              <w:t>2</w:t>
            </w:r>
            <w:r w:rsidRPr="00CA1B27">
              <w:rPr>
                <w:rFonts w:ascii="標楷體" w:eastAsia="標楷體" w:hAnsi="標楷體" w:cs="Arial" w:hint="eastAsia"/>
                <w:color w:val="000000"/>
                <w:kern w:val="0"/>
              </w:rPr>
              <w:t>小時比率</w:t>
            </w:r>
          </w:p>
        </w:tc>
      </w:tr>
      <w:tr w:rsidR="00953A28" w:rsidRPr="00CA1B27" w:rsidTr="00130C3B">
        <w:trPr>
          <w:trHeight w:val="427"/>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年度</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參訓人數</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總人數</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比率</w:t>
            </w:r>
          </w:p>
        </w:tc>
      </w:tr>
      <w:tr w:rsidR="00953A28" w:rsidRPr="00CA1B27" w:rsidTr="00130C3B">
        <w:trPr>
          <w:trHeight w:val="427"/>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111</w:t>
            </w:r>
            <w:r w:rsidRPr="00CA1B27">
              <w:rPr>
                <w:rFonts w:ascii="標楷體" w:eastAsia="標楷體" w:hAnsi="標楷體" w:cs="Arial" w:hint="eastAsia"/>
                <w:color w:val="000000"/>
                <w:kern w:val="0"/>
              </w:rPr>
              <w:t>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34</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43</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79%</w:t>
            </w:r>
          </w:p>
        </w:tc>
      </w:tr>
      <w:tr w:rsidR="00953A28" w:rsidRPr="00CA1B27" w:rsidTr="00130C3B">
        <w:trPr>
          <w:trHeight w:val="409"/>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112</w:t>
            </w:r>
            <w:r w:rsidRPr="00CA1B27">
              <w:rPr>
                <w:rFonts w:ascii="標楷體" w:eastAsia="標楷體" w:hAnsi="標楷體" w:cs="Arial" w:hint="eastAsia"/>
                <w:color w:val="000000"/>
                <w:kern w:val="0"/>
              </w:rPr>
              <w:t>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43</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43</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100%</w:t>
            </w:r>
          </w:p>
        </w:tc>
      </w:tr>
      <w:tr w:rsidR="00953A28" w:rsidRPr="00CA1B27" w:rsidTr="00130C3B">
        <w:trPr>
          <w:trHeight w:val="427"/>
        </w:trPr>
        <w:tc>
          <w:tcPr>
            <w:tcW w:w="0" w:type="auto"/>
            <w:gridSpan w:val="3"/>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平均值</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130C3B">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90%</w:t>
            </w:r>
          </w:p>
        </w:tc>
      </w:tr>
    </w:tbl>
    <w:p w:rsidR="00953A28" w:rsidRPr="00B83DFF" w:rsidRDefault="00953A28" w:rsidP="005C756C">
      <w:pPr>
        <w:pStyle w:val="ListParagraph"/>
        <w:ind w:left="0"/>
        <w:rPr>
          <w:rFonts w:ascii="標楷體" w:eastAsia="標楷體" w:hAnsi="標楷體" w:cs="Arial"/>
          <w:color w:val="000000"/>
          <w:sz w:val="28"/>
          <w:szCs w:val="28"/>
        </w:rPr>
      </w:pPr>
    </w:p>
    <w:p w:rsidR="00953A28" w:rsidRPr="00B83DFF" w:rsidRDefault="00953A28" w:rsidP="0057749F">
      <w:pPr>
        <w:pStyle w:val="ListParagraph"/>
        <w:ind w:left="0"/>
        <w:rPr>
          <w:rFonts w:ascii="標楷體" w:eastAsia="標楷體" w:hAnsi="標楷體" w:cs="Arial"/>
          <w:color w:val="000000"/>
          <w:sz w:val="28"/>
          <w:szCs w:val="28"/>
        </w:rPr>
      </w:pPr>
      <w:r w:rsidRPr="00B83DFF">
        <w:rPr>
          <w:rFonts w:ascii="標楷體" w:eastAsia="標楷體" w:hAnsi="標楷體" w:cs="Arial"/>
          <w:color w:val="000000"/>
          <w:sz w:val="28"/>
          <w:szCs w:val="28"/>
        </w:rPr>
        <w:t>(</w:t>
      </w:r>
      <w:r w:rsidRPr="00B83DFF">
        <w:rPr>
          <w:rFonts w:ascii="標楷體" w:eastAsia="標楷體" w:hAnsi="標楷體" w:cs="Arial" w:hint="eastAsia"/>
          <w:color w:val="000000"/>
          <w:sz w:val="28"/>
          <w:szCs w:val="28"/>
        </w:rPr>
        <w:t>二</w:t>
      </w:r>
      <w:r w:rsidRPr="00B83DFF">
        <w:rPr>
          <w:rFonts w:ascii="標楷體" w:eastAsia="標楷體" w:hAnsi="標楷體" w:cs="Arial"/>
          <w:color w:val="000000"/>
          <w:sz w:val="28"/>
          <w:szCs w:val="28"/>
        </w:rPr>
        <w:t>)</w:t>
      </w:r>
      <w:r w:rsidRPr="00B83DFF">
        <w:rPr>
          <w:rFonts w:ascii="標楷體" w:eastAsia="標楷體" w:hAnsi="標楷體" w:cs="Arial" w:hint="eastAsia"/>
          <w:color w:val="000000"/>
          <w:sz w:val="28"/>
          <w:szCs w:val="28"/>
        </w:rPr>
        <w:t>機關政務人員參訓情形：</w:t>
      </w:r>
    </w:p>
    <w:p w:rsidR="00953A28" w:rsidRPr="00B83DFF" w:rsidRDefault="00953A28" w:rsidP="00130C3B">
      <w:pPr>
        <w:pStyle w:val="ListParagraph"/>
        <w:rPr>
          <w:rFonts w:ascii="標楷體" w:eastAsia="標楷體" w:hAnsi="標楷體" w:cs="Arial"/>
          <w:color w:val="000000"/>
          <w:sz w:val="28"/>
          <w:szCs w:val="28"/>
        </w:rPr>
      </w:pPr>
      <w:r w:rsidRPr="00B83DFF">
        <w:rPr>
          <w:rFonts w:ascii="標楷體" w:eastAsia="標楷體" w:hAnsi="標楷體" w:cs="Arial"/>
          <w:color w:val="000000"/>
          <w:sz w:val="28"/>
          <w:szCs w:val="28"/>
        </w:rPr>
        <w:t>1.</w:t>
      </w:r>
      <w:r w:rsidRPr="00B83DFF">
        <w:rPr>
          <w:rFonts w:ascii="標楷體" w:eastAsia="標楷體" w:hAnsi="標楷體" w:cs="Arial" w:hint="eastAsia"/>
          <w:color w:val="000000"/>
          <w:sz w:val="28"/>
          <w:szCs w:val="28"/>
        </w:rPr>
        <w:t>有關本府政務人員於</w:t>
      </w:r>
      <w:r w:rsidRPr="00B83DFF">
        <w:rPr>
          <w:rFonts w:ascii="標楷體" w:eastAsia="標楷體" w:hAnsi="標楷體" w:cs="Arial"/>
          <w:color w:val="000000"/>
          <w:sz w:val="28"/>
          <w:szCs w:val="28"/>
        </w:rPr>
        <w:t>111</w:t>
      </w:r>
      <w:r w:rsidRPr="00B83DFF">
        <w:rPr>
          <w:rFonts w:ascii="標楷體" w:eastAsia="標楷體" w:hAnsi="標楷體" w:cs="Arial" w:hint="eastAsia"/>
          <w:color w:val="000000"/>
          <w:sz w:val="28"/>
          <w:szCs w:val="28"/>
        </w:rPr>
        <w:t>年及</w:t>
      </w:r>
      <w:r w:rsidRPr="00B83DFF">
        <w:rPr>
          <w:rFonts w:ascii="標楷體" w:eastAsia="標楷體" w:hAnsi="標楷體" w:cs="Arial"/>
          <w:color w:val="000000"/>
          <w:sz w:val="28"/>
          <w:szCs w:val="28"/>
        </w:rPr>
        <w:t>112</w:t>
      </w:r>
      <w:r w:rsidRPr="00B83DFF">
        <w:rPr>
          <w:rFonts w:ascii="標楷體" w:eastAsia="標楷體" w:hAnsi="標楷體" w:cs="Arial" w:hint="eastAsia"/>
          <w:color w:val="000000"/>
          <w:sz w:val="28"/>
          <w:szCs w:val="28"/>
        </w:rPr>
        <w:t>年參與性別平等相關課程名稱</w:t>
      </w:r>
      <w:r w:rsidRPr="00B83DFF">
        <w:rPr>
          <w:rFonts w:ascii="標楷體" w:eastAsia="標楷體" w:hAnsi="標楷體" w:cs="Arial"/>
          <w:color w:val="000000"/>
          <w:sz w:val="28"/>
          <w:szCs w:val="28"/>
        </w:rPr>
        <w:t>/</w:t>
      </w:r>
      <w:r w:rsidRPr="00B83DFF">
        <w:rPr>
          <w:rFonts w:ascii="標楷體" w:eastAsia="標楷體" w:hAnsi="標楷體" w:cs="Arial" w:hint="eastAsia"/>
          <w:color w:val="000000"/>
          <w:sz w:val="28"/>
          <w:szCs w:val="28"/>
        </w:rPr>
        <w:t>會議</w:t>
      </w:r>
      <w:r w:rsidRPr="00B83DFF">
        <w:rPr>
          <w:rFonts w:ascii="標楷體" w:eastAsia="標楷體" w:hAnsi="標楷體" w:cs="Arial"/>
          <w:color w:val="000000"/>
          <w:sz w:val="28"/>
          <w:szCs w:val="28"/>
        </w:rPr>
        <w:t>/</w:t>
      </w:r>
      <w:r w:rsidRPr="00B83DFF">
        <w:rPr>
          <w:rFonts w:ascii="標楷體" w:eastAsia="標楷體" w:hAnsi="標楷體" w:cs="Arial" w:hint="eastAsia"/>
          <w:color w:val="000000"/>
          <w:sz w:val="28"/>
          <w:szCs w:val="28"/>
        </w:rPr>
        <w:t>活動之參訓情形</w:t>
      </w:r>
      <w:r>
        <w:rPr>
          <w:rFonts w:ascii="標楷體" w:eastAsia="標楷體" w:hAnsi="標楷體" w:cs="Arial" w:hint="eastAsia"/>
          <w:color w:val="000000"/>
          <w:sz w:val="28"/>
          <w:szCs w:val="28"/>
        </w:rPr>
        <w:t>：</w:t>
      </w:r>
    </w:p>
    <w:tbl>
      <w:tblPr>
        <w:tblpPr w:leftFromText="180" w:rightFromText="180" w:vertAnchor="text" w:horzAnchor="page" w:tblpX="2686" w:tblpY="95"/>
        <w:tblW w:w="7428" w:type="dxa"/>
        <w:tblCellMar>
          <w:top w:w="15" w:type="dxa"/>
          <w:left w:w="15" w:type="dxa"/>
          <w:bottom w:w="15" w:type="dxa"/>
          <w:right w:w="15" w:type="dxa"/>
        </w:tblCellMar>
        <w:tblLook w:val="0000"/>
      </w:tblPr>
      <w:tblGrid>
        <w:gridCol w:w="1858"/>
        <w:gridCol w:w="2450"/>
        <w:gridCol w:w="1857"/>
        <w:gridCol w:w="1263"/>
      </w:tblGrid>
      <w:tr w:rsidR="00953A28" w:rsidRPr="00CA1B27" w:rsidTr="005C756C">
        <w:trPr>
          <w:trHeight w:val="358"/>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政務人員</w:t>
            </w:r>
            <w:r w:rsidRPr="00CA1B27">
              <w:rPr>
                <w:rFonts w:ascii="標楷體" w:eastAsia="標楷體" w:hAnsi="標楷體" w:cs="Arial"/>
                <w:color w:val="000000"/>
                <w:kern w:val="0"/>
              </w:rPr>
              <w:t>111-112</w:t>
            </w:r>
            <w:r w:rsidRPr="00CA1B27">
              <w:rPr>
                <w:rFonts w:ascii="標楷體" w:eastAsia="標楷體" w:hAnsi="標楷體" w:cs="Arial" w:hint="eastAsia"/>
                <w:color w:val="000000"/>
                <w:kern w:val="0"/>
              </w:rPr>
              <w:t>年參訓比率統計表</w:t>
            </w:r>
          </w:p>
        </w:tc>
      </w:tr>
      <w:tr w:rsidR="00953A28" w:rsidRPr="00CA1B27" w:rsidTr="005C756C">
        <w:trPr>
          <w:trHeight w:val="373"/>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年度</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參訓人數</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總人數</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比率</w:t>
            </w:r>
          </w:p>
        </w:tc>
      </w:tr>
      <w:tr w:rsidR="00953A28" w:rsidRPr="00CA1B27" w:rsidTr="005C756C">
        <w:trPr>
          <w:trHeight w:val="358"/>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111</w:t>
            </w:r>
            <w:r w:rsidRPr="00CA1B27">
              <w:rPr>
                <w:rFonts w:ascii="標楷體" w:eastAsia="標楷體" w:hAnsi="標楷體" w:cs="Arial" w:hint="eastAsia"/>
                <w:color w:val="000000"/>
                <w:kern w:val="0"/>
              </w:rPr>
              <w:t>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4</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7</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57%</w:t>
            </w:r>
          </w:p>
        </w:tc>
      </w:tr>
      <w:tr w:rsidR="00953A28" w:rsidRPr="00CA1B27" w:rsidTr="005C756C">
        <w:trPr>
          <w:trHeight w:val="373"/>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112</w:t>
            </w:r>
            <w:r w:rsidRPr="00CA1B27">
              <w:rPr>
                <w:rFonts w:ascii="標楷體" w:eastAsia="標楷體" w:hAnsi="標楷體" w:cs="Arial" w:hint="eastAsia"/>
                <w:color w:val="000000"/>
                <w:kern w:val="0"/>
              </w:rPr>
              <w:t>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7</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7</w:t>
            </w:r>
            <w:r w:rsidRPr="00CA1B27">
              <w:rPr>
                <w:rFonts w:ascii="標楷體" w:eastAsia="標楷體" w:hAnsi="標楷體" w:cs="Arial" w:hint="eastAsia"/>
                <w:color w:val="000000"/>
                <w:kern w:val="0"/>
              </w:rPr>
              <w:t>人</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100%</w:t>
            </w:r>
          </w:p>
        </w:tc>
      </w:tr>
      <w:tr w:rsidR="00953A28" w:rsidRPr="00CA1B27" w:rsidTr="005C756C">
        <w:trPr>
          <w:trHeight w:val="373"/>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平均值</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hint="eastAsia"/>
                <w:color w:val="000000"/>
                <w:kern w:val="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A1B27" w:rsidRDefault="00953A28" w:rsidP="00570B63">
            <w:pPr>
              <w:widowControl/>
              <w:spacing w:after="0" w:line="240" w:lineRule="atLeast"/>
              <w:jc w:val="center"/>
              <w:rPr>
                <w:rFonts w:ascii="標楷體" w:eastAsia="標楷體" w:hAnsi="標楷體" w:cs="新細明體"/>
                <w:kern w:val="0"/>
              </w:rPr>
            </w:pPr>
            <w:r w:rsidRPr="00CA1B27">
              <w:rPr>
                <w:rFonts w:ascii="標楷體" w:eastAsia="標楷體" w:hAnsi="標楷體" w:cs="Arial"/>
                <w:color w:val="000000"/>
                <w:kern w:val="0"/>
              </w:rPr>
              <w:t>79%</w:t>
            </w:r>
          </w:p>
        </w:tc>
      </w:tr>
    </w:tbl>
    <w:p w:rsidR="00953A28" w:rsidRPr="00B83DFF" w:rsidRDefault="00953A28" w:rsidP="00130C3B">
      <w:pPr>
        <w:pStyle w:val="ListParagraph"/>
        <w:rPr>
          <w:rFonts w:ascii="標楷體" w:eastAsia="標楷體" w:hAnsi="標楷體"/>
          <w:sz w:val="28"/>
          <w:szCs w:val="28"/>
        </w:rPr>
      </w:pPr>
    </w:p>
    <w:p w:rsidR="00953A28" w:rsidRPr="00B83DFF" w:rsidRDefault="00953A28" w:rsidP="00130C3B">
      <w:pPr>
        <w:pStyle w:val="ListParagraph"/>
        <w:rPr>
          <w:rFonts w:ascii="標楷體" w:eastAsia="標楷體" w:hAnsi="標楷體"/>
          <w:sz w:val="28"/>
          <w:szCs w:val="28"/>
        </w:rPr>
      </w:pPr>
    </w:p>
    <w:p w:rsidR="00953A28" w:rsidRPr="00B83DFF" w:rsidRDefault="00953A28" w:rsidP="00130C3B">
      <w:pPr>
        <w:pStyle w:val="ListParagraph"/>
        <w:rPr>
          <w:rFonts w:ascii="標楷體" w:eastAsia="標楷體" w:hAnsi="標楷體"/>
          <w:sz w:val="28"/>
          <w:szCs w:val="28"/>
        </w:rPr>
      </w:pPr>
    </w:p>
    <w:p w:rsidR="00953A28" w:rsidRDefault="00953A28" w:rsidP="00570B63">
      <w:pPr>
        <w:pStyle w:val="ListParagraph"/>
        <w:ind w:left="0"/>
        <w:rPr>
          <w:rFonts w:ascii="標楷體" w:eastAsia="標楷體" w:hAnsi="標楷體"/>
          <w:sz w:val="28"/>
          <w:szCs w:val="28"/>
        </w:rPr>
      </w:pPr>
    </w:p>
    <w:p w:rsidR="00953A28" w:rsidRDefault="00953A28" w:rsidP="00570B63">
      <w:pPr>
        <w:pStyle w:val="ListParagraph"/>
        <w:ind w:left="0"/>
        <w:rPr>
          <w:rFonts w:ascii="標楷體" w:eastAsia="標楷體" w:hAnsi="標楷體"/>
          <w:sz w:val="28"/>
          <w:szCs w:val="28"/>
        </w:rPr>
      </w:pPr>
    </w:p>
    <w:p w:rsidR="00953A28" w:rsidRDefault="00953A28" w:rsidP="00570B63">
      <w:pPr>
        <w:pStyle w:val="ListParagraph"/>
        <w:ind w:left="0"/>
        <w:rPr>
          <w:rFonts w:ascii="標楷體" w:eastAsia="標楷體" w:hAnsi="標楷體"/>
          <w:sz w:val="28"/>
          <w:szCs w:val="28"/>
        </w:rPr>
      </w:pPr>
    </w:p>
    <w:p w:rsidR="00953A28" w:rsidRPr="00B83DFF" w:rsidRDefault="00953A28" w:rsidP="00570B63">
      <w:pPr>
        <w:pStyle w:val="ListParagraph"/>
        <w:ind w:left="0"/>
        <w:rPr>
          <w:rFonts w:ascii="標楷體" w:eastAsia="標楷體" w:hAnsi="標楷體"/>
          <w:sz w:val="28"/>
          <w:szCs w:val="28"/>
        </w:rPr>
      </w:pPr>
    </w:p>
    <w:p w:rsidR="00953A28" w:rsidRPr="00B83DFF" w:rsidRDefault="00953A28" w:rsidP="0057749F">
      <w:pPr>
        <w:pStyle w:val="ListParagraph"/>
        <w:ind w:left="0"/>
        <w:rPr>
          <w:rFonts w:ascii="標楷體" w:eastAsia="標楷體" w:hAnsi="標楷體" w:cs="Arial"/>
          <w:color w:val="000000"/>
          <w:sz w:val="28"/>
          <w:szCs w:val="28"/>
        </w:rPr>
      </w:pPr>
      <w:r w:rsidRPr="00B83DFF">
        <w:rPr>
          <w:rFonts w:ascii="標楷體" w:eastAsia="標楷體" w:hAnsi="標楷體" w:cs="Arial"/>
          <w:color w:val="000000"/>
          <w:sz w:val="28"/>
          <w:szCs w:val="28"/>
        </w:rPr>
        <w:t>(</w:t>
      </w:r>
      <w:r w:rsidRPr="00B83DFF">
        <w:rPr>
          <w:rFonts w:ascii="標楷體" w:eastAsia="標楷體" w:hAnsi="標楷體" w:cs="Arial" w:hint="eastAsia"/>
          <w:color w:val="000000"/>
          <w:sz w:val="28"/>
          <w:szCs w:val="28"/>
        </w:rPr>
        <w:t>三</w:t>
      </w:r>
      <w:r w:rsidRPr="00B83DFF">
        <w:rPr>
          <w:rFonts w:ascii="標楷體" w:eastAsia="標楷體" w:hAnsi="標楷體" w:cs="Arial"/>
          <w:color w:val="000000"/>
          <w:sz w:val="28"/>
          <w:szCs w:val="28"/>
        </w:rPr>
        <w:t>)</w:t>
      </w:r>
      <w:r w:rsidRPr="00B83DFF">
        <w:rPr>
          <w:rFonts w:ascii="標楷體" w:eastAsia="標楷體" w:hAnsi="標楷體" w:cs="Arial" w:hint="eastAsia"/>
          <w:color w:val="000000"/>
          <w:sz w:val="28"/>
          <w:szCs w:val="28"/>
        </w:rPr>
        <w:t>機關辦理性別意識培力課程之情形</w:t>
      </w:r>
    </w:p>
    <w:p w:rsidR="00953A28" w:rsidRPr="0057749F" w:rsidRDefault="00953A28" w:rsidP="00570B63">
      <w:pPr>
        <w:pStyle w:val="ListParagraph"/>
        <w:rPr>
          <w:rFonts w:ascii="標楷體" w:eastAsia="標楷體" w:hAnsi="標楷體" w:cs="Arial"/>
          <w:color w:val="000000"/>
          <w:sz w:val="28"/>
          <w:szCs w:val="28"/>
        </w:rPr>
      </w:pPr>
      <w:r w:rsidRPr="0057749F">
        <w:rPr>
          <w:rFonts w:ascii="標楷體" w:eastAsia="標楷體" w:hAnsi="標楷體"/>
          <w:sz w:val="28"/>
          <w:szCs w:val="28"/>
        </w:rPr>
        <w:t>1.</w:t>
      </w:r>
      <w:r w:rsidRPr="0057749F">
        <w:rPr>
          <w:rFonts w:ascii="標楷體" w:eastAsia="標楷體" w:hAnsi="標楷體" w:hint="eastAsia"/>
          <w:sz w:val="28"/>
          <w:szCs w:val="28"/>
        </w:rPr>
        <w:t>課程辦理前評估機關人員需求、課程辦理後有提供學習回饋。</w:t>
      </w:r>
      <w:r w:rsidRPr="0057749F">
        <w:rPr>
          <w:rFonts w:ascii="標楷體" w:eastAsia="標楷體" w:hAnsi="標楷體" w:hint="eastAsia"/>
          <w:kern w:val="0"/>
          <w:sz w:val="28"/>
          <w:szCs w:val="28"/>
        </w:rPr>
        <w:t>關於年度之課程規劃，係蒐集前年參訓人員之意見回饋進行調整及擬定，以符合及滿足參訓人員之需求，相關課程期程如下表述：</w:t>
      </w:r>
    </w:p>
    <w:tbl>
      <w:tblPr>
        <w:tblW w:w="0" w:type="auto"/>
        <w:tblInd w:w="288" w:type="dxa"/>
        <w:tblCellMar>
          <w:top w:w="15" w:type="dxa"/>
          <w:left w:w="15" w:type="dxa"/>
          <w:bottom w:w="15" w:type="dxa"/>
          <w:right w:w="15" w:type="dxa"/>
        </w:tblCellMar>
        <w:tblLook w:val="0000"/>
      </w:tblPr>
      <w:tblGrid>
        <w:gridCol w:w="577"/>
        <w:gridCol w:w="5051"/>
        <w:gridCol w:w="1413"/>
        <w:gridCol w:w="1193"/>
      </w:tblGrid>
      <w:tr w:rsidR="00953A28" w:rsidRPr="00B83DFF" w:rsidTr="005C756C">
        <w:tc>
          <w:tcPr>
            <w:tcW w:w="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年度</w:t>
            </w:r>
          </w:p>
          <w:p w:rsidR="00953A28" w:rsidRPr="00B83DFF" w:rsidRDefault="00953A28" w:rsidP="00570B63">
            <w:pPr>
              <w:widowControl/>
              <w:spacing w:after="0" w:line="240" w:lineRule="atLeast"/>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課程名稱</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課程辦理前有評估所屬人員興趣與需求</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課程辦理後有提供學習回饋</w:t>
            </w:r>
          </w:p>
        </w:tc>
      </w:tr>
      <w:tr w:rsidR="00953A28" w:rsidRPr="00B83DFF" w:rsidTr="005C756C">
        <w:trPr>
          <w:trHeight w:val="280"/>
        </w:trPr>
        <w:tc>
          <w:tcPr>
            <w:tcW w:w="57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111</w:t>
            </w: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「性別影響評估」─看見性別、回應性別</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傳統性別暴力迷思與正確防暴觀念</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與業務關聯性與對對婦女歧視態樣</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性別專題演講主管班</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性別主流化工具：性別預算概念與實務</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性別意識一般通論</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實務及案例研討</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性別主流化工具：性別影響評估實作與運用</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性別平等政策概論</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副局處長</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含附屬單位</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性別平等共識營</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建立性別平等工作法概念</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建立性別平等意識</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r>
      <w:tr w:rsidR="00953A28" w:rsidRPr="00B83DFF" w:rsidTr="005C756C">
        <w:trPr>
          <w:trHeight w:val="280"/>
        </w:trPr>
        <w:tc>
          <w:tcPr>
            <w:tcW w:w="57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112</w:t>
            </w: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認識性侵害</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國際性別議題之最新發展與挑戰</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認識數位性別暴力</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C756C">
            <w:pPr>
              <w:widowControl/>
              <w:spacing w:after="0" w:line="240" w:lineRule="auto"/>
              <w:jc w:val="center"/>
              <w:rPr>
                <w:rFonts w:ascii="標楷體" w:eastAsia="標楷體" w:hAnsi="標楷體" w:cs="新細明體"/>
                <w:kern w:val="0"/>
              </w:rPr>
            </w:pPr>
            <w:r>
              <w:rPr>
                <w:rFonts w:ascii="標楷體" w:eastAsia="標楷體" w:hAnsi="標楷體" w:cs="新細明體" w:hint="eastAsia"/>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主管班</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與直接間接歧視、多元性別權益</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性別平等政策綱領與現況</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打開性別的天眼：創造性別平等的友善環境</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認識國際婦女權利寶典</w:t>
            </w:r>
            <w:r w:rsidRPr="00B83DFF">
              <w:rPr>
                <w:rFonts w:ascii="標楷體" w:eastAsia="標楷體" w:hAnsi="標楷體" w:cs="Arial"/>
                <w:color w:val="000000"/>
                <w:kern w:val="0"/>
              </w:rPr>
              <w:t>CEDAW</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性別意識案例分享</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性別平等影片賞析與座談</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性別平等發展概況</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性別主流化工具與實例運用：性別業務承辦及主管共識營</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消除對婦女一切形式歧視公約（</w:t>
            </w: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）實務及案例研討：</w:t>
            </w: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互動式工作坊</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性別主流化工具與實例運用：主管性別平等創新研習</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性別主流化工具與實例運用：性別聯絡人共識營</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年雲林縣性別統計及性別分析研習會議</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年度性別影響評估教育訓練</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於本府縣務會議主管會報性別平等會議辦理性別主流化研習</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性別意識案例分享</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印尼新住民的生活與文化分享</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建立性別平等工作法概念</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C756C">
            <w:pPr>
              <w:jc w:val="center"/>
            </w:pPr>
            <w:r w:rsidRPr="0009400F">
              <w:rPr>
                <w:rFonts w:ascii="標楷體" w:eastAsia="標楷體" w:hAnsi="標楷體" w:cs="Arial" w:hint="eastAsia"/>
                <w:color w:val="000000"/>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建立性別平等意識線上課程</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有</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建立性別意識與認識多元性別研習</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無</w:t>
            </w:r>
          </w:p>
        </w:tc>
      </w:tr>
      <w:tr w:rsidR="00953A28" w:rsidRPr="00B83DFF" w:rsidTr="005C756C">
        <w:trPr>
          <w:trHeight w:val="280"/>
        </w:trPr>
        <w:tc>
          <w:tcPr>
            <w:tcW w:w="577" w:type="dxa"/>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570B63">
            <w:pPr>
              <w:widowControl/>
              <w:spacing w:after="0" w:line="240" w:lineRule="auto"/>
              <w:rPr>
                <w:rFonts w:ascii="標楷體" w:eastAsia="標楷體" w:hAnsi="標楷體" w:cs="新細明體"/>
                <w:kern w:val="0"/>
              </w:rPr>
            </w:pPr>
          </w:p>
        </w:tc>
        <w:tc>
          <w:tcPr>
            <w:tcW w:w="5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辦理性別預算研習課程藉以提升同仁性別意識</w:t>
            </w:r>
          </w:p>
        </w:tc>
        <w:tc>
          <w:tcPr>
            <w:tcW w:w="1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無</w:t>
            </w:r>
          </w:p>
        </w:tc>
        <w:tc>
          <w:tcPr>
            <w:tcW w:w="1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570B63">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無</w:t>
            </w:r>
          </w:p>
        </w:tc>
      </w:tr>
    </w:tbl>
    <w:p w:rsidR="00953A28" w:rsidRPr="00B83DFF" w:rsidRDefault="00953A28" w:rsidP="00130C3B">
      <w:pPr>
        <w:pStyle w:val="ListParagraph"/>
        <w:rPr>
          <w:rFonts w:ascii="標楷體" w:eastAsia="標楷體" w:hAnsi="標楷體"/>
          <w:sz w:val="28"/>
          <w:szCs w:val="28"/>
        </w:rPr>
      </w:pPr>
    </w:p>
    <w:p w:rsidR="00953A28" w:rsidRPr="00B83DFF" w:rsidRDefault="00953A28" w:rsidP="00130C3B">
      <w:pPr>
        <w:pStyle w:val="ListParagraph"/>
        <w:rPr>
          <w:rFonts w:ascii="標楷體" w:eastAsia="標楷體" w:hAnsi="標楷體" w:cs="Arial"/>
          <w:color w:val="000000"/>
          <w:sz w:val="28"/>
          <w:szCs w:val="28"/>
        </w:rPr>
      </w:pPr>
      <w:r>
        <w:rPr>
          <w:rFonts w:ascii="標楷體" w:eastAsia="標楷體" w:hAnsi="標楷體" w:cs="Arial"/>
          <w:color w:val="000000"/>
          <w:sz w:val="28"/>
          <w:szCs w:val="28"/>
        </w:rPr>
        <w:t>2.</w:t>
      </w:r>
      <w:r w:rsidRPr="00B83DFF">
        <w:rPr>
          <w:rFonts w:ascii="標楷體" w:eastAsia="標楷體" w:hAnsi="標楷體" w:cs="Arial" w:hint="eastAsia"/>
          <w:color w:val="000000"/>
          <w:sz w:val="28"/>
          <w:szCs w:val="28"/>
        </w:rPr>
        <w:t>針對不同人員屬性設計課程內容。有關</w:t>
      </w:r>
      <w:r w:rsidRPr="00B83DFF">
        <w:rPr>
          <w:rFonts w:ascii="標楷體" w:eastAsia="標楷體" w:hAnsi="標楷體" w:cs="Arial"/>
          <w:color w:val="000000"/>
          <w:sz w:val="28"/>
          <w:szCs w:val="28"/>
        </w:rPr>
        <w:t>111</w:t>
      </w:r>
      <w:r w:rsidRPr="00B83DFF">
        <w:rPr>
          <w:rFonts w:ascii="標楷體" w:eastAsia="標楷體" w:hAnsi="標楷體" w:cs="Arial" w:hint="eastAsia"/>
          <w:color w:val="000000"/>
          <w:sz w:val="28"/>
          <w:szCs w:val="28"/>
        </w:rPr>
        <w:t>年及</w:t>
      </w:r>
      <w:r w:rsidRPr="00B83DFF">
        <w:rPr>
          <w:rFonts w:ascii="標楷體" w:eastAsia="標楷體" w:hAnsi="標楷體" w:cs="Arial"/>
          <w:color w:val="000000"/>
          <w:sz w:val="28"/>
          <w:szCs w:val="28"/>
        </w:rPr>
        <w:t>112</w:t>
      </w:r>
      <w:r w:rsidRPr="00B83DFF">
        <w:rPr>
          <w:rFonts w:ascii="標楷體" w:eastAsia="標楷體" w:hAnsi="標楷體" w:cs="Arial" w:hint="eastAsia"/>
          <w:color w:val="000000"/>
          <w:sz w:val="28"/>
          <w:szCs w:val="28"/>
        </w:rPr>
        <w:t>年兩年度本府對於性別意識培力課程針對不同人員屬性設計課程內容，其辦理情形如下表述：</w:t>
      </w:r>
    </w:p>
    <w:tbl>
      <w:tblPr>
        <w:tblW w:w="0" w:type="auto"/>
        <w:tblCellMar>
          <w:top w:w="15" w:type="dxa"/>
          <w:left w:w="15" w:type="dxa"/>
          <w:bottom w:w="15" w:type="dxa"/>
          <w:right w:w="15" w:type="dxa"/>
        </w:tblCellMar>
        <w:tblLook w:val="0000"/>
      </w:tblPr>
      <w:tblGrid>
        <w:gridCol w:w="626"/>
        <w:gridCol w:w="3610"/>
        <w:gridCol w:w="4286"/>
      </w:tblGrid>
      <w:tr w:rsidR="00953A28" w:rsidRPr="00B83DFF" w:rsidTr="00D0173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年度</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針對不同人員屬性設計課程內容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課程名稱</w:t>
            </w:r>
          </w:p>
        </w:tc>
      </w:tr>
      <w:tr w:rsidR="00953A28" w:rsidRPr="00B83DFF" w:rsidTr="00D0173D">
        <w:trPr>
          <w:trHeight w:val="28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111</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一般公務人員</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「性別影響評估」─看見性別、回應性別</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傳統性別暴力迷思與正確防暴觀念</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與業務關聯性與對對婦女歧視態樣</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性別意識一般通論</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實務及案例研討</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建立性別平等工作法概念</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建立性別平等意識</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主管人員</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性別專題演講主管班</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縣府各單位及所屬一、二級機關性別業務承辦及其主管</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性別主流化工具：性別預算概念與實務</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性別主流化工具：性別影響評估實作與運用</w:t>
            </w:r>
          </w:p>
        </w:tc>
      </w:tr>
      <w:tr w:rsidR="00953A28" w:rsidRPr="00B83DFF" w:rsidTr="00D0173D">
        <w:trPr>
          <w:trHeight w:val="675"/>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縣府正副首長、各單位主管、一級機關首長</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性別平等政策概論</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縣府及所屬一、二級機關性別聯絡人</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副主管</w:t>
            </w:r>
            <w:r w:rsidRPr="00B83DFF">
              <w:rPr>
                <w:rFonts w:ascii="標楷體" w:eastAsia="標楷體" w:hAnsi="標楷體" w:cs="Arial"/>
                <w:color w:val="000000"/>
                <w:kern w:val="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副局處長</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含附屬單位</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性別平等共識營</w:t>
            </w:r>
          </w:p>
        </w:tc>
      </w:tr>
      <w:tr w:rsidR="00953A28" w:rsidRPr="00B83DFF" w:rsidTr="00D0173D">
        <w:trPr>
          <w:trHeight w:val="28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112</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一般公務人員</w:t>
            </w:r>
          </w:p>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認識性侵害</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國際性別議題之最新發展與挑戰</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認識數位性別暴力</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與直接間接歧視、多元性別權益</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性別平等政策綱領與現況</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打開性別的天眼：創造性別平等的友善環境</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認識國際婦女權利寶典</w:t>
            </w:r>
            <w:r w:rsidRPr="00B83DFF">
              <w:rPr>
                <w:rFonts w:ascii="標楷體" w:eastAsia="標楷體" w:hAnsi="標楷體" w:cs="Arial"/>
                <w:color w:val="000000"/>
                <w:kern w:val="0"/>
              </w:rPr>
              <w:t>CEDAW</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性別意識案例分享</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性別平等影片賞析與座談</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性別平等發展概況</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建立性別平等工作法概念</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建立性別意識與認識多元性別研習</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辦理性別預算研習課程藉以提升同仁性別意識</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一般公務人員</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本局所屬衛生所新進同仁</w:t>
            </w:r>
            <w:r w:rsidRPr="00B83DFF">
              <w:rPr>
                <w:rFonts w:ascii="標楷體" w:eastAsia="標楷體" w:hAnsi="標楷體" w:cs="Arial"/>
                <w:color w:val="000000"/>
                <w:kern w:val="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建立性別平等意識線上課程</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主管人員</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主管班</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縣府及所屬一、二級機關性別業務承辦及其主管</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性別主流化工具與實例運用：性別業務承辦及主管共識營</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縣府及所屬一、二級機關性別業務承辦及其主管</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消除對婦女一切形式歧視公約（</w:t>
            </w: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）實務及案例研討：</w:t>
            </w: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互動式工作坊</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正副首長、縣府各單位主管、一級機關首長</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性別主流化工具與實例運用：主管性別平等創新研習</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縣府及所屬一、二級機關性別聯絡人</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副主管</w:t>
            </w:r>
            <w:r w:rsidRPr="00B83DFF">
              <w:rPr>
                <w:rFonts w:ascii="標楷體" w:eastAsia="標楷體" w:hAnsi="標楷體" w:cs="Arial"/>
                <w:color w:val="000000"/>
                <w:kern w:val="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性別主流化工具與實例運用：性別聯絡人共識營</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性別統計及性別分析承辦人員、性別業務主管、承辦性別平等業務同仁</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年雲林縣性別統計及性別分析研習會議</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性別業務主管、性別業務承辦人員及性別影響評估填寫人員</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年度性別影響評估教育訓練</w:t>
            </w:r>
          </w:p>
        </w:tc>
      </w:tr>
      <w:tr w:rsidR="00953A28" w:rsidRPr="00B83DFF" w:rsidTr="00D0173D">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D0173D">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一般民眾</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D0173D">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性別意識案例分享</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印尼新住民的生活與文化分享</w:t>
            </w:r>
          </w:p>
        </w:tc>
      </w:tr>
    </w:tbl>
    <w:p w:rsidR="00953A28" w:rsidRPr="00B83DFF" w:rsidRDefault="00953A28" w:rsidP="00130C3B">
      <w:pPr>
        <w:pStyle w:val="ListParagraph"/>
        <w:rPr>
          <w:rFonts w:ascii="標楷體" w:eastAsia="標楷體" w:hAnsi="標楷體"/>
          <w:sz w:val="28"/>
          <w:szCs w:val="28"/>
        </w:rPr>
      </w:pPr>
    </w:p>
    <w:p w:rsidR="00953A28" w:rsidRPr="00B83DFF" w:rsidRDefault="00953A28" w:rsidP="00130C3B">
      <w:pPr>
        <w:pStyle w:val="ListParagraph"/>
        <w:rPr>
          <w:rFonts w:ascii="標楷體" w:eastAsia="標楷體" w:hAnsi="標楷體" w:cs="Arial"/>
          <w:color w:val="000000"/>
          <w:sz w:val="28"/>
          <w:szCs w:val="28"/>
        </w:rPr>
      </w:pPr>
      <w:r w:rsidRPr="00B83DFF">
        <w:rPr>
          <w:rFonts w:ascii="標楷體" w:eastAsia="標楷體" w:hAnsi="標楷體" w:cs="Arial"/>
          <w:color w:val="000000"/>
          <w:sz w:val="28"/>
          <w:szCs w:val="28"/>
        </w:rPr>
        <w:t>(3)</w:t>
      </w:r>
      <w:r w:rsidRPr="00B83DFF">
        <w:rPr>
          <w:rFonts w:ascii="標楷體" w:eastAsia="標楷體" w:hAnsi="標楷體" w:cs="Arial" w:hint="eastAsia"/>
          <w:color w:val="000000"/>
          <w:sz w:val="28"/>
          <w:szCs w:val="28"/>
        </w:rPr>
        <w:t>基礎及進階課程安排之合宜性。</w:t>
      </w:r>
    </w:p>
    <w:tbl>
      <w:tblPr>
        <w:tblW w:w="0" w:type="auto"/>
        <w:tblCellMar>
          <w:top w:w="15" w:type="dxa"/>
          <w:left w:w="15" w:type="dxa"/>
          <w:bottom w:w="15" w:type="dxa"/>
          <w:right w:w="15" w:type="dxa"/>
        </w:tblCellMar>
        <w:tblLook w:val="0000"/>
      </w:tblPr>
      <w:tblGrid>
        <w:gridCol w:w="876"/>
        <w:gridCol w:w="1176"/>
        <w:gridCol w:w="6336"/>
      </w:tblGrid>
      <w:tr w:rsidR="00953A28" w:rsidRPr="005C756C" w:rsidTr="005C756C">
        <w:trPr>
          <w:trHeight w:val="28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color w:val="000000"/>
                <w:kern w:val="0"/>
              </w:rPr>
              <w:t>111</w:t>
            </w:r>
            <w:r w:rsidRPr="005C756C">
              <w:rPr>
                <w:rFonts w:ascii="標楷體" w:eastAsia="標楷體" w:hAnsi="標楷體" w:cs="Arial" w:hint="eastAsia"/>
                <w:color w:val="000000"/>
                <w:kern w:val="0"/>
              </w:rPr>
              <w:t>年</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p>
          <w:p w:rsidR="00953A28" w:rsidRPr="005C756C" w:rsidRDefault="00953A28" w:rsidP="00F15432">
            <w:pPr>
              <w:widowControl/>
              <w:spacing w:after="0" w:line="240" w:lineRule="auto"/>
              <w:jc w:val="center"/>
              <w:rPr>
                <w:rFonts w:ascii="標楷體" w:eastAsia="標楷體" w:hAnsi="標楷體" w:cs="新細明體"/>
                <w:kern w:val="0"/>
              </w:rPr>
            </w:pPr>
            <w:r w:rsidRPr="005C756C">
              <w:rPr>
                <w:rFonts w:ascii="標楷體" w:eastAsia="標楷體" w:hAnsi="標楷體" w:cs="Arial" w:hint="eastAsia"/>
                <w:color w:val="000000"/>
                <w:kern w:val="0"/>
              </w:rPr>
              <w:t>基礎課程</w:t>
            </w: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建立性別平等工作法概念</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「性別影響評估」─看見性別、回應性別</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傳統性別暴力迷思與正確防暴觀念</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color w:val="000000"/>
                <w:kern w:val="0"/>
              </w:rPr>
              <w:t>CEDAW</w:t>
            </w:r>
            <w:r w:rsidRPr="005C756C">
              <w:rPr>
                <w:rFonts w:ascii="標楷體" w:eastAsia="標楷體" w:hAnsi="標楷體" w:cs="Arial" w:hint="eastAsia"/>
                <w:color w:val="000000"/>
                <w:kern w:val="0"/>
              </w:rPr>
              <w:t>與業務關聯性與對對婦女歧視態樣</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性別意識一般通論</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性別平等政策概論</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建立性別平等意識</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p>
          <w:p w:rsidR="00953A28" w:rsidRPr="005C756C" w:rsidRDefault="00953A28" w:rsidP="00F15432">
            <w:pPr>
              <w:widowControl/>
              <w:spacing w:after="0" w:line="240" w:lineRule="auto"/>
              <w:jc w:val="center"/>
              <w:rPr>
                <w:rFonts w:ascii="標楷體" w:eastAsia="標楷體" w:hAnsi="標楷體" w:cs="新細明體"/>
                <w:kern w:val="0"/>
              </w:rPr>
            </w:pPr>
            <w:r w:rsidRPr="005C756C">
              <w:rPr>
                <w:rFonts w:ascii="標楷體" w:eastAsia="標楷體" w:hAnsi="標楷體" w:cs="Arial" w:hint="eastAsia"/>
                <w:color w:val="000000"/>
                <w:kern w:val="0"/>
              </w:rPr>
              <w:t>進階課程</w:t>
            </w: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副局處長</w:t>
            </w:r>
            <w:r w:rsidRPr="005C756C">
              <w:rPr>
                <w:rFonts w:ascii="標楷體" w:eastAsia="標楷體" w:hAnsi="標楷體" w:cs="Arial"/>
                <w:color w:val="000000"/>
                <w:kern w:val="0"/>
              </w:rPr>
              <w:t>(</w:t>
            </w:r>
            <w:r w:rsidRPr="005C756C">
              <w:rPr>
                <w:rFonts w:ascii="標楷體" w:eastAsia="標楷體" w:hAnsi="標楷體" w:cs="Arial" w:hint="eastAsia"/>
                <w:color w:val="000000"/>
                <w:kern w:val="0"/>
              </w:rPr>
              <w:t>含附屬單位</w:t>
            </w:r>
            <w:r w:rsidRPr="005C756C">
              <w:rPr>
                <w:rFonts w:ascii="標楷體" w:eastAsia="標楷體" w:hAnsi="標楷體" w:cs="Arial"/>
                <w:color w:val="000000"/>
                <w:kern w:val="0"/>
              </w:rPr>
              <w:t>)</w:t>
            </w:r>
            <w:r w:rsidRPr="005C756C">
              <w:rPr>
                <w:rFonts w:ascii="標楷體" w:eastAsia="標楷體" w:hAnsi="標楷體" w:cs="Arial" w:hint="eastAsia"/>
                <w:color w:val="000000"/>
                <w:kern w:val="0"/>
              </w:rPr>
              <w:t>性別平等共識營</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color w:val="000000"/>
                <w:kern w:val="0"/>
              </w:rPr>
              <w:t>CEDAW</w:t>
            </w:r>
            <w:r w:rsidRPr="005C756C">
              <w:rPr>
                <w:rFonts w:ascii="標楷體" w:eastAsia="標楷體" w:hAnsi="標楷體" w:cs="Arial" w:hint="eastAsia"/>
                <w:color w:val="000000"/>
                <w:kern w:val="0"/>
              </w:rPr>
              <w:t>實務及案例研討</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性別主流化工具：性別影響評估實作與運用</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性別專題演講主管班</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性別主流化工具：性別預算概念與實務</w:t>
            </w:r>
          </w:p>
        </w:tc>
      </w:tr>
    </w:tbl>
    <w:p w:rsidR="00953A28" w:rsidRPr="005C756C" w:rsidRDefault="00953A28" w:rsidP="00F15432">
      <w:pPr>
        <w:widowControl/>
        <w:spacing w:after="0" w:line="240" w:lineRule="auto"/>
        <w:rPr>
          <w:rFonts w:ascii="標楷體" w:eastAsia="標楷體" w:hAnsi="標楷體" w:cs="新細明體"/>
          <w:kern w:val="0"/>
        </w:rPr>
      </w:pPr>
    </w:p>
    <w:tbl>
      <w:tblPr>
        <w:tblW w:w="0" w:type="auto"/>
        <w:tblCellMar>
          <w:top w:w="15" w:type="dxa"/>
          <w:left w:w="15" w:type="dxa"/>
          <w:bottom w:w="15" w:type="dxa"/>
          <w:right w:w="15" w:type="dxa"/>
        </w:tblCellMar>
        <w:tblLook w:val="0000"/>
      </w:tblPr>
      <w:tblGrid>
        <w:gridCol w:w="876"/>
        <w:gridCol w:w="1176"/>
        <w:gridCol w:w="6336"/>
      </w:tblGrid>
      <w:tr w:rsidR="00953A28" w:rsidRPr="005C756C" w:rsidTr="005C756C">
        <w:trPr>
          <w:trHeight w:val="28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color w:val="000000"/>
                <w:kern w:val="0"/>
              </w:rPr>
              <w:t>112</w:t>
            </w:r>
            <w:r w:rsidRPr="005C756C">
              <w:rPr>
                <w:rFonts w:ascii="標楷體" w:eastAsia="標楷體" w:hAnsi="標楷體" w:cs="Arial" w:hint="eastAsia"/>
                <w:color w:val="000000"/>
                <w:kern w:val="0"/>
              </w:rPr>
              <w:t>年</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240" w:line="240" w:lineRule="auto"/>
              <w:rPr>
                <w:rFonts w:ascii="標楷體" w:eastAsia="標楷體" w:hAnsi="標楷體" w:cs="新細明體"/>
                <w:kern w:val="0"/>
              </w:rPr>
            </w:pPr>
          </w:p>
          <w:p w:rsidR="00953A28" w:rsidRPr="005C756C" w:rsidRDefault="00953A28" w:rsidP="00F15432">
            <w:pPr>
              <w:widowControl/>
              <w:spacing w:after="0" w:line="240" w:lineRule="auto"/>
              <w:jc w:val="center"/>
              <w:rPr>
                <w:rFonts w:ascii="標楷體" w:eastAsia="標楷體" w:hAnsi="標楷體" w:cs="新細明體"/>
                <w:kern w:val="0"/>
              </w:rPr>
            </w:pPr>
            <w:r w:rsidRPr="005C756C">
              <w:rPr>
                <w:rFonts w:ascii="標楷體" w:eastAsia="標楷體" w:hAnsi="標楷體" w:cs="Arial" w:hint="eastAsia"/>
                <w:color w:val="000000"/>
                <w:kern w:val="0"/>
              </w:rPr>
              <w:t>基礎課程</w:t>
            </w: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建立性別平等工作法概念</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認識性侵害</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國際性別議題之最新發展與挑戰</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認識數位性別暴力</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color w:val="000000"/>
                <w:kern w:val="0"/>
              </w:rPr>
              <w:t>CEDAW</w:t>
            </w:r>
            <w:r w:rsidRPr="005C756C">
              <w:rPr>
                <w:rFonts w:ascii="標楷體" w:eastAsia="標楷體" w:hAnsi="標楷體" w:cs="Arial" w:hint="eastAsia"/>
                <w:color w:val="000000"/>
                <w:kern w:val="0"/>
              </w:rPr>
              <w:t>與直接間接歧視、多元性別權益</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性別平等政策綱領與現況</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打開性別的天眼：創造性別平等的友善環境</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認識國際婦女權利寶典</w:t>
            </w:r>
            <w:r w:rsidRPr="005C756C">
              <w:rPr>
                <w:rFonts w:ascii="標楷體" w:eastAsia="標楷體" w:hAnsi="標楷體" w:cs="Arial"/>
                <w:color w:val="000000"/>
                <w:kern w:val="0"/>
              </w:rPr>
              <w:t>CEDAW</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性別意識案例分享</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性別平等影片賞析與座談</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性別平等發展概況</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color w:val="000000"/>
                <w:kern w:val="0"/>
              </w:rPr>
              <w:t>112</w:t>
            </w:r>
            <w:r w:rsidRPr="005C756C">
              <w:rPr>
                <w:rFonts w:ascii="標楷體" w:eastAsia="標楷體" w:hAnsi="標楷體" w:cs="Arial" w:hint="eastAsia"/>
                <w:color w:val="000000"/>
                <w:kern w:val="0"/>
              </w:rPr>
              <w:t>年雲林縣性別統計及性別分析研習會議</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color w:val="000000"/>
                <w:kern w:val="0"/>
              </w:rPr>
              <w:t>112</w:t>
            </w:r>
            <w:r w:rsidRPr="005C756C">
              <w:rPr>
                <w:rFonts w:ascii="標楷體" w:eastAsia="標楷體" w:hAnsi="標楷體" w:cs="Arial" w:hint="eastAsia"/>
                <w:color w:val="000000"/>
                <w:kern w:val="0"/>
              </w:rPr>
              <w:t>年度性別影響評估教育訓練</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性別意識案例分享</w:t>
            </w:r>
            <w:r w:rsidRPr="005C756C">
              <w:rPr>
                <w:rFonts w:ascii="標楷體" w:eastAsia="標楷體" w:hAnsi="標楷體" w:cs="Arial"/>
                <w:color w:val="000000"/>
                <w:kern w:val="0"/>
              </w:rPr>
              <w:t>-</w:t>
            </w:r>
            <w:r w:rsidRPr="005C756C">
              <w:rPr>
                <w:rFonts w:ascii="標楷體" w:eastAsia="標楷體" w:hAnsi="標楷體" w:cs="Arial" w:hint="eastAsia"/>
                <w:color w:val="000000"/>
                <w:kern w:val="0"/>
              </w:rPr>
              <w:t>印尼新住民的生活與文化分享</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建立性別平等意識線上課程</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建立性別意識與認識多元性別研習</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辦理性別預算研習課程藉以提升同仁性別意識</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p>
          <w:p w:rsidR="00953A28" w:rsidRPr="005C756C" w:rsidRDefault="00953A28" w:rsidP="00F15432">
            <w:pPr>
              <w:widowControl/>
              <w:spacing w:after="0" w:line="240" w:lineRule="auto"/>
              <w:jc w:val="center"/>
              <w:rPr>
                <w:rFonts w:ascii="標楷體" w:eastAsia="標楷體" w:hAnsi="標楷體" w:cs="新細明體"/>
                <w:kern w:val="0"/>
              </w:rPr>
            </w:pPr>
            <w:r w:rsidRPr="005C756C">
              <w:rPr>
                <w:rFonts w:ascii="標楷體" w:eastAsia="標楷體" w:hAnsi="標楷體" w:cs="Arial" w:hint="eastAsia"/>
                <w:color w:val="000000"/>
                <w:kern w:val="0"/>
              </w:rPr>
              <w:t>進階課程</w:t>
            </w: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性別主流化工具與實例運用：性別業務承辦及主管共識營</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消除對婦女一切形式歧視公約（</w:t>
            </w:r>
            <w:r w:rsidRPr="005C756C">
              <w:rPr>
                <w:rFonts w:ascii="標楷體" w:eastAsia="標楷體" w:hAnsi="標楷體" w:cs="Arial"/>
                <w:color w:val="000000"/>
                <w:kern w:val="0"/>
              </w:rPr>
              <w:t>CEDAW</w:t>
            </w:r>
            <w:r w:rsidRPr="005C756C">
              <w:rPr>
                <w:rFonts w:ascii="標楷體" w:eastAsia="標楷體" w:hAnsi="標楷體" w:cs="Arial" w:hint="eastAsia"/>
                <w:color w:val="000000"/>
                <w:kern w:val="0"/>
              </w:rPr>
              <w:t>）實務及案例研討：</w:t>
            </w:r>
            <w:r w:rsidRPr="005C756C">
              <w:rPr>
                <w:rFonts w:ascii="標楷體" w:eastAsia="標楷體" w:hAnsi="標楷體" w:cs="Arial"/>
                <w:color w:val="000000"/>
                <w:kern w:val="0"/>
              </w:rPr>
              <w:t>CEDAW</w:t>
            </w:r>
            <w:r w:rsidRPr="005C756C">
              <w:rPr>
                <w:rFonts w:ascii="標楷體" w:eastAsia="標楷體" w:hAnsi="標楷體" w:cs="Arial" w:hint="eastAsia"/>
                <w:color w:val="000000"/>
                <w:kern w:val="0"/>
              </w:rPr>
              <w:t>互動式工作坊</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性別主流化工具與實例運用：主管性別平等創新研習</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性別主流化工具與實例運用：性別聯絡人共識營</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hint="eastAsia"/>
                <w:color w:val="000000"/>
                <w:kern w:val="0"/>
              </w:rPr>
              <w:t>於本府縣務會議主管會報性別平等會議辦理性別主流化研習</w:t>
            </w:r>
          </w:p>
        </w:tc>
      </w:tr>
      <w:tr w:rsidR="00953A28" w:rsidRPr="005C756C" w:rsidTr="005C756C">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C756C" w:rsidRDefault="00953A28" w:rsidP="00F15432">
            <w:pPr>
              <w:widowControl/>
              <w:spacing w:after="0" w:line="240" w:lineRule="auto"/>
              <w:rPr>
                <w:rFonts w:ascii="標楷體" w:eastAsia="標楷體" w:hAnsi="標楷體" w:cs="新細明體"/>
                <w:kern w:val="0"/>
              </w:rPr>
            </w:pPr>
          </w:p>
        </w:tc>
        <w:tc>
          <w:tcPr>
            <w:tcW w:w="6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C756C" w:rsidRDefault="00953A28" w:rsidP="00F15432">
            <w:pPr>
              <w:widowControl/>
              <w:spacing w:after="0" w:line="240" w:lineRule="auto"/>
              <w:rPr>
                <w:rFonts w:ascii="標楷體" w:eastAsia="標楷體" w:hAnsi="標楷體" w:cs="新細明體"/>
                <w:kern w:val="0"/>
              </w:rPr>
            </w:pPr>
            <w:r w:rsidRPr="005C756C">
              <w:rPr>
                <w:rFonts w:ascii="標楷體" w:eastAsia="標楷體" w:hAnsi="標楷體" w:cs="Arial"/>
                <w:color w:val="000000"/>
                <w:kern w:val="0"/>
              </w:rPr>
              <w:t>CEDAW</w:t>
            </w:r>
            <w:r w:rsidRPr="005C756C">
              <w:rPr>
                <w:rFonts w:ascii="標楷體" w:eastAsia="標楷體" w:hAnsi="標楷體" w:cs="Arial" w:hint="eastAsia"/>
                <w:color w:val="000000"/>
                <w:kern w:val="0"/>
              </w:rPr>
              <w:t>主管班</w:t>
            </w:r>
          </w:p>
        </w:tc>
      </w:tr>
    </w:tbl>
    <w:p w:rsidR="00953A28" w:rsidRPr="00B83DFF" w:rsidRDefault="00953A28" w:rsidP="00130C3B">
      <w:pPr>
        <w:pStyle w:val="ListParagraph"/>
        <w:rPr>
          <w:rFonts w:ascii="標楷體" w:eastAsia="標楷體" w:hAnsi="標楷體" w:cs="Arial"/>
          <w:color w:val="000000"/>
          <w:sz w:val="28"/>
          <w:szCs w:val="28"/>
        </w:rPr>
      </w:pPr>
    </w:p>
    <w:p w:rsidR="00953A28" w:rsidRPr="00B83DFF" w:rsidRDefault="00953A28" w:rsidP="00130C3B">
      <w:pPr>
        <w:pStyle w:val="ListParagraph"/>
        <w:rPr>
          <w:rFonts w:ascii="標楷體" w:eastAsia="標楷體" w:hAnsi="標楷體" w:cs="Arial"/>
          <w:color w:val="000000"/>
          <w:sz w:val="28"/>
          <w:szCs w:val="28"/>
        </w:rPr>
      </w:pPr>
      <w:r>
        <w:rPr>
          <w:rFonts w:ascii="標楷體" w:eastAsia="標楷體" w:hAnsi="標楷體" w:cs="Arial"/>
          <w:color w:val="000000"/>
          <w:sz w:val="28"/>
          <w:szCs w:val="28"/>
        </w:rPr>
        <w:t>4.</w:t>
      </w:r>
      <w:r w:rsidRPr="00B83DFF">
        <w:rPr>
          <w:rFonts w:ascii="標楷體" w:eastAsia="標楷體" w:hAnsi="標楷體" w:cs="Arial" w:hint="eastAsia"/>
          <w:color w:val="000000"/>
          <w:sz w:val="28"/>
          <w:szCs w:val="28"/>
        </w:rPr>
        <w:t>課程採多元辦理形式，如演講、工作坊、電影賞析或讀書會等。為提升本府各局處及各界對於性別意識培力課程參與度，課程採多元辦理形式，如演講、電影賞析或案例分享會等模式。相關辦理情形如下表述：</w:t>
      </w:r>
    </w:p>
    <w:tbl>
      <w:tblPr>
        <w:tblW w:w="0" w:type="auto"/>
        <w:tblCellMar>
          <w:top w:w="15" w:type="dxa"/>
          <w:left w:w="15" w:type="dxa"/>
          <w:bottom w:w="15" w:type="dxa"/>
          <w:right w:w="15" w:type="dxa"/>
        </w:tblCellMar>
        <w:tblLook w:val="0000"/>
      </w:tblPr>
      <w:tblGrid>
        <w:gridCol w:w="877"/>
        <w:gridCol w:w="2378"/>
        <w:gridCol w:w="5267"/>
      </w:tblGrid>
      <w:tr w:rsidR="00953A28" w:rsidRPr="0057749F" w:rsidTr="00F1543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tLeast"/>
              <w:jc w:val="center"/>
              <w:rPr>
                <w:rFonts w:ascii="標楷體" w:eastAsia="標楷體" w:hAnsi="標楷體" w:cs="新細明體"/>
                <w:kern w:val="0"/>
              </w:rPr>
            </w:pPr>
            <w:r w:rsidRPr="0057749F">
              <w:rPr>
                <w:rFonts w:ascii="標楷體" w:eastAsia="標楷體" w:hAnsi="標楷體" w:cs="Arial" w:hint="eastAsia"/>
                <w:color w:val="000000"/>
                <w:kern w:val="0"/>
              </w:rPr>
              <w:t>年度</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tLeast"/>
              <w:jc w:val="center"/>
              <w:rPr>
                <w:rFonts w:ascii="標楷體" w:eastAsia="標楷體" w:hAnsi="標楷體" w:cs="新細明體"/>
                <w:kern w:val="0"/>
              </w:rPr>
            </w:pPr>
            <w:r w:rsidRPr="0057749F">
              <w:rPr>
                <w:rFonts w:ascii="標楷體" w:eastAsia="標楷體" w:hAnsi="標楷體" w:cs="Arial" w:hint="eastAsia"/>
                <w:color w:val="000000"/>
                <w:kern w:val="0"/>
              </w:rPr>
              <w:t>課程辦理形式</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tLeast"/>
              <w:jc w:val="center"/>
              <w:rPr>
                <w:rFonts w:ascii="標楷體" w:eastAsia="標楷體" w:hAnsi="標楷體" w:cs="新細明體"/>
                <w:kern w:val="0"/>
              </w:rPr>
            </w:pPr>
            <w:r w:rsidRPr="0057749F">
              <w:rPr>
                <w:rFonts w:ascii="標楷體" w:eastAsia="標楷體" w:hAnsi="標楷體" w:cs="Arial" w:hint="eastAsia"/>
                <w:color w:val="000000"/>
                <w:kern w:val="0"/>
              </w:rPr>
              <w:t>課程名稱</w:t>
            </w:r>
          </w:p>
        </w:tc>
      </w:tr>
      <w:tr w:rsidR="00953A28" w:rsidRPr="0057749F" w:rsidTr="00F15432">
        <w:trPr>
          <w:trHeight w:val="28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57749F">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111</w:t>
            </w:r>
            <w:r w:rsidRPr="0057749F">
              <w:rPr>
                <w:rFonts w:ascii="標楷體" w:eastAsia="標楷體" w:hAnsi="標楷體" w:cs="Arial" w:hint="eastAsia"/>
                <w:color w:val="000000"/>
                <w:kern w:val="0"/>
              </w:rPr>
              <w:t>年</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講座</w:t>
            </w:r>
          </w:p>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CEDAW</w:t>
            </w:r>
            <w:r w:rsidRPr="0057749F">
              <w:rPr>
                <w:rFonts w:ascii="標楷體" w:eastAsia="標楷體" w:hAnsi="標楷體" w:cs="Arial" w:hint="eastAsia"/>
                <w:color w:val="000000"/>
                <w:kern w:val="0"/>
              </w:rPr>
              <w:t>與業務關聯性與對對婦女歧視態樣</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性別主流化工具：性別預算概念與實務</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性別主流化工具：性別影響評估實作與運用</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性別平等政策概論</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建立性別平等工作法概念</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建立性別平等意識</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講座</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遠距教學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性別專題演講主管班</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講座</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座談會</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副局處長</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含附屬單位</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性別平等共識營</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數位課程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傳統性別暴力迷思與正確防暴觀念</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「性別影響評估」─看見性別、回應性別</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座談會</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性別意識一般通論</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工作坊</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CEDAW</w:t>
            </w:r>
            <w:r w:rsidRPr="0057749F">
              <w:rPr>
                <w:rFonts w:ascii="標楷體" w:eastAsia="標楷體" w:hAnsi="標楷體" w:cs="Arial" w:hint="eastAsia"/>
                <w:color w:val="000000"/>
                <w:kern w:val="0"/>
              </w:rPr>
              <w:t>實務及案例研討</w:t>
            </w:r>
          </w:p>
        </w:tc>
      </w:tr>
      <w:tr w:rsidR="00953A28" w:rsidRPr="0057749F" w:rsidTr="00F15432">
        <w:trPr>
          <w:trHeight w:val="28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112</w:t>
            </w:r>
            <w:r w:rsidRPr="0057749F">
              <w:rPr>
                <w:rFonts w:ascii="標楷體" w:eastAsia="標楷體" w:hAnsi="標楷體" w:cs="Arial" w:hint="eastAsia"/>
                <w:color w:val="000000"/>
                <w:kern w:val="0"/>
              </w:rPr>
              <w:t>年度</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p>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數位課程</w:t>
            </w:r>
          </w:p>
          <w:p w:rsidR="00953A28" w:rsidRPr="0057749F" w:rsidRDefault="00953A28" w:rsidP="00F15432">
            <w:pPr>
              <w:widowControl/>
              <w:spacing w:after="24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認識性侵害</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國際性別議題之最新發展與挑戰</w:t>
            </w:r>
          </w:p>
        </w:tc>
      </w:tr>
      <w:tr w:rsidR="00953A28" w:rsidRPr="0057749F" w:rsidTr="00F15432">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認識數位性別暴力</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建立性別平等意識線上課程</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講座</w:t>
            </w:r>
          </w:p>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CEDAW</w:t>
            </w:r>
            <w:r w:rsidRPr="0057749F">
              <w:rPr>
                <w:rFonts w:ascii="標楷體" w:eastAsia="標楷體" w:hAnsi="標楷體" w:cs="Arial" w:hint="eastAsia"/>
                <w:color w:val="000000"/>
                <w:kern w:val="0"/>
              </w:rPr>
              <w:t>主管班</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性別平等政策綱領與現況</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打開性別的天眼：創造性別平等的友善環境</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認識國際婦女權利寶典</w:t>
            </w:r>
            <w:r w:rsidRPr="0057749F">
              <w:rPr>
                <w:rFonts w:ascii="標楷體" w:eastAsia="標楷體" w:hAnsi="標楷體" w:cs="Arial"/>
                <w:color w:val="000000"/>
                <w:kern w:val="0"/>
              </w:rPr>
              <w:t>CEDAW</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性別意識案例分享</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性別平等發展概況</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112</w:t>
            </w:r>
            <w:r w:rsidRPr="0057749F">
              <w:rPr>
                <w:rFonts w:ascii="標楷體" w:eastAsia="標楷體" w:hAnsi="標楷體" w:cs="Arial" w:hint="eastAsia"/>
                <w:color w:val="000000"/>
                <w:kern w:val="0"/>
              </w:rPr>
              <w:t>年雲林縣性別統計及性別分析研習會議</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112</w:t>
            </w:r>
            <w:r w:rsidRPr="0057749F">
              <w:rPr>
                <w:rFonts w:ascii="標楷體" w:eastAsia="標楷體" w:hAnsi="標楷體" w:cs="Arial" w:hint="eastAsia"/>
                <w:color w:val="000000"/>
                <w:kern w:val="0"/>
              </w:rPr>
              <w:t>年度性別影響評估教育訓練</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於本府縣務會議主管會報性別平等會議辦理性別主流化研習</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性別意識案例分享</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印尼新住民的生活與文化分享</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建立性別平等工作法概念</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建立性別意識與認識多元性別研習</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講座</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遠距教學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CEDAW</w:t>
            </w:r>
            <w:r w:rsidRPr="0057749F">
              <w:rPr>
                <w:rFonts w:ascii="標楷體" w:eastAsia="標楷體" w:hAnsi="標楷體" w:cs="Arial" w:hint="eastAsia"/>
                <w:color w:val="000000"/>
                <w:kern w:val="0"/>
              </w:rPr>
              <w:t>與直接間接歧視、多元性別權益</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講座</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實務經驗與案例分享</w:t>
            </w:r>
            <w:r w:rsidRPr="0057749F">
              <w:rPr>
                <w:rFonts w:ascii="標楷體" w:eastAsia="標楷體" w:hAnsi="標楷體" w:cs="Arial"/>
                <w:color w:val="000000"/>
                <w:kern w:val="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性別主流化工具與實例運用：主管性別平等創新研習</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p>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共識營</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性別主流化工具與實例運用：性別業務承辦及主管共識營</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性別主流化工具與實例運用：性別聯絡人共識營</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影片賞析</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含專家導讀及映後座談</w:t>
            </w:r>
            <w:r w:rsidRPr="0057749F">
              <w:rPr>
                <w:rFonts w:ascii="標楷體" w:eastAsia="標楷體" w:hAnsi="標楷體" w:cs="Arial"/>
                <w:color w:val="000000"/>
                <w:kern w:val="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性別平等影片賞析與座談</w:t>
            </w:r>
          </w:p>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影片紀錄片</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「玫瑰少年」</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「不一樣又怎樣」紀錄片</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葉永鋕篇</w:t>
            </w:r>
            <w:r w:rsidRPr="0057749F">
              <w:rPr>
                <w:rFonts w:ascii="標楷體" w:eastAsia="標楷體" w:hAnsi="標楷體" w:cs="Arial"/>
                <w:color w:val="000000"/>
                <w:kern w:val="0"/>
              </w:rPr>
              <w:t>)</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工作坊</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消除對婦女一切形式歧視公約（</w:t>
            </w:r>
            <w:r w:rsidRPr="0057749F">
              <w:rPr>
                <w:rFonts w:ascii="標楷體" w:eastAsia="標楷體" w:hAnsi="標楷體" w:cs="Arial"/>
                <w:color w:val="000000"/>
                <w:kern w:val="0"/>
              </w:rPr>
              <w:t>CEDAW</w:t>
            </w:r>
            <w:r w:rsidRPr="0057749F">
              <w:rPr>
                <w:rFonts w:ascii="標楷體" w:eastAsia="標楷體" w:hAnsi="標楷體" w:cs="Arial" w:hint="eastAsia"/>
                <w:color w:val="000000"/>
                <w:kern w:val="0"/>
              </w:rPr>
              <w:t>）實務及案例研討：</w:t>
            </w:r>
            <w:r w:rsidRPr="0057749F">
              <w:rPr>
                <w:rFonts w:ascii="標楷體" w:eastAsia="標楷體" w:hAnsi="標楷體" w:cs="Arial"/>
                <w:color w:val="000000"/>
                <w:kern w:val="0"/>
              </w:rPr>
              <w:t>CEDAW</w:t>
            </w:r>
            <w:r w:rsidRPr="0057749F">
              <w:rPr>
                <w:rFonts w:ascii="標楷體" w:eastAsia="標楷體" w:hAnsi="標楷體" w:cs="Arial" w:hint="eastAsia"/>
                <w:color w:val="000000"/>
                <w:kern w:val="0"/>
              </w:rPr>
              <w:t>互動式工作坊</w:t>
            </w:r>
          </w:p>
        </w:tc>
      </w:tr>
      <w:tr w:rsidR="00953A28" w:rsidRPr="0057749F" w:rsidTr="00F15432">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F15432">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jc w:val="center"/>
              <w:rPr>
                <w:rFonts w:ascii="標楷體" w:eastAsia="標楷體" w:hAnsi="標楷體" w:cs="新細明體"/>
                <w:kern w:val="0"/>
              </w:rPr>
            </w:pPr>
            <w:r w:rsidRPr="0057749F">
              <w:rPr>
                <w:rFonts w:ascii="標楷體" w:eastAsia="標楷體" w:hAnsi="標楷體" w:cs="Arial" w:hint="eastAsia"/>
                <w:color w:val="000000"/>
                <w:kern w:val="0"/>
              </w:rPr>
              <w:t>實體課程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57749F" w:rsidRDefault="00953A28" w:rsidP="00F15432">
            <w:pPr>
              <w:widowControl/>
              <w:spacing w:after="0" w:line="240" w:lineRule="auto"/>
              <w:rPr>
                <w:rFonts w:ascii="標楷體" w:eastAsia="標楷體" w:hAnsi="標楷體" w:cs="新細明體"/>
                <w:kern w:val="0"/>
              </w:rPr>
            </w:pPr>
            <w:r w:rsidRPr="0057749F">
              <w:rPr>
                <w:rFonts w:ascii="標楷體" w:eastAsia="標楷體" w:hAnsi="標楷體" w:cs="Arial" w:hint="eastAsia"/>
                <w:color w:val="000000"/>
                <w:kern w:val="0"/>
              </w:rPr>
              <w:t>辦理性別預算研習課程藉以提升同仁性別意識</w:t>
            </w:r>
          </w:p>
        </w:tc>
      </w:tr>
    </w:tbl>
    <w:p w:rsidR="00953A28" w:rsidRPr="00B83DFF" w:rsidRDefault="00953A28" w:rsidP="00130C3B">
      <w:pPr>
        <w:pStyle w:val="ListParagraph"/>
        <w:rPr>
          <w:rFonts w:ascii="標楷體" w:eastAsia="標楷體" w:hAnsi="標楷體"/>
          <w:sz w:val="28"/>
          <w:szCs w:val="28"/>
        </w:rPr>
      </w:pPr>
    </w:p>
    <w:p w:rsidR="00953A28" w:rsidRPr="00B83DFF" w:rsidRDefault="00953A28" w:rsidP="00130C3B">
      <w:pPr>
        <w:pStyle w:val="ListParagraph"/>
        <w:rPr>
          <w:rFonts w:ascii="標楷體" w:eastAsia="標楷體" w:hAnsi="標楷體" w:cs="Arial"/>
          <w:color w:val="000000"/>
          <w:sz w:val="28"/>
          <w:szCs w:val="28"/>
        </w:rPr>
      </w:pPr>
      <w:r>
        <w:rPr>
          <w:rFonts w:ascii="標楷體" w:eastAsia="標楷體" w:hAnsi="標楷體" w:cs="Arial"/>
          <w:color w:val="000000"/>
          <w:sz w:val="28"/>
          <w:szCs w:val="28"/>
        </w:rPr>
        <w:t>5.</w:t>
      </w:r>
      <w:r>
        <w:rPr>
          <w:rFonts w:ascii="標楷體" w:eastAsia="標楷體" w:hAnsi="標楷體" w:cs="Arial" w:hint="eastAsia"/>
          <w:color w:val="000000"/>
          <w:sz w:val="28"/>
          <w:szCs w:val="28"/>
        </w:rPr>
        <w:t>發展符合機關業務之教材：</w:t>
      </w:r>
      <w:r w:rsidRPr="00B83DFF">
        <w:rPr>
          <w:rFonts w:ascii="標楷體" w:eastAsia="標楷體" w:hAnsi="標楷體" w:cs="Arial" w:hint="eastAsia"/>
          <w:color w:val="000000"/>
          <w:sz w:val="28"/>
          <w:szCs w:val="28"/>
        </w:rPr>
        <w:t>透過歷次性別意識培力，發展符合本府業務之教材，教材相關內容包括：性平創新方案之發想、辦理性別平等業務績優縣市經驗分享、實際案例說明</w:t>
      </w:r>
      <w:r w:rsidRPr="00B83DFF">
        <w:rPr>
          <w:rFonts w:ascii="標楷體" w:eastAsia="標楷體" w:hAnsi="標楷體" w:cs="Arial"/>
          <w:color w:val="000000"/>
          <w:sz w:val="28"/>
          <w:szCs w:val="28"/>
        </w:rPr>
        <w:t>CEDAW</w:t>
      </w:r>
      <w:r w:rsidRPr="00B83DFF">
        <w:rPr>
          <w:rFonts w:ascii="標楷體" w:eastAsia="標楷體" w:hAnsi="標楷體" w:cs="Arial" w:hint="eastAsia"/>
          <w:color w:val="000000"/>
          <w:sz w:val="28"/>
          <w:szCs w:val="28"/>
        </w:rPr>
        <w:t>及公務機關於案例中應有之作為，或於課程內容中融入性別統計與性別分析，有利於性別主流化工具推動。相關課程所發展之教材辦理情形如下：</w:t>
      </w:r>
    </w:p>
    <w:tbl>
      <w:tblPr>
        <w:tblW w:w="0" w:type="auto"/>
        <w:tblCellMar>
          <w:top w:w="15" w:type="dxa"/>
          <w:left w:w="15" w:type="dxa"/>
          <w:bottom w:w="15" w:type="dxa"/>
          <w:right w:w="15" w:type="dxa"/>
        </w:tblCellMar>
        <w:tblLook w:val="0000"/>
      </w:tblPr>
      <w:tblGrid>
        <w:gridCol w:w="389"/>
        <w:gridCol w:w="624"/>
        <w:gridCol w:w="2669"/>
        <w:gridCol w:w="4654"/>
      </w:tblGrid>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序號</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課程區分</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課程名稱</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機關有發展與主管業務有關之教材</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1</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進階課程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性別主流化工具：性別預算概念與實務</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性別預算概念與實務</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進階課程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實務及案例研討</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1.CEDAW</w:t>
            </w:r>
            <w:r w:rsidRPr="00B83DFF">
              <w:rPr>
                <w:rFonts w:ascii="標楷體" w:eastAsia="標楷體" w:hAnsi="標楷體" w:cs="Arial" w:hint="eastAsia"/>
                <w:color w:val="000000"/>
                <w:kern w:val="0"/>
              </w:rPr>
              <w:t>宣導媒材規劃</w:t>
            </w:r>
            <w:r w:rsidRPr="00B83DFF">
              <w:rPr>
                <w:rFonts w:ascii="標楷體" w:eastAsia="標楷體" w:hAnsi="標楷體" w:cs="Arial"/>
                <w:color w:val="000000"/>
                <w:kern w:val="0"/>
              </w:rPr>
              <w:br/>
              <w:t>2.</w:t>
            </w:r>
            <w:r w:rsidRPr="00B83DFF">
              <w:rPr>
                <w:rFonts w:ascii="標楷體" w:eastAsia="標楷體" w:hAnsi="標楷體" w:cs="Arial" w:hint="eastAsia"/>
                <w:color w:val="000000"/>
                <w:kern w:val="0"/>
              </w:rPr>
              <w:t>自製</w:t>
            </w: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宣傳教材</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3</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進階課程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性別主流化工具：性別影響評估實作與運用</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性別影響評估實作與運用</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4</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基礎課程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性別意識一般通論</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我國性別平等發展概況</w:t>
            </w:r>
            <w:r w:rsidRPr="00B83DFF">
              <w:rPr>
                <w:rFonts w:ascii="標楷體" w:eastAsia="標楷體" w:hAnsi="標楷體" w:cs="Arial"/>
                <w:color w:val="000000"/>
                <w:kern w:val="0"/>
              </w:rPr>
              <w:br/>
              <w:t>2.</w:t>
            </w:r>
            <w:r w:rsidRPr="00B83DFF">
              <w:rPr>
                <w:rFonts w:ascii="標楷體" w:eastAsia="標楷體" w:hAnsi="標楷體" w:cs="Arial" w:hint="eastAsia"/>
                <w:color w:val="000000"/>
                <w:kern w:val="0"/>
              </w:rPr>
              <w:t>婚姻平權及同志家庭收養發展</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5</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基礎課程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性別平等政策概論</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性別平等政策綱領概論</w:t>
            </w:r>
            <w:r w:rsidRPr="00B83DFF">
              <w:rPr>
                <w:rFonts w:ascii="標楷體" w:eastAsia="標楷體" w:hAnsi="標楷體" w:cs="Arial"/>
                <w:color w:val="000000"/>
                <w:kern w:val="0"/>
              </w:rPr>
              <w:br/>
              <w:t>2.</w:t>
            </w:r>
            <w:r w:rsidRPr="00B83DFF">
              <w:rPr>
                <w:rFonts w:ascii="標楷體" w:eastAsia="標楷體" w:hAnsi="標楷體" w:cs="Arial" w:hint="eastAsia"/>
                <w:color w:val="000000"/>
                <w:kern w:val="0"/>
              </w:rPr>
              <w:t>性別主流化歷史發展與總體架構（國際與我國推動概況）</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6</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基礎課程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性別平等政策綱領與現況</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性別平等政策發展與國際趨勢：從</w:t>
            </w: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到</w:t>
            </w:r>
            <w:r w:rsidRPr="00B83DFF">
              <w:rPr>
                <w:rFonts w:ascii="標楷體" w:eastAsia="標楷體" w:hAnsi="標楷體" w:cs="Arial"/>
                <w:color w:val="000000"/>
                <w:kern w:val="0"/>
              </w:rPr>
              <w:t>SDGs</w:t>
            </w:r>
            <w:r w:rsidRPr="00B83DFF">
              <w:rPr>
                <w:rFonts w:ascii="標楷體" w:eastAsia="標楷體" w:hAnsi="標楷體" w:cs="Arial"/>
                <w:color w:val="000000"/>
                <w:kern w:val="0"/>
              </w:rPr>
              <w:br/>
              <w:t>2.</w:t>
            </w:r>
            <w:r w:rsidRPr="00B83DFF">
              <w:rPr>
                <w:rFonts w:ascii="標楷體" w:eastAsia="標楷體" w:hAnsi="標楷體" w:cs="Arial" w:hint="eastAsia"/>
                <w:color w:val="000000"/>
                <w:kern w:val="0"/>
              </w:rPr>
              <w:t>從性別平等到看見「不利處境者」</w:t>
            </w:r>
            <w:r w:rsidRPr="00B83DFF">
              <w:rPr>
                <w:rFonts w:ascii="標楷體" w:eastAsia="標楷體" w:hAnsi="標楷體" w:cs="Arial"/>
                <w:color w:val="000000"/>
                <w:kern w:val="0"/>
              </w:rPr>
              <w:br/>
              <w:t>3.</w:t>
            </w:r>
            <w:r w:rsidRPr="00B83DFF">
              <w:rPr>
                <w:rFonts w:ascii="標楷體" w:eastAsia="標楷體" w:hAnsi="標楷體" w:cs="Arial" w:hint="eastAsia"/>
                <w:color w:val="000000"/>
                <w:kern w:val="0"/>
              </w:rPr>
              <w:t>性別平等政策綱領與六大推動策略</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7</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基礎課程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打開性別的天眼：創造性別平等的友善環境</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從「兩性」走到「性別」</w:t>
            </w:r>
            <w:r w:rsidRPr="00B83DFF">
              <w:rPr>
                <w:rFonts w:ascii="標楷體" w:eastAsia="標楷體" w:hAnsi="標楷體" w:cs="Arial"/>
                <w:color w:val="000000"/>
                <w:kern w:val="0"/>
              </w:rPr>
              <w:br/>
              <w:t>2.</w:t>
            </w:r>
            <w:r w:rsidRPr="00B83DFF">
              <w:rPr>
                <w:rFonts w:ascii="標楷體" w:eastAsia="標楷體" w:hAnsi="標楷體" w:cs="Arial" w:hint="eastAsia"/>
                <w:color w:val="000000"/>
                <w:kern w:val="0"/>
              </w:rPr>
              <w:t>認識直接歧視、間接歧視與交叉歧視</w:t>
            </w:r>
            <w:r w:rsidRPr="00B83DFF">
              <w:rPr>
                <w:rFonts w:ascii="標楷體" w:eastAsia="標楷體" w:hAnsi="標楷體" w:cs="Arial"/>
                <w:color w:val="000000"/>
                <w:kern w:val="0"/>
              </w:rPr>
              <w:br/>
              <w:t>3.</w:t>
            </w:r>
            <w:r w:rsidRPr="00B83DFF">
              <w:rPr>
                <w:rFonts w:ascii="標楷體" w:eastAsia="標楷體" w:hAnsi="標楷體" w:cs="Arial" w:hint="eastAsia"/>
                <w:color w:val="000000"/>
                <w:kern w:val="0"/>
              </w:rPr>
              <w:t>多元性別權益探討</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8</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基礎課程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認識國際婦女權利寶典</w:t>
            </w:r>
            <w:r w:rsidRPr="00B83DFF">
              <w:rPr>
                <w:rFonts w:ascii="標楷體" w:eastAsia="標楷體" w:hAnsi="標楷體" w:cs="Arial"/>
                <w:color w:val="000000"/>
                <w:kern w:val="0"/>
              </w:rPr>
              <w:t>CEDAW</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消除對婦女一切形式歧視公約（</w:t>
            </w: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）國際發展背景、條文內容及一般性建議</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9</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基礎課程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性別意識案例分享</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我國性別平等發展概況</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法規、習俗</w:t>
            </w:r>
            <w:r w:rsidRPr="00B83DFF">
              <w:rPr>
                <w:rFonts w:ascii="標楷體" w:eastAsia="標楷體" w:hAnsi="標楷體" w:cs="Arial"/>
                <w:color w:val="000000"/>
                <w:kern w:val="0"/>
              </w:rPr>
              <w:t>)</w:t>
            </w:r>
            <w:r w:rsidRPr="00B83DFF">
              <w:rPr>
                <w:rFonts w:ascii="標楷體" w:eastAsia="標楷體" w:hAnsi="標楷體" w:cs="Arial"/>
                <w:color w:val="000000"/>
                <w:kern w:val="0"/>
              </w:rPr>
              <w:br/>
              <w:t>2.</w:t>
            </w:r>
            <w:r w:rsidRPr="00B83DFF">
              <w:rPr>
                <w:rFonts w:ascii="標楷體" w:eastAsia="標楷體" w:hAnsi="標楷體" w:cs="Arial" w:hint="eastAsia"/>
                <w:color w:val="000000"/>
                <w:kern w:val="0"/>
              </w:rPr>
              <w:t>進行方式：案例分享</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10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基礎課程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性別平等發展概況</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我國性別平等發展概況</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觀念演進與現況問題</w:t>
            </w:r>
            <w:r w:rsidRPr="00B83DFF">
              <w:rPr>
                <w:rFonts w:ascii="標楷體" w:eastAsia="標楷體" w:hAnsi="標楷體" w:cs="Arial"/>
                <w:color w:val="000000"/>
                <w:kern w:val="0"/>
              </w:rPr>
              <w:t>)</w:t>
            </w:r>
          </w:p>
        </w:tc>
      </w:tr>
      <w:tr w:rsidR="00953A28" w:rsidRPr="00B83DFF" w:rsidTr="00F15432">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F15432">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11</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進階課程</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實務及案例研討：</w:t>
            </w:r>
            <w:r w:rsidRPr="00B83DFF">
              <w:rPr>
                <w:rFonts w:ascii="標楷體" w:eastAsia="標楷體" w:hAnsi="標楷體" w:cs="Arial"/>
                <w:color w:val="000000"/>
                <w:kern w:val="0"/>
              </w:rPr>
              <w:t>CEDAW</w:t>
            </w:r>
            <w:r w:rsidRPr="00B83DFF">
              <w:rPr>
                <w:rFonts w:ascii="標楷體" w:eastAsia="標楷體" w:hAnsi="標楷體" w:cs="Arial" w:hint="eastAsia"/>
                <w:color w:val="000000"/>
                <w:kern w:val="0"/>
              </w:rPr>
              <w:t>互動式工作坊</w:t>
            </w:r>
          </w:p>
        </w:tc>
        <w:tc>
          <w:tcPr>
            <w:tcW w:w="0" w:type="auto"/>
            <w:tcBorders>
              <w:top w:val="single" w:sz="8" w:space="0" w:color="000000"/>
              <w:left w:val="single" w:sz="8" w:space="0" w:color="000000"/>
              <w:bottom w:val="single" w:sz="8" w:space="0" w:color="000000"/>
              <w:right w:val="single" w:sz="8" w:space="0" w:color="000000"/>
            </w:tcBorders>
          </w:tcPr>
          <w:p w:rsidR="00953A28" w:rsidRPr="00B83DFF" w:rsidRDefault="00953A28" w:rsidP="00F15432">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暫行特別措施及案例討論</w:t>
            </w:r>
          </w:p>
        </w:tc>
      </w:tr>
    </w:tbl>
    <w:p w:rsidR="00953A28" w:rsidRPr="00B83DFF" w:rsidRDefault="00953A28" w:rsidP="00A16097">
      <w:pPr>
        <w:pStyle w:val="ListParagraph"/>
        <w:ind w:left="0"/>
        <w:rPr>
          <w:rFonts w:ascii="標楷體" w:eastAsia="標楷體" w:hAnsi="標楷體"/>
          <w:sz w:val="28"/>
          <w:szCs w:val="28"/>
        </w:rPr>
      </w:pPr>
    </w:p>
    <w:p w:rsidR="00953A28" w:rsidRPr="00B83DFF" w:rsidRDefault="00953A28" w:rsidP="00F15432">
      <w:pPr>
        <w:pStyle w:val="ListParagraph"/>
        <w:numPr>
          <w:ilvl w:val="0"/>
          <w:numId w:val="1"/>
        </w:numPr>
        <w:rPr>
          <w:rFonts w:ascii="標楷體" w:eastAsia="標楷體" w:hAnsi="標楷體" w:cs="Arial"/>
          <w:color w:val="000000"/>
          <w:sz w:val="28"/>
          <w:szCs w:val="28"/>
        </w:rPr>
      </w:pPr>
      <w:r w:rsidRPr="00B83DFF">
        <w:rPr>
          <w:rFonts w:ascii="標楷體" w:eastAsia="標楷體" w:hAnsi="標楷體" w:cs="Arial" w:hint="eastAsia"/>
          <w:color w:val="000000"/>
          <w:sz w:val="28"/>
          <w:szCs w:val="28"/>
        </w:rPr>
        <w:t>性別預算編列情形</w:t>
      </w:r>
    </w:p>
    <w:p w:rsidR="00953A28" w:rsidRPr="00B83DFF" w:rsidRDefault="00953A28" w:rsidP="003C1DD3">
      <w:pPr>
        <w:pStyle w:val="NormalWeb"/>
        <w:spacing w:before="0" w:beforeAutospacing="0" w:after="0" w:afterAutospacing="0"/>
        <w:rPr>
          <w:rFonts w:ascii="標楷體" w:eastAsia="標楷體" w:hAnsi="標楷體"/>
        </w:rPr>
      </w:pPr>
      <w:r w:rsidRPr="00B83DFF">
        <w:rPr>
          <w:rFonts w:ascii="標楷體" w:eastAsia="標楷體" w:hAnsi="標楷體" w:cs="Arial"/>
          <w:color w:val="000000"/>
          <w:sz w:val="28"/>
          <w:szCs w:val="28"/>
        </w:rPr>
        <w:t>1.</w:t>
      </w:r>
      <w:r w:rsidRPr="00B83DFF">
        <w:rPr>
          <w:rFonts w:ascii="標楷體" w:eastAsia="標楷體" w:hAnsi="標楷體" w:cs="Arial" w:hint="eastAsia"/>
          <w:color w:val="000000"/>
          <w:sz w:val="28"/>
          <w:szCs w:val="28"/>
        </w:rPr>
        <w:t>訂有性別預算編列作業流程：</w:t>
      </w:r>
    </w:p>
    <w:p w:rsidR="00953A28" w:rsidRPr="00B83DFF" w:rsidRDefault="00953A28" w:rsidP="00F15432">
      <w:pPr>
        <w:pStyle w:val="ListParagraph"/>
        <w:ind w:left="0"/>
        <w:rPr>
          <w:rFonts w:ascii="標楷體" w:eastAsia="標楷體" w:hAnsi="標楷體" w:cs="Arial"/>
          <w:color w:val="000000"/>
          <w:sz w:val="28"/>
          <w:szCs w:val="28"/>
        </w:rPr>
      </w:pPr>
      <w:r w:rsidRPr="00B83DFF">
        <w:rPr>
          <w:rFonts w:ascii="標楷體" w:eastAsia="標楷體" w:hAnsi="標楷體" w:cs="Arial" w:hint="eastAsia"/>
          <w:color w:val="000000"/>
          <w:sz w:val="28"/>
          <w:szCs w:val="28"/>
        </w:rPr>
        <w:t>雲林縣政府於</w:t>
      </w:r>
      <w:r w:rsidRPr="00B83DFF">
        <w:rPr>
          <w:rFonts w:ascii="標楷體" w:eastAsia="標楷體" w:hAnsi="標楷體" w:cs="Arial"/>
          <w:color w:val="000000"/>
          <w:sz w:val="28"/>
          <w:szCs w:val="28"/>
        </w:rPr>
        <w:t>111</w:t>
      </w:r>
      <w:r w:rsidRPr="00B83DFF">
        <w:rPr>
          <w:rFonts w:ascii="標楷體" w:eastAsia="標楷體" w:hAnsi="標楷體" w:cs="Arial" w:hint="eastAsia"/>
          <w:color w:val="000000"/>
          <w:sz w:val="28"/>
          <w:szCs w:val="28"/>
        </w:rPr>
        <w:t>年律訂定《雲林縣政府性別預算作業程序及注意事項》，明定性別預算作業程序，包含概算階段、預算案階段及法定預算階段，亦明列注意事項訂定附表「性別平等業務類型常見案例」及「性別預算編列案例」以助於各單位填報。</w:t>
      </w:r>
    </w:p>
    <w:p w:rsidR="00953A28" w:rsidRPr="00B83DFF" w:rsidRDefault="00953A28" w:rsidP="003C1DD3">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sz w:val="28"/>
          <w:szCs w:val="28"/>
        </w:rPr>
        <w:t>2.</w:t>
      </w:r>
      <w:r w:rsidRPr="00B83DFF">
        <w:rPr>
          <w:rFonts w:ascii="標楷體" w:eastAsia="標楷體" w:hAnsi="標楷體" w:cs="Arial" w:hint="eastAsia"/>
          <w:color w:val="000000"/>
          <w:kern w:val="0"/>
          <w:sz w:val="28"/>
          <w:szCs w:val="28"/>
        </w:rPr>
        <w:t>本府配合性平工作事項編列性別預算部分：</w:t>
      </w:r>
    </w:p>
    <w:tbl>
      <w:tblPr>
        <w:tblW w:w="0" w:type="auto"/>
        <w:tblCellMar>
          <w:top w:w="15" w:type="dxa"/>
          <w:left w:w="15" w:type="dxa"/>
          <w:bottom w:w="15" w:type="dxa"/>
          <w:right w:w="15" w:type="dxa"/>
        </w:tblCellMar>
        <w:tblLook w:val="0000"/>
      </w:tblPr>
      <w:tblGrid>
        <w:gridCol w:w="552"/>
        <w:gridCol w:w="7784"/>
      </w:tblGrid>
      <w:tr w:rsidR="00953A28" w:rsidRPr="0057749F" w:rsidTr="003C1DD3">
        <w:tc>
          <w:tcPr>
            <w:tcW w:w="0" w:type="auto"/>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3C1DD3">
            <w:pPr>
              <w:widowControl/>
              <w:spacing w:before="100" w:after="100" w:line="240" w:lineRule="atLeast"/>
              <w:rPr>
                <w:rFonts w:ascii="標楷體" w:eastAsia="標楷體" w:hAnsi="標楷體" w:cs="新細明體"/>
                <w:kern w:val="0"/>
              </w:rPr>
            </w:pPr>
            <w:r w:rsidRPr="0057749F">
              <w:rPr>
                <w:rFonts w:ascii="標楷體" w:eastAsia="標楷體" w:hAnsi="標楷體" w:cs="Arial" w:hint="eastAsia"/>
                <w:color w:val="000000"/>
                <w:kern w:val="0"/>
              </w:rPr>
              <w:t>年度</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3C1DD3">
            <w:pPr>
              <w:widowControl/>
              <w:spacing w:before="100" w:after="100" w:line="240" w:lineRule="atLeast"/>
              <w:rPr>
                <w:rFonts w:ascii="標楷體" w:eastAsia="標楷體" w:hAnsi="標楷體" w:cs="新細明體"/>
                <w:kern w:val="0"/>
              </w:rPr>
            </w:pPr>
            <w:r w:rsidRPr="0057749F">
              <w:rPr>
                <w:rFonts w:ascii="標楷體" w:eastAsia="標楷體" w:hAnsi="標楷體" w:cs="Arial" w:hint="eastAsia"/>
                <w:color w:val="000000"/>
                <w:kern w:val="0"/>
              </w:rPr>
              <w:t>辦理情形</w:t>
            </w:r>
          </w:p>
        </w:tc>
      </w:tr>
      <w:tr w:rsidR="00953A28" w:rsidRPr="0057749F" w:rsidTr="003C1DD3">
        <w:tc>
          <w:tcPr>
            <w:tcW w:w="0" w:type="auto"/>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3C1DD3">
            <w:pPr>
              <w:widowControl/>
              <w:spacing w:before="100" w:after="100" w:line="240" w:lineRule="atLeast"/>
              <w:rPr>
                <w:rFonts w:ascii="標楷體" w:eastAsia="標楷體" w:hAnsi="標楷體" w:cs="新細明體"/>
                <w:kern w:val="0"/>
              </w:rPr>
            </w:pPr>
            <w:r w:rsidRPr="0057749F">
              <w:rPr>
                <w:rFonts w:ascii="標楷體" w:eastAsia="標楷體" w:hAnsi="標楷體" w:cs="Arial"/>
                <w:color w:val="000000"/>
                <w:kern w:val="0"/>
              </w:rPr>
              <w:t>111</w:t>
            </w:r>
            <w:r w:rsidRPr="0057749F">
              <w:rPr>
                <w:rFonts w:ascii="標楷體" w:eastAsia="標楷體" w:hAnsi="標楷體" w:cs="Arial" w:hint="eastAsia"/>
                <w:color w:val="000000"/>
                <w:kern w:val="0"/>
              </w:rPr>
              <w:t>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3C1DD3">
            <w:pPr>
              <w:widowControl/>
              <w:spacing w:before="100" w:after="100" w:line="240" w:lineRule="auto"/>
              <w:ind w:hanging="280"/>
              <w:rPr>
                <w:rFonts w:ascii="標楷體" w:eastAsia="標楷體" w:hAnsi="標楷體" w:cs="新細明體"/>
                <w:kern w:val="0"/>
              </w:rPr>
            </w:pPr>
            <w:r w:rsidRPr="0057749F">
              <w:rPr>
                <w:rFonts w:ascii="標楷體" w:eastAsia="標楷體" w:hAnsi="標楷體" w:cs="Arial"/>
                <w:color w:val="000000"/>
                <w:kern w:val="0"/>
              </w:rPr>
              <w:t>1. 111</w:t>
            </w:r>
            <w:r w:rsidRPr="0057749F">
              <w:rPr>
                <w:rFonts w:ascii="標楷體" w:eastAsia="標楷體" w:hAnsi="標楷體" w:cs="Arial" w:hint="eastAsia"/>
                <w:color w:val="000000"/>
                <w:kern w:val="0"/>
              </w:rPr>
              <w:t>年第</w:t>
            </w:r>
            <w:r w:rsidRPr="0057749F">
              <w:rPr>
                <w:rFonts w:ascii="標楷體" w:eastAsia="標楷體" w:hAnsi="標楷體" w:cs="Arial"/>
                <w:color w:val="000000"/>
                <w:kern w:val="0"/>
              </w:rPr>
              <w:t>2</w:t>
            </w:r>
            <w:r w:rsidRPr="0057749F">
              <w:rPr>
                <w:rFonts w:ascii="標楷體" w:eastAsia="標楷體" w:hAnsi="標楷體" w:cs="Arial" w:hint="eastAsia"/>
                <w:color w:val="000000"/>
                <w:kern w:val="0"/>
              </w:rPr>
              <w:t>次性平大會由本府主計處歲計科提案討論</w:t>
            </w:r>
            <w:r w:rsidRPr="0057749F">
              <w:rPr>
                <w:rFonts w:ascii="標楷體" w:eastAsia="標楷體" w:hAnsi="標楷體" w:cs="Arial"/>
                <w:color w:val="000000"/>
                <w:kern w:val="0"/>
              </w:rPr>
              <w:t>112</w:t>
            </w:r>
            <w:r w:rsidRPr="0057749F">
              <w:rPr>
                <w:rFonts w:ascii="標楷體" w:eastAsia="標楷體" w:hAnsi="標楷體" w:cs="Arial" w:hint="eastAsia"/>
                <w:color w:val="000000"/>
                <w:kern w:val="0"/>
              </w:rPr>
              <w:t>年度各局處性別預算編列情形，經彙總金額為</w:t>
            </w:r>
            <w:r w:rsidRPr="0057749F">
              <w:rPr>
                <w:rFonts w:ascii="標楷體" w:eastAsia="標楷體" w:hAnsi="標楷體" w:cs="Arial"/>
                <w:color w:val="000000"/>
                <w:kern w:val="0"/>
              </w:rPr>
              <w:t>1</w:t>
            </w:r>
            <w:r w:rsidRPr="0057749F">
              <w:rPr>
                <w:rFonts w:ascii="標楷體" w:eastAsia="標楷體" w:hAnsi="標楷體" w:cs="Arial" w:hint="eastAsia"/>
                <w:color w:val="000000"/>
                <w:kern w:val="0"/>
              </w:rPr>
              <w:t>億</w:t>
            </w:r>
            <w:r w:rsidRPr="0057749F">
              <w:rPr>
                <w:rFonts w:ascii="標楷體" w:eastAsia="標楷體" w:hAnsi="標楷體" w:cs="Arial"/>
                <w:color w:val="000000"/>
                <w:kern w:val="0"/>
              </w:rPr>
              <w:t>8,322</w:t>
            </w:r>
            <w:r w:rsidRPr="0057749F">
              <w:rPr>
                <w:rFonts w:ascii="標楷體" w:eastAsia="標楷體" w:hAnsi="標楷體" w:cs="Arial" w:hint="eastAsia"/>
                <w:color w:val="000000"/>
                <w:kern w:val="0"/>
              </w:rPr>
              <w:t>萬</w:t>
            </w:r>
            <w:r w:rsidRPr="0057749F">
              <w:rPr>
                <w:rFonts w:ascii="標楷體" w:eastAsia="標楷體" w:hAnsi="標楷體" w:cs="Arial"/>
                <w:color w:val="000000"/>
                <w:kern w:val="0"/>
              </w:rPr>
              <w:t>6,691</w:t>
            </w:r>
            <w:r w:rsidRPr="0057749F">
              <w:rPr>
                <w:rFonts w:ascii="標楷體" w:eastAsia="標楷體" w:hAnsi="標楷體" w:cs="Arial" w:hint="eastAsia"/>
                <w:color w:val="000000"/>
                <w:kern w:val="0"/>
              </w:rPr>
              <w:t>元整。</w:t>
            </w:r>
          </w:p>
          <w:p w:rsidR="00953A28" w:rsidRPr="0057749F" w:rsidRDefault="00953A28" w:rsidP="003C1DD3">
            <w:pPr>
              <w:widowControl/>
              <w:spacing w:before="100" w:after="100" w:line="240" w:lineRule="auto"/>
              <w:ind w:hanging="283"/>
              <w:rPr>
                <w:rFonts w:ascii="標楷體" w:eastAsia="標楷體" w:hAnsi="標楷體" w:cs="新細明體"/>
                <w:kern w:val="0"/>
              </w:rPr>
            </w:pPr>
            <w:r w:rsidRPr="0057749F">
              <w:rPr>
                <w:rFonts w:ascii="標楷體" w:eastAsia="標楷體" w:hAnsi="標楷體" w:cs="Arial"/>
                <w:color w:val="000000"/>
                <w:kern w:val="0"/>
              </w:rPr>
              <w:t xml:space="preserve">2. 112 </w:t>
            </w:r>
            <w:r w:rsidRPr="0057749F">
              <w:rPr>
                <w:rFonts w:ascii="標楷體" w:eastAsia="標楷體" w:hAnsi="標楷體" w:cs="Arial" w:hint="eastAsia"/>
                <w:color w:val="000000"/>
                <w:kern w:val="0"/>
              </w:rPr>
              <w:t>年度第</w:t>
            </w:r>
            <w:r w:rsidRPr="0057749F">
              <w:rPr>
                <w:rFonts w:ascii="標楷體" w:eastAsia="標楷體" w:hAnsi="標楷體" w:cs="Arial"/>
                <w:color w:val="000000"/>
                <w:kern w:val="0"/>
              </w:rPr>
              <w:t>1</w:t>
            </w:r>
            <w:r w:rsidRPr="0057749F">
              <w:rPr>
                <w:rFonts w:ascii="標楷體" w:eastAsia="標楷體" w:hAnsi="標楷體" w:cs="Arial" w:hint="eastAsia"/>
                <w:color w:val="000000"/>
                <w:kern w:val="0"/>
              </w:rPr>
              <w:t>次追加減預算完成後，各</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局</w:t>
            </w:r>
            <w:r w:rsidRPr="0057749F">
              <w:rPr>
                <w:rFonts w:ascii="標楷體" w:eastAsia="標楷體" w:hAnsi="標楷體" w:cs="Arial"/>
                <w:color w:val="000000"/>
                <w:kern w:val="0"/>
              </w:rPr>
              <w:t>)</w:t>
            </w:r>
            <w:r w:rsidRPr="0057749F">
              <w:rPr>
                <w:rFonts w:ascii="標楷體" w:eastAsia="標楷體" w:hAnsi="標楷體" w:cs="Arial" w:hint="eastAsia"/>
                <w:color w:val="000000"/>
                <w:kern w:val="0"/>
              </w:rPr>
              <w:t>處逕行更新性別預算數予主計處彙整，並列入</w:t>
            </w:r>
            <w:r w:rsidRPr="0057749F">
              <w:rPr>
                <w:rFonts w:ascii="標楷體" w:eastAsia="標楷體" w:hAnsi="標楷體" w:cs="Arial"/>
                <w:color w:val="000000"/>
                <w:kern w:val="0"/>
              </w:rPr>
              <w:t xml:space="preserve"> 112 </w:t>
            </w:r>
            <w:r w:rsidRPr="0057749F">
              <w:rPr>
                <w:rFonts w:ascii="標楷體" w:eastAsia="標楷體" w:hAnsi="標楷體" w:cs="Arial" w:hint="eastAsia"/>
                <w:color w:val="000000"/>
                <w:kern w:val="0"/>
              </w:rPr>
              <w:t>年第</w:t>
            </w:r>
            <w:r w:rsidRPr="0057749F">
              <w:rPr>
                <w:rFonts w:ascii="標楷體" w:eastAsia="標楷體" w:hAnsi="標楷體" w:cs="Arial"/>
                <w:color w:val="000000"/>
                <w:kern w:val="0"/>
              </w:rPr>
              <w:t xml:space="preserve"> 1 </w:t>
            </w:r>
            <w:r w:rsidRPr="0057749F">
              <w:rPr>
                <w:rFonts w:ascii="標楷體" w:eastAsia="標楷體" w:hAnsi="標楷體" w:cs="Arial" w:hint="eastAsia"/>
                <w:color w:val="000000"/>
                <w:kern w:val="0"/>
              </w:rPr>
              <w:t>次性平大會列管追蹤事項。</w:t>
            </w:r>
          </w:p>
          <w:p w:rsidR="00953A28" w:rsidRPr="0057749F" w:rsidRDefault="00953A28" w:rsidP="003C1DD3">
            <w:pPr>
              <w:widowControl/>
              <w:spacing w:before="100" w:after="100" w:line="240" w:lineRule="atLeast"/>
              <w:rPr>
                <w:rFonts w:ascii="標楷體" w:eastAsia="標楷體" w:hAnsi="標楷體" w:cs="新細明體"/>
                <w:kern w:val="0"/>
              </w:rPr>
            </w:pPr>
            <w:r w:rsidRPr="0057749F">
              <w:rPr>
                <w:rFonts w:ascii="標楷體" w:eastAsia="標楷體" w:hAnsi="標楷體" w:cs="Arial"/>
                <w:color w:val="000000"/>
                <w:kern w:val="0"/>
              </w:rPr>
              <w:t xml:space="preserve">3. </w:t>
            </w:r>
            <w:r w:rsidRPr="0057749F">
              <w:rPr>
                <w:rFonts w:ascii="標楷體" w:eastAsia="標楷體" w:hAnsi="標楷體" w:cs="Arial" w:hint="eastAsia"/>
                <w:color w:val="000000"/>
                <w:kern w:val="0"/>
              </w:rPr>
              <w:t>針對</w:t>
            </w:r>
            <w:r w:rsidRPr="0057749F">
              <w:rPr>
                <w:rFonts w:ascii="標楷體" w:eastAsia="標楷體" w:hAnsi="標楷體" w:cs="Arial"/>
                <w:color w:val="000000"/>
                <w:kern w:val="0"/>
              </w:rPr>
              <w:t>111</w:t>
            </w:r>
            <w:r w:rsidRPr="0057749F">
              <w:rPr>
                <w:rFonts w:ascii="標楷體" w:eastAsia="標楷體" w:hAnsi="標楷體" w:cs="Arial" w:hint="eastAsia"/>
                <w:color w:val="000000"/>
                <w:kern w:val="0"/>
              </w:rPr>
              <w:t>年及</w:t>
            </w:r>
            <w:r w:rsidRPr="0057749F">
              <w:rPr>
                <w:rFonts w:ascii="標楷體" w:eastAsia="標楷體" w:hAnsi="標楷體" w:cs="Arial"/>
                <w:color w:val="000000"/>
                <w:kern w:val="0"/>
              </w:rPr>
              <w:t>112</w:t>
            </w:r>
            <w:r w:rsidRPr="0057749F">
              <w:rPr>
                <w:rFonts w:ascii="標楷體" w:eastAsia="標楷體" w:hAnsi="標楷體" w:cs="Arial" w:hint="eastAsia"/>
                <w:color w:val="000000"/>
                <w:kern w:val="0"/>
              </w:rPr>
              <w:t>年本府性別預算編列情形羅列比較，呈現實際情形。</w:t>
            </w:r>
          </w:p>
        </w:tc>
      </w:tr>
      <w:tr w:rsidR="00953A28" w:rsidRPr="0057749F" w:rsidTr="003C1DD3">
        <w:tc>
          <w:tcPr>
            <w:tcW w:w="0" w:type="auto"/>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3C1DD3">
            <w:pPr>
              <w:widowControl/>
              <w:spacing w:before="100" w:after="100" w:line="240" w:lineRule="atLeast"/>
              <w:rPr>
                <w:rFonts w:ascii="標楷體" w:eastAsia="標楷體" w:hAnsi="標楷體" w:cs="新細明體"/>
                <w:kern w:val="0"/>
              </w:rPr>
            </w:pPr>
            <w:r w:rsidRPr="0057749F">
              <w:rPr>
                <w:rFonts w:ascii="標楷體" w:eastAsia="標楷體" w:hAnsi="標楷體" w:cs="Arial"/>
                <w:color w:val="000000"/>
                <w:kern w:val="0"/>
              </w:rPr>
              <w:t>112</w:t>
            </w:r>
            <w:r w:rsidRPr="0057749F">
              <w:rPr>
                <w:rFonts w:ascii="標楷體" w:eastAsia="標楷體" w:hAnsi="標楷體" w:cs="Arial" w:hint="eastAsia"/>
                <w:color w:val="000000"/>
                <w:kern w:val="0"/>
              </w:rPr>
              <w:t>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57749F" w:rsidRDefault="00953A28" w:rsidP="003C1DD3">
            <w:pPr>
              <w:widowControl/>
              <w:spacing w:before="100" w:after="100" w:line="240" w:lineRule="auto"/>
              <w:ind w:hanging="280"/>
              <w:rPr>
                <w:rFonts w:ascii="標楷體" w:eastAsia="標楷體" w:hAnsi="標楷體" w:cs="新細明體"/>
                <w:kern w:val="0"/>
              </w:rPr>
            </w:pPr>
            <w:r w:rsidRPr="0057749F">
              <w:rPr>
                <w:rFonts w:ascii="標楷體" w:eastAsia="標楷體" w:hAnsi="標楷體" w:cs="Arial"/>
                <w:color w:val="000000"/>
                <w:kern w:val="0"/>
              </w:rPr>
              <w:t>1. 112</w:t>
            </w:r>
            <w:r w:rsidRPr="0057749F">
              <w:rPr>
                <w:rFonts w:ascii="標楷體" w:eastAsia="標楷體" w:hAnsi="標楷體" w:cs="Arial" w:hint="eastAsia"/>
                <w:color w:val="000000"/>
                <w:kern w:val="0"/>
              </w:rPr>
              <w:t>年第</w:t>
            </w:r>
            <w:r w:rsidRPr="0057749F">
              <w:rPr>
                <w:rFonts w:ascii="標楷體" w:eastAsia="標楷體" w:hAnsi="標楷體" w:cs="Arial"/>
                <w:color w:val="000000"/>
                <w:kern w:val="0"/>
              </w:rPr>
              <w:t>2</w:t>
            </w:r>
            <w:r w:rsidRPr="0057749F">
              <w:rPr>
                <w:rFonts w:ascii="標楷體" w:eastAsia="標楷體" w:hAnsi="標楷體" w:cs="Arial" w:hint="eastAsia"/>
                <w:color w:val="000000"/>
                <w:kern w:val="0"/>
              </w:rPr>
              <w:t>次性平大會由本府主計處歲計科提案討論</w:t>
            </w:r>
            <w:r w:rsidRPr="0057749F">
              <w:rPr>
                <w:rFonts w:ascii="標楷體" w:eastAsia="標楷體" w:hAnsi="標楷體" w:cs="Arial"/>
                <w:color w:val="000000"/>
                <w:kern w:val="0"/>
              </w:rPr>
              <w:t>113</w:t>
            </w:r>
            <w:r w:rsidRPr="0057749F">
              <w:rPr>
                <w:rFonts w:ascii="標楷體" w:eastAsia="標楷體" w:hAnsi="標楷體" w:cs="Arial" w:hint="eastAsia"/>
                <w:color w:val="000000"/>
                <w:kern w:val="0"/>
              </w:rPr>
              <w:t>年度各局處性別預算編列情形，經彙總金額為</w:t>
            </w:r>
            <w:r w:rsidRPr="0057749F">
              <w:rPr>
                <w:rFonts w:ascii="標楷體" w:eastAsia="標楷體" w:hAnsi="標楷體" w:cs="Arial"/>
                <w:color w:val="000000"/>
                <w:kern w:val="0"/>
              </w:rPr>
              <w:t>2</w:t>
            </w:r>
            <w:r w:rsidRPr="0057749F">
              <w:rPr>
                <w:rFonts w:ascii="標楷體" w:eastAsia="標楷體" w:hAnsi="標楷體" w:cs="Arial" w:hint="eastAsia"/>
                <w:color w:val="000000"/>
                <w:kern w:val="0"/>
              </w:rPr>
              <w:t>億</w:t>
            </w:r>
            <w:r w:rsidRPr="0057749F">
              <w:rPr>
                <w:rFonts w:ascii="標楷體" w:eastAsia="標楷體" w:hAnsi="標楷體" w:cs="Arial"/>
                <w:color w:val="000000"/>
                <w:kern w:val="0"/>
              </w:rPr>
              <w:t xml:space="preserve">5,849 </w:t>
            </w:r>
            <w:r w:rsidRPr="0057749F">
              <w:rPr>
                <w:rFonts w:ascii="標楷體" w:eastAsia="標楷體" w:hAnsi="標楷體" w:cs="Arial" w:hint="eastAsia"/>
                <w:color w:val="000000"/>
                <w:kern w:val="0"/>
              </w:rPr>
              <w:t>萬</w:t>
            </w:r>
            <w:r w:rsidRPr="0057749F">
              <w:rPr>
                <w:rFonts w:ascii="標楷體" w:eastAsia="標楷體" w:hAnsi="標楷體" w:cs="Arial"/>
                <w:color w:val="000000"/>
                <w:kern w:val="0"/>
              </w:rPr>
              <w:t>5,100</w:t>
            </w:r>
            <w:r w:rsidRPr="0057749F">
              <w:rPr>
                <w:rFonts w:ascii="標楷體" w:eastAsia="標楷體" w:hAnsi="標楷體" w:cs="Arial" w:hint="eastAsia"/>
                <w:color w:val="000000"/>
                <w:kern w:val="0"/>
              </w:rPr>
              <w:t>元整。</w:t>
            </w:r>
          </w:p>
          <w:p w:rsidR="00953A28" w:rsidRPr="0057749F" w:rsidRDefault="00953A28" w:rsidP="003C1DD3">
            <w:pPr>
              <w:widowControl/>
              <w:spacing w:before="100" w:after="100" w:line="240" w:lineRule="atLeast"/>
              <w:rPr>
                <w:rFonts w:ascii="標楷體" w:eastAsia="標楷體" w:hAnsi="標楷體" w:cs="新細明體"/>
                <w:kern w:val="0"/>
              </w:rPr>
            </w:pPr>
            <w:r w:rsidRPr="0057749F">
              <w:rPr>
                <w:rFonts w:ascii="標楷體" w:eastAsia="標楷體" w:hAnsi="標楷體" w:cs="Arial"/>
                <w:color w:val="000000"/>
                <w:kern w:val="0"/>
              </w:rPr>
              <w:t xml:space="preserve">2. </w:t>
            </w:r>
            <w:r w:rsidRPr="0057749F">
              <w:rPr>
                <w:rFonts w:ascii="標楷體" w:eastAsia="標楷體" w:hAnsi="標楷體" w:cs="Arial" w:hint="eastAsia"/>
                <w:color w:val="000000"/>
                <w:kern w:val="0"/>
              </w:rPr>
              <w:t>針對</w:t>
            </w:r>
            <w:r w:rsidRPr="0057749F">
              <w:rPr>
                <w:rFonts w:ascii="標楷體" w:eastAsia="標楷體" w:hAnsi="標楷體" w:cs="Arial"/>
                <w:color w:val="000000"/>
                <w:kern w:val="0"/>
              </w:rPr>
              <w:t>112</w:t>
            </w:r>
            <w:r w:rsidRPr="0057749F">
              <w:rPr>
                <w:rFonts w:ascii="標楷體" w:eastAsia="標楷體" w:hAnsi="標楷體" w:cs="Arial" w:hint="eastAsia"/>
                <w:color w:val="000000"/>
                <w:kern w:val="0"/>
              </w:rPr>
              <w:t>年及</w:t>
            </w:r>
            <w:r w:rsidRPr="0057749F">
              <w:rPr>
                <w:rFonts w:ascii="標楷體" w:eastAsia="標楷體" w:hAnsi="標楷體" w:cs="Arial"/>
                <w:color w:val="000000"/>
                <w:kern w:val="0"/>
              </w:rPr>
              <w:t>113</w:t>
            </w:r>
            <w:r w:rsidRPr="0057749F">
              <w:rPr>
                <w:rFonts w:ascii="標楷體" w:eastAsia="標楷體" w:hAnsi="標楷體" w:cs="Arial" w:hint="eastAsia"/>
                <w:color w:val="000000"/>
                <w:kern w:val="0"/>
              </w:rPr>
              <w:t>年本府性別預算編列情形羅列比較，呈現實際情形。</w:t>
            </w:r>
          </w:p>
        </w:tc>
      </w:tr>
    </w:tbl>
    <w:p w:rsidR="00953A28" w:rsidRPr="002B2938" w:rsidRDefault="00953A28" w:rsidP="002B2938">
      <w:pPr>
        <w:pStyle w:val="NormalWeb"/>
        <w:spacing w:beforeAutospacing="0" w:afterAutospacing="0"/>
        <w:rPr>
          <w:rFonts w:ascii="標楷體" w:eastAsia="標楷體" w:hAnsi="標楷體"/>
        </w:rPr>
      </w:pPr>
      <w:r w:rsidRPr="002B2938">
        <w:rPr>
          <w:rFonts w:ascii="標楷體" w:eastAsia="標楷體" w:hAnsi="標楷體" w:cs="Arial"/>
          <w:color w:val="000000"/>
          <w:sz w:val="28"/>
          <w:szCs w:val="28"/>
        </w:rPr>
        <w:t>3.</w:t>
      </w:r>
      <w:r w:rsidRPr="002B2938">
        <w:rPr>
          <w:rFonts w:ascii="標楷體" w:eastAsia="標楷體" w:hAnsi="標楷體" w:cs="Arial" w:hint="eastAsia"/>
          <w:color w:val="000000"/>
          <w:sz w:val="28"/>
          <w:szCs w:val="28"/>
        </w:rPr>
        <w:t>本府各單位性別預算編列情形：</w:t>
      </w:r>
    </w:p>
    <w:tbl>
      <w:tblPr>
        <w:tblW w:w="0" w:type="auto"/>
        <w:tblCellMar>
          <w:top w:w="15" w:type="dxa"/>
          <w:left w:w="15" w:type="dxa"/>
          <w:bottom w:w="15" w:type="dxa"/>
          <w:right w:w="15" w:type="dxa"/>
        </w:tblCellMar>
        <w:tblLook w:val="0000"/>
      </w:tblPr>
      <w:tblGrid>
        <w:gridCol w:w="2160"/>
        <w:gridCol w:w="2018"/>
        <w:gridCol w:w="2267"/>
        <w:gridCol w:w="1891"/>
      </w:tblGrid>
      <w:tr w:rsidR="00953A28" w:rsidRPr="002B2938" w:rsidTr="002B2938">
        <w:tc>
          <w:tcPr>
            <w:tcW w:w="0" w:type="auto"/>
            <w:gridSpan w:val="4"/>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雲林縣性別預算</w:t>
            </w:r>
            <w:r w:rsidRPr="002B2938">
              <w:rPr>
                <w:rFonts w:ascii="標楷體" w:eastAsia="標楷體" w:hAnsi="標楷體" w:cs="Arial"/>
                <w:color w:val="000000"/>
                <w:kern w:val="0"/>
              </w:rPr>
              <w:t xml:space="preserve">                                          </w:t>
            </w:r>
            <w:r w:rsidRPr="002B2938">
              <w:rPr>
                <w:rFonts w:ascii="標楷體" w:eastAsia="標楷體" w:hAnsi="標楷體" w:cs="Arial"/>
                <w:color w:val="000000"/>
                <w:kern w:val="0"/>
              </w:rPr>
              <w:tab/>
              <w:t xml:space="preserve">                                                       </w:t>
            </w:r>
            <w:r w:rsidRPr="002B2938">
              <w:rPr>
                <w:rFonts w:ascii="標楷體" w:eastAsia="標楷體" w:hAnsi="標楷體" w:cs="Arial" w:hint="eastAsia"/>
                <w:color w:val="000000"/>
                <w:kern w:val="0"/>
              </w:rPr>
              <w:t>單位</w:t>
            </w:r>
            <w:r w:rsidRPr="002B2938">
              <w:rPr>
                <w:rFonts w:ascii="標楷體" w:eastAsia="標楷體" w:hAnsi="標楷體" w:cs="Arial"/>
                <w:color w:val="000000"/>
                <w:kern w:val="0"/>
              </w:rPr>
              <w:t>:</w:t>
            </w:r>
            <w:r w:rsidRPr="002B2938">
              <w:rPr>
                <w:rFonts w:ascii="標楷體" w:eastAsia="標楷體" w:hAnsi="標楷體" w:cs="Arial" w:hint="eastAsia"/>
                <w:color w:val="000000"/>
                <w:kern w:val="0"/>
              </w:rPr>
              <w:t>元</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rPr>
                <w:rFonts w:ascii="標楷體" w:eastAsia="標楷體" w:hAnsi="標楷體" w:cs="新細明體"/>
                <w:kern w:val="0"/>
              </w:rPr>
            </w:pPr>
            <w:r w:rsidRPr="002B2938">
              <w:rPr>
                <w:rFonts w:ascii="標楷體" w:eastAsia="標楷體" w:hAnsi="標楷體" w:cs="Arial" w:hint="eastAsia"/>
                <w:color w:val="000000"/>
                <w:kern w:val="0"/>
              </w:rPr>
              <w:t>機關</w:t>
            </w:r>
            <w:r w:rsidRPr="002B2938">
              <w:rPr>
                <w:rFonts w:ascii="標楷體" w:eastAsia="標楷體" w:hAnsi="標楷體" w:cs="Arial"/>
                <w:color w:val="000000"/>
                <w:kern w:val="0"/>
              </w:rPr>
              <w:t>(</w:t>
            </w:r>
            <w:r w:rsidRPr="002B2938">
              <w:rPr>
                <w:rFonts w:ascii="標楷體" w:eastAsia="標楷體" w:hAnsi="標楷體" w:cs="Arial" w:hint="eastAsia"/>
                <w:color w:val="000000"/>
                <w:kern w:val="0"/>
              </w:rPr>
              <w:t>基金</w:t>
            </w:r>
            <w:r w:rsidRPr="002B2938">
              <w:rPr>
                <w:rFonts w:ascii="標楷體" w:eastAsia="標楷體" w:hAnsi="標楷體" w:cs="Arial"/>
                <w:color w:val="000000"/>
                <w:kern w:val="0"/>
              </w:rPr>
              <w:t>)</w:t>
            </w:r>
            <w:r w:rsidRPr="002B2938">
              <w:rPr>
                <w:rFonts w:ascii="標楷體" w:eastAsia="標楷體" w:hAnsi="標楷體" w:cs="Arial" w:hint="eastAsia"/>
                <w:color w:val="000000"/>
                <w:kern w:val="0"/>
              </w:rPr>
              <w:t>名稱</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center"/>
              <w:rPr>
                <w:rFonts w:ascii="標楷體" w:eastAsia="標楷體" w:hAnsi="標楷體" w:cs="新細明體"/>
                <w:kern w:val="0"/>
              </w:rPr>
            </w:pPr>
            <w:r w:rsidRPr="002B2938">
              <w:rPr>
                <w:rFonts w:ascii="標楷體" w:eastAsia="標楷體" w:hAnsi="標楷體" w:cs="Arial" w:hint="eastAsia"/>
                <w:color w:val="000000"/>
                <w:kern w:val="0"/>
              </w:rPr>
              <w:t>性別預算</w:t>
            </w:r>
            <w:r w:rsidRPr="002B2938">
              <w:rPr>
                <w:rFonts w:ascii="標楷體" w:eastAsia="標楷體" w:hAnsi="標楷體" w:cs="Arial"/>
                <w:color w:val="000000"/>
                <w:kern w:val="0"/>
              </w:rPr>
              <w:t>(113)</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center"/>
              <w:rPr>
                <w:rFonts w:ascii="標楷體" w:eastAsia="標楷體" w:hAnsi="標楷體" w:cs="新細明體"/>
                <w:kern w:val="0"/>
              </w:rPr>
            </w:pPr>
            <w:r w:rsidRPr="002B2938">
              <w:rPr>
                <w:rFonts w:ascii="標楷體" w:eastAsia="標楷體" w:hAnsi="標楷體" w:cs="Arial" w:hint="eastAsia"/>
                <w:color w:val="000000"/>
                <w:kern w:val="0"/>
              </w:rPr>
              <w:t>追加減後性別預算</w:t>
            </w:r>
            <w:r w:rsidRPr="002B2938">
              <w:rPr>
                <w:rFonts w:ascii="標楷體" w:eastAsia="標楷體" w:hAnsi="標楷體" w:cs="Arial"/>
                <w:color w:val="000000"/>
                <w:kern w:val="0"/>
              </w:rPr>
              <w:t>(112)</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center"/>
              <w:rPr>
                <w:rFonts w:ascii="標楷體" w:eastAsia="標楷體" w:hAnsi="標楷體" w:cs="新細明體"/>
                <w:kern w:val="0"/>
              </w:rPr>
            </w:pPr>
            <w:r w:rsidRPr="002B2938">
              <w:rPr>
                <w:rFonts w:ascii="標楷體" w:eastAsia="標楷體" w:hAnsi="標楷體" w:cs="Arial" w:hint="eastAsia"/>
                <w:color w:val="000000"/>
                <w:kern w:val="0"/>
              </w:rPr>
              <w:t>性別預算</w:t>
            </w:r>
            <w:r w:rsidRPr="002B2938">
              <w:rPr>
                <w:rFonts w:ascii="標楷體" w:eastAsia="標楷體" w:hAnsi="標楷體" w:cs="Arial"/>
                <w:color w:val="000000"/>
                <w:kern w:val="0"/>
              </w:rPr>
              <w:t>(111)</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雲林縣總計</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258,495,100 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190,633,796</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117,589,336</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縣議會</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314,000 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縣政府</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133,635,981 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95,349,735</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103,536,954</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行政處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500,000 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66,200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523,000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新聞處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50,000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主計處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116,000 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116,000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15,000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人事處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政風處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47,200 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計畫處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294,000 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559,980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810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民政處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125,200 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119,660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地政處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12,000 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6,000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財政處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80,707 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680,707</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30,810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農業處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30,000 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30,000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50,000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水利處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432,800 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432,800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工務處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6,000,000 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6,000,000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10,000,000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採購中心</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11,500 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11,500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11,500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城鄉發展處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5,000,000 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建設處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405,000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377,000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社會處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114,764,783 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79,930,300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86,385,000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勞動暨青年事務發展處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4,056,900 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1,919,126</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1,484,200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文化觀光處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250,000 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250,000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210,000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ind w:firstLine="280"/>
              <w:rPr>
                <w:rFonts w:ascii="標楷體" w:eastAsia="標楷體" w:hAnsi="標楷體" w:cs="新細明體"/>
                <w:kern w:val="0"/>
              </w:rPr>
            </w:pPr>
            <w:r w:rsidRPr="002B2938">
              <w:rPr>
                <w:rFonts w:ascii="標楷體" w:eastAsia="標楷體" w:hAnsi="標楷體" w:cs="Arial" w:hint="eastAsia"/>
                <w:color w:val="000000"/>
                <w:kern w:val="0"/>
              </w:rPr>
              <w:t>教育處</w:t>
            </w:r>
            <w:r w:rsidRPr="002B2938">
              <w:rPr>
                <w:rFonts w:ascii="標楷體" w:eastAsia="標楷體" w:hAnsi="標楷體" w:cs="Arial"/>
                <w:color w:val="000000"/>
                <w:kern w:val="0"/>
              </w:rPr>
              <w:t>(</w:t>
            </w:r>
            <w:r w:rsidRPr="002B2938">
              <w:rPr>
                <w:rFonts w:ascii="標楷體" w:eastAsia="標楷體" w:hAnsi="標楷體" w:cs="Arial" w:hint="eastAsia"/>
                <w:color w:val="000000"/>
                <w:kern w:val="0"/>
              </w:rPr>
              <w:t>雲林縣地方教育發展基金</w:t>
            </w:r>
            <w:r w:rsidRPr="002B2938">
              <w:rPr>
                <w:rFonts w:ascii="標楷體" w:eastAsia="標楷體" w:hAnsi="標楷體" w:cs="Arial"/>
                <w:color w:val="000000"/>
                <w:kern w:val="0"/>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1,824,891 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4725,462</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4,351,634</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體育場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70,000 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182,800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54,000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動植物防疫所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40,000 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40,000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各地政事務所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634,753 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662,682</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稅務局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37,270 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14,810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4,810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警察局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91,433,572 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68,719,572</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49,572</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衛生局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20,731,124 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21,385,697</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13,914,000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環保局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2,501,200 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1,748,500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0</w:t>
            </w:r>
          </w:p>
        </w:tc>
      </w:tr>
      <w:tr w:rsidR="00953A28" w:rsidRPr="002B2938" w:rsidTr="002B2938">
        <w:tc>
          <w:tcPr>
            <w:tcW w:w="0" w:type="auto"/>
            <w:tcBorders>
              <w:top w:val="single" w:sz="8" w:space="0" w:color="000000"/>
              <w:left w:val="single" w:sz="8" w:space="0" w:color="000000"/>
              <w:bottom w:val="single" w:sz="8" w:space="0" w:color="000000"/>
              <w:right w:val="single" w:sz="8" w:space="0" w:color="000000"/>
            </w:tcBorders>
            <w:vAlign w:val="bottom"/>
          </w:tcPr>
          <w:p w:rsidR="00953A28" w:rsidRPr="002B2938" w:rsidRDefault="00953A28" w:rsidP="002B2938">
            <w:pPr>
              <w:widowControl/>
              <w:spacing w:after="0" w:line="240" w:lineRule="atLeast"/>
              <w:rPr>
                <w:rFonts w:ascii="標楷體" w:eastAsia="標楷體" w:hAnsi="標楷體" w:cs="新細明體"/>
                <w:kern w:val="0"/>
              </w:rPr>
            </w:pPr>
            <w:r w:rsidRPr="002B2938">
              <w:rPr>
                <w:rFonts w:ascii="標楷體" w:eastAsia="標楷體" w:hAnsi="標楷體" w:cs="Arial" w:hint="eastAsia"/>
                <w:color w:val="000000"/>
                <w:kern w:val="0"/>
              </w:rPr>
              <w:t>消防局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9,097,200 </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100" w:line="240" w:lineRule="atLeast"/>
              <w:jc w:val="right"/>
              <w:rPr>
                <w:rFonts w:ascii="標楷體" w:eastAsia="標楷體" w:hAnsi="標楷體" w:cs="新細明體"/>
                <w:kern w:val="0"/>
              </w:rPr>
            </w:pPr>
            <w:r w:rsidRPr="002B2938">
              <w:rPr>
                <w:rFonts w:ascii="標楷體" w:eastAsia="標楷體" w:hAnsi="標楷體" w:cs="Arial"/>
                <w:color w:val="000000"/>
                <w:kern w:val="0"/>
              </w:rPr>
              <w:t>2,510,000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2B2938" w:rsidRDefault="00953A28" w:rsidP="002B2938">
            <w:pPr>
              <w:widowControl/>
              <w:spacing w:before="100" w:after="0" w:line="240" w:lineRule="atLeast"/>
              <w:jc w:val="right"/>
              <w:rPr>
                <w:rFonts w:ascii="標楷體" w:eastAsia="標楷體" w:hAnsi="標楷體" w:cs="新細明體"/>
                <w:kern w:val="0"/>
              </w:rPr>
            </w:pPr>
            <w:r w:rsidRPr="002B2938">
              <w:rPr>
                <w:rFonts w:ascii="標楷體" w:eastAsia="標楷體" w:hAnsi="標楷體" w:cs="Arial"/>
                <w:color w:val="000000"/>
                <w:kern w:val="0"/>
              </w:rPr>
              <w:t>10,000</w:t>
            </w:r>
          </w:p>
        </w:tc>
      </w:tr>
    </w:tbl>
    <w:p w:rsidR="00953A28" w:rsidRDefault="00953A28" w:rsidP="00F15432">
      <w:pPr>
        <w:pStyle w:val="ListParagraph"/>
        <w:ind w:left="0"/>
        <w:rPr>
          <w:rFonts w:ascii="標楷體" w:eastAsia="標楷體" w:hAnsi="標楷體" w:cs="Arial"/>
          <w:color w:val="000000"/>
          <w:kern w:val="0"/>
          <w:sz w:val="28"/>
          <w:szCs w:val="28"/>
        </w:rPr>
      </w:pPr>
    </w:p>
    <w:p w:rsidR="00953A28" w:rsidRPr="001F0B2A" w:rsidRDefault="00953A28" w:rsidP="00F15432">
      <w:pPr>
        <w:pStyle w:val="ListParagraph"/>
        <w:ind w:left="0"/>
        <w:rPr>
          <w:rFonts w:ascii="標楷體" w:eastAsia="標楷體" w:hAnsi="標楷體" w:cs="Arial"/>
          <w:color w:val="000000"/>
          <w:kern w:val="0"/>
          <w:sz w:val="28"/>
          <w:szCs w:val="28"/>
        </w:rPr>
      </w:pPr>
      <w:r>
        <w:rPr>
          <w:rFonts w:ascii="標楷體" w:eastAsia="標楷體" w:hAnsi="標楷體" w:cs="Arial"/>
          <w:color w:val="000000"/>
          <w:kern w:val="0"/>
          <w:sz w:val="28"/>
          <w:szCs w:val="28"/>
        </w:rPr>
        <w:t>4</w:t>
      </w:r>
      <w:r w:rsidRPr="001F0B2A">
        <w:rPr>
          <w:rFonts w:ascii="標楷體" w:eastAsia="標楷體" w:hAnsi="標楷體" w:cs="Arial"/>
          <w:color w:val="000000"/>
          <w:kern w:val="0"/>
          <w:sz w:val="28"/>
          <w:szCs w:val="28"/>
        </w:rPr>
        <w:t xml:space="preserve">. </w:t>
      </w:r>
      <w:r w:rsidRPr="001F0B2A">
        <w:rPr>
          <w:rFonts w:ascii="標楷體" w:eastAsia="標楷體" w:hAnsi="標楷體" w:cs="Arial" w:hint="eastAsia"/>
          <w:color w:val="000000"/>
          <w:kern w:val="0"/>
          <w:sz w:val="28"/>
          <w:szCs w:val="28"/>
        </w:rPr>
        <w:t>教育訓練辦理情形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646"/>
        <w:gridCol w:w="1647"/>
        <w:gridCol w:w="1647"/>
        <w:gridCol w:w="1647"/>
      </w:tblGrid>
      <w:tr w:rsidR="00953A28" w:rsidRPr="001F0B2A" w:rsidTr="006E04E0">
        <w:trPr>
          <w:trHeight w:val="422"/>
        </w:trPr>
        <w:tc>
          <w:tcPr>
            <w:tcW w:w="1646" w:type="dxa"/>
          </w:tcPr>
          <w:p w:rsidR="00953A28" w:rsidRPr="006E04E0" w:rsidRDefault="00953A28" w:rsidP="006E04E0">
            <w:pPr>
              <w:pStyle w:val="ListParagraph"/>
              <w:ind w:left="0"/>
              <w:rPr>
                <w:rFonts w:ascii="標楷體" w:eastAsia="標楷體" w:hAnsi="標楷體"/>
                <w:sz w:val="28"/>
                <w:szCs w:val="28"/>
              </w:rPr>
            </w:pPr>
            <w:r w:rsidRPr="006E04E0">
              <w:rPr>
                <w:rFonts w:ascii="標楷體" w:eastAsia="標楷體" w:hAnsi="標楷體" w:hint="eastAsia"/>
              </w:rPr>
              <w:t>開課單位</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上課日期</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授課講師</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課程名稱</w:t>
            </w:r>
          </w:p>
        </w:tc>
        <w:tc>
          <w:tcPr>
            <w:tcW w:w="1647" w:type="dxa"/>
          </w:tcPr>
          <w:p w:rsidR="00953A28" w:rsidRPr="006E04E0" w:rsidRDefault="00953A28" w:rsidP="006E04E0">
            <w:pPr>
              <w:pStyle w:val="ListParagraph"/>
              <w:ind w:left="0"/>
              <w:rPr>
                <w:rFonts w:ascii="標楷體" w:eastAsia="標楷體" w:hAnsi="標楷體"/>
                <w:sz w:val="28"/>
                <w:szCs w:val="28"/>
              </w:rPr>
            </w:pPr>
            <w:r w:rsidRPr="006E04E0">
              <w:rPr>
                <w:rFonts w:ascii="標楷體" w:eastAsia="標楷體" w:hAnsi="標楷體" w:hint="eastAsia"/>
              </w:rPr>
              <w:t>課程時數</w:t>
            </w:r>
          </w:p>
        </w:tc>
      </w:tr>
      <w:tr w:rsidR="00953A28" w:rsidRPr="001F0B2A" w:rsidTr="006E04E0">
        <w:trPr>
          <w:trHeight w:val="1046"/>
        </w:trPr>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主計處</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112</w:t>
            </w:r>
            <w:r w:rsidRPr="006E04E0">
              <w:rPr>
                <w:rFonts w:ascii="標楷體" w:eastAsia="標楷體" w:hAnsi="標楷體" w:hint="eastAsia"/>
              </w:rPr>
              <w:t>年</w:t>
            </w:r>
            <w:r w:rsidRPr="006E04E0">
              <w:rPr>
                <w:rFonts w:ascii="標楷體" w:eastAsia="標楷體" w:hAnsi="標楷體"/>
              </w:rPr>
              <w:t>3</w:t>
            </w:r>
            <w:r w:rsidRPr="006E04E0">
              <w:rPr>
                <w:rFonts w:ascii="標楷體" w:eastAsia="標楷體" w:hAnsi="標楷體" w:hint="eastAsia"/>
              </w:rPr>
              <w:t>月</w:t>
            </w:r>
            <w:r w:rsidRPr="006E04E0">
              <w:rPr>
                <w:rFonts w:ascii="標楷體" w:eastAsia="標楷體" w:hAnsi="標楷體"/>
              </w:rPr>
              <w:t>17</w:t>
            </w:r>
            <w:r w:rsidRPr="006E04E0">
              <w:rPr>
                <w:rFonts w:ascii="標楷體" w:eastAsia="標楷體" w:hAnsi="標楷體" w:hint="eastAsia"/>
              </w:rPr>
              <w:t>日（星期五）</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臺北市政府</w:t>
            </w:r>
            <w:r w:rsidRPr="006E04E0">
              <w:rPr>
                <w:rFonts w:ascii="標楷體" w:eastAsia="標楷體" w:hAnsi="標楷體"/>
              </w:rPr>
              <w:t xml:space="preserve"> </w:t>
            </w:r>
            <w:r w:rsidRPr="006E04E0">
              <w:rPr>
                <w:rFonts w:ascii="標楷體" w:eastAsia="標楷體" w:hAnsi="標楷體" w:hint="eastAsia"/>
              </w:rPr>
              <w:t>鄭處長瑞成</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雲林縣政府</w:t>
            </w:r>
            <w:r w:rsidRPr="006E04E0">
              <w:rPr>
                <w:rFonts w:ascii="標楷體" w:eastAsia="標楷體" w:hAnsi="標楷體"/>
              </w:rPr>
              <w:t>112</w:t>
            </w:r>
            <w:r w:rsidRPr="006E04E0">
              <w:rPr>
                <w:rFonts w:ascii="標楷體" w:eastAsia="標楷體" w:hAnsi="標楷體" w:hint="eastAsia"/>
              </w:rPr>
              <w:t>年度主計業務研習班</w:t>
            </w:r>
            <w:r w:rsidRPr="006E04E0">
              <w:rPr>
                <w:rFonts w:ascii="標楷體" w:eastAsia="標楷體" w:hAnsi="標楷體"/>
              </w:rPr>
              <w:t>-</w:t>
            </w:r>
            <w:r w:rsidRPr="006E04E0">
              <w:rPr>
                <w:rFonts w:ascii="標楷體" w:eastAsia="標楷體" w:hAnsi="標楷體" w:hint="eastAsia"/>
              </w:rPr>
              <w:t>性別主流化之介紹</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w:t>
            </w:r>
            <w:r w:rsidRPr="006E04E0">
              <w:rPr>
                <w:rFonts w:ascii="標楷體" w:eastAsia="標楷體" w:hAnsi="標楷體" w:hint="eastAsia"/>
              </w:rPr>
              <w:t>時</w:t>
            </w:r>
          </w:p>
        </w:tc>
      </w:tr>
      <w:tr w:rsidR="00953A28" w:rsidRPr="001F0B2A" w:rsidTr="006E04E0">
        <w:trPr>
          <w:trHeight w:val="1046"/>
        </w:trPr>
        <w:tc>
          <w:tcPr>
            <w:tcW w:w="1646" w:type="dxa"/>
          </w:tcPr>
          <w:p w:rsidR="00953A28" w:rsidRPr="006E04E0" w:rsidRDefault="00953A28" w:rsidP="006E04E0">
            <w:pPr>
              <w:pStyle w:val="ListParagraph"/>
              <w:ind w:left="0"/>
              <w:rPr>
                <w:rFonts w:ascii="標楷體" w:eastAsia="標楷體" w:hAnsi="標楷體"/>
                <w:sz w:val="28"/>
                <w:szCs w:val="28"/>
              </w:rPr>
            </w:pPr>
            <w:r w:rsidRPr="006E04E0">
              <w:rPr>
                <w:rFonts w:ascii="標楷體" w:eastAsia="標楷體" w:hAnsi="標楷體" w:hint="eastAsia"/>
              </w:rPr>
              <w:t>主計處</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112</w:t>
            </w:r>
            <w:r w:rsidRPr="006E04E0">
              <w:rPr>
                <w:rFonts w:ascii="標楷體" w:eastAsia="標楷體" w:hAnsi="標楷體" w:hint="eastAsia"/>
              </w:rPr>
              <w:t>年</w:t>
            </w:r>
            <w:r w:rsidRPr="006E04E0">
              <w:rPr>
                <w:rFonts w:ascii="標楷體" w:eastAsia="標楷體" w:hAnsi="標楷體"/>
              </w:rPr>
              <w:t>3</w:t>
            </w:r>
            <w:r w:rsidRPr="006E04E0">
              <w:rPr>
                <w:rFonts w:ascii="標楷體" w:eastAsia="標楷體" w:hAnsi="標楷體" w:hint="eastAsia"/>
              </w:rPr>
              <w:t>月</w:t>
            </w:r>
            <w:r w:rsidRPr="006E04E0">
              <w:rPr>
                <w:rFonts w:ascii="標楷體" w:eastAsia="標楷體" w:hAnsi="標楷體"/>
              </w:rPr>
              <w:t>17</w:t>
            </w:r>
            <w:r w:rsidRPr="006E04E0">
              <w:rPr>
                <w:rFonts w:ascii="標楷體" w:eastAsia="標楷體" w:hAnsi="標楷體" w:hint="eastAsia"/>
              </w:rPr>
              <w:t>日（星期五）</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臺北市政府</w:t>
            </w:r>
            <w:r w:rsidRPr="006E04E0">
              <w:rPr>
                <w:rFonts w:ascii="標楷體" w:eastAsia="標楷體" w:hAnsi="標楷體"/>
              </w:rPr>
              <w:t xml:space="preserve"> </w:t>
            </w:r>
            <w:r w:rsidRPr="006E04E0">
              <w:rPr>
                <w:rFonts w:ascii="標楷體" w:eastAsia="標楷體" w:hAnsi="標楷體" w:hint="eastAsia"/>
              </w:rPr>
              <w:t>鄭處長瑞成</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雲林縣政府</w:t>
            </w:r>
            <w:r w:rsidRPr="006E04E0">
              <w:rPr>
                <w:rFonts w:ascii="標楷體" w:eastAsia="標楷體" w:hAnsi="標楷體"/>
              </w:rPr>
              <w:t>112</w:t>
            </w:r>
            <w:r w:rsidRPr="006E04E0">
              <w:rPr>
                <w:rFonts w:ascii="標楷體" w:eastAsia="標楷體" w:hAnsi="標楷體" w:hint="eastAsia"/>
              </w:rPr>
              <w:t>年度主計業務研習班</w:t>
            </w:r>
            <w:r w:rsidRPr="006E04E0">
              <w:rPr>
                <w:rFonts w:ascii="標楷體" w:eastAsia="標楷體" w:hAnsi="標楷體"/>
              </w:rPr>
              <w:t>-</w:t>
            </w:r>
            <w:r w:rsidRPr="006E04E0">
              <w:rPr>
                <w:rFonts w:ascii="標楷體" w:eastAsia="標楷體" w:hAnsi="標楷體" w:hint="eastAsia"/>
              </w:rPr>
              <w:t>性別預算之編製</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1.5</w:t>
            </w:r>
            <w:r w:rsidRPr="006E04E0">
              <w:rPr>
                <w:rFonts w:ascii="標楷體" w:eastAsia="標楷體" w:hAnsi="標楷體" w:hint="eastAsia"/>
              </w:rPr>
              <w:t>時</w:t>
            </w:r>
          </w:p>
        </w:tc>
      </w:tr>
    </w:tbl>
    <w:p w:rsidR="00953A28" w:rsidRDefault="00953A28" w:rsidP="00F15432">
      <w:pPr>
        <w:pStyle w:val="ListParagraph"/>
        <w:ind w:left="0"/>
        <w:rPr>
          <w:rFonts w:ascii="標楷體" w:eastAsia="標楷體" w:hAnsi="標楷體"/>
          <w:sz w:val="28"/>
          <w:szCs w:val="28"/>
        </w:rPr>
      </w:pPr>
    </w:p>
    <w:p w:rsidR="00953A28" w:rsidRPr="00B83DFF" w:rsidRDefault="00953A28" w:rsidP="00F15432">
      <w:pPr>
        <w:pStyle w:val="ListParagraph"/>
        <w:ind w:left="0"/>
        <w:rPr>
          <w:rFonts w:ascii="標楷體" w:eastAsia="標楷體" w:hAnsi="標楷體" w:cs="Arial"/>
          <w:color w:val="000000"/>
          <w:sz w:val="28"/>
          <w:szCs w:val="28"/>
        </w:rPr>
      </w:pPr>
      <w:r w:rsidRPr="00B83DFF">
        <w:rPr>
          <w:rFonts w:ascii="標楷體" w:eastAsia="標楷體" w:hAnsi="標楷體" w:cs="Arial" w:hint="eastAsia"/>
          <w:color w:val="000000"/>
          <w:sz w:val="28"/>
          <w:szCs w:val="28"/>
        </w:rPr>
        <w:t>四、性別影響評估辦理情形</w:t>
      </w:r>
    </w:p>
    <w:p w:rsidR="00953A28" w:rsidRDefault="00953A28" w:rsidP="003E5170">
      <w:pPr>
        <w:widowControl/>
        <w:spacing w:before="100" w:after="100" w:line="240" w:lineRule="auto"/>
        <w:rPr>
          <w:rFonts w:ascii="標楷體" w:eastAsia="標楷體" w:hAnsi="標楷體" w:cs="Arial"/>
          <w:color w:val="000000"/>
          <w:kern w:val="0"/>
          <w:sz w:val="28"/>
          <w:szCs w:val="28"/>
        </w:rPr>
      </w:pPr>
      <w:r w:rsidRPr="00B83DFF">
        <w:rPr>
          <w:rFonts w:ascii="標楷體" w:eastAsia="標楷體" w:hAnsi="標楷體" w:cs="Arial" w:hint="eastAsia"/>
          <w:color w:val="000000"/>
          <w:kern w:val="0"/>
          <w:sz w:val="28"/>
          <w:szCs w:val="28"/>
        </w:rPr>
        <w:t>性別影響評估辦理品質係針對不同性別、性傾向、性別特質與性別認同者，與年齡、族群、地區等多元交織性面向的影響及受益程度進行評估及檢討。重視如何運用性別統計及性別分析找出性別議題，以及依據性別影響評估專家程序參與結果或專家意見，調整計畫、法案等內容</w:t>
      </w:r>
      <w:r w:rsidRPr="00B83DFF">
        <w:rPr>
          <w:rFonts w:ascii="標楷體" w:eastAsia="標楷體" w:hAnsi="標楷體" w:cs="Arial" w:hint="eastAsia"/>
          <w:color w:val="000000"/>
          <w:kern w:val="0"/>
          <w:sz w:val="28"/>
          <w:szCs w:val="28"/>
          <w:shd w:val="clear" w:color="auto" w:fill="FFFFFF"/>
        </w:rPr>
        <w:t>並融入</w:t>
      </w:r>
      <w:r w:rsidRPr="00B83DFF">
        <w:rPr>
          <w:rFonts w:ascii="標楷體" w:eastAsia="標楷體" w:hAnsi="標楷體" w:cs="Arial"/>
          <w:color w:val="000000"/>
          <w:kern w:val="0"/>
          <w:sz w:val="28"/>
          <w:szCs w:val="28"/>
          <w:shd w:val="clear" w:color="auto" w:fill="FFFFFF"/>
        </w:rPr>
        <w:t>SDG5</w:t>
      </w:r>
      <w:r w:rsidRPr="00B83DFF">
        <w:rPr>
          <w:rFonts w:ascii="標楷體" w:eastAsia="標楷體" w:hAnsi="標楷體" w:cs="Arial" w:hint="eastAsia"/>
          <w:color w:val="000000"/>
          <w:kern w:val="0"/>
          <w:sz w:val="28"/>
          <w:szCs w:val="28"/>
          <w:shd w:val="clear" w:color="auto" w:fill="FFFFFF"/>
        </w:rPr>
        <w:t>、性平綱領於法規適用性</w:t>
      </w:r>
      <w:r w:rsidRPr="00B83DFF">
        <w:rPr>
          <w:rFonts w:ascii="標楷體" w:eastAsia="標楷體" w:hAnsi="標楷體" w:cs="Arial" w:hint="eastAsia"/>
          <w:color w:val="000000"/>
          <w:kern w:val="0"/>
          <w:sz w:val="28"/>
          <w:szCs w:val="28"/>
        </w:rPr>
        <w:t>。</w:t>
      </w:r>
    </w:p>
    <w:p w:rsidR="00953A28" w:rsidRDefault="00953A28" w:rsidP="003E5170">
      <w:pPr>
        <w:widowControl/>
        <w:spacing w:before="100" w:after="100" w:line="240" w:lineRule="auto"/>
        <w:rPr>
          <w:rFonts w:ascii="標楷體" w:eastAsia="標楷體" w:hAnsi="標楷體" w:cs="Arial"/>
          <w:color w:val="000000"/>
          <w:kern w:val="0"/>
          <w:sz w:val="28"/>
          <w:szCs w:val="28"/>
        </w:rPr>
      </w:pPr>
    </w:p>
    <w:p w:rsidR="00953A28" w:rsidRDefault="00953A28" w:rsidP="003E5170">
      <w:pPr>
        <w:widowControl/>
        <w:spacing w:before="100" w:after="100" w:line="240" w:lineRule="auto"/>
        <w:rPr>
          <w:rFonts w:ascii="標楷體" w:eastAsia="標楷體" w:hAnsi="標楷體" w:cs="Arial"/>
          <w:color w:val="000000"/>
          <w:kern w:val="0"/>
          <w:sz w:val="28"/>
          <w:szCs w:val="28"/>
        </w:rPr>
      </w:pPr>
    </w:p>
    <w:p w:rsidR="00953A28" w:rsidRPr="00B83DFF" w:rsidRDefault="00953A28" w:rsidP="003E5170">
      <w:pPr>
        <w:widowControl/>
        <w:spacing w:before="100" w:after="100" w:line="240" w:lineRule="auto"/>
        <w:rPr>
          <w:rFonts w:ascii="標楷體" w:eastAsia="標楷體" w:hAnsi="標楷體" w:cs="新細明體"/>
          <w:kern w:val="0"/>
        </w:rPr>
      </w:pPr>
    </w:p>
    <w:p w:rsidR="00953A28" w:rsidRPr="00B83DFF" w:rsidRDefault="00953A28" w:rsidP="003E5170">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sz w:val="28"/>
          <w:szCs w:val="28"/>
        </w:rPr>
        <w:t>(</w:t>
      </w:r>
      <w:r w:rsidRPr="00B83DFF">
        <w:rPr>
          <w:rFonts w:ascii="標楷體" w:eastAsia="標楷體" w:hAnsi="標楷體" w:cs="Arial" w:hint="eastAsia"/>
          <w:color w:val="000000"/>
          <w:kern w:val="0"/>
          <w:sz w:val="28"/>
          <w:szCs w:val="28"/>
        </w:rPr>
        <w:t>一</w:t>
      </w:r>
      <w:r w:rsidRPr="00B83DFF">
        <w:rPr>
          <w:rFonts w:ascii="標楷體" w:eastAsia="標楷體" w:hAnsi="標楷體" w:cs="Arial"/>
          <w:color w:val="000000"/>
          <w:kern w:val="0"/>
          <w:sz w:val="28"/>
          <w:szCs w:val="28"/>
        </w:rPr>
        <w:t>)</w:t>
      </w:r>
      <w:r w:rsidRPr="00B83DFF">
        <w:rPr>
          <w:rFonts w:ascii="標楷體" w:eastAsia="標楷體" w:hAnsi="標楷體" w:cs="Arial" w:hint="eastAsia"/>
          <w:color w:val="000000"/>
          <w:kern w:val="0"/>
          <w:sz w:val="28"/>
          <w:szCs w:val="28"/>
        </w:rPr>
        <w:t>自治條例</w:t>
      </w:r>
      <w:r>
        <w:rPr>
          <w:rFonts w:ascii="標楷體" w:eastAsia="標楷體" w:hAnsi="標楷體" w:cs="Arial" w:hint="eastAsia"/>
          <w:color w:val="000000"/>
          <w:kern w:val="0"/>
          <w:sz w:val="28"/>
          <w:szCs w:val="28"/>
        </w:rPr>
        <w:t>相關辦理情形</w:t>
      </w:r>
      <w:r w:rsidRPr="00B83DFF">
        <w:rPr>
          <w:rFonts w:ascii="標楷體" w:eastAsia="標楷體" w:hAnsi="標楷體" w:cs="Arial" w:hint="eastAsia"/>
          <w:color w:val="000000"/>
          <w:kern w:val="0"/>
          <w:sz w:val="28"/>
          <w:szCs w:val="28"/>
        </w:rPr>
        <w:t>：</w:t>
      </w:r>
    </w:p>
    <w:tbl>
      <w:tblPr>
        <w:tblW w:w="0" w:type="auto"/>
        <w:jc w:val="center"/>
        <w:tblCellMar>
          <w:top w:w="15" w:type="dxa"/>
          <w:left w:w="15" w:type="dxa"/>
          <w:bottom w:w="15" w:type="dxa"/>
          <w:right w:w="15" w:type="dxa"/>
        </w:tblCellMar>
        <w:tblLook w:val="0000"/>
      </w:tblPr>
      <w:tblGrid>
        <w:gridCol w:w="315"/>
        <w:gridCol w:w="500"/>
        <w:gridCol w:w="1869"/>
        <w:gridCol w:w="358"/>
        <w:gridCol w:w="5294"/>
      </w:tblGrid>
      <w:tr w:rsidR="00953A28" w:rsidRPr="00B83DFF" w:rsidTr="003E5170">
        <w:trPr>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編號</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提送機關</w:t>
            </w:r>
          </w:p>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單位</w:t>
            </w:r>
            <w:r w:rsidRPr="00B83DFF">
              <w:rPr>
                <w:rFonts w:ascii="標楷體" w:eastAsia="標楷體" w:hAnsi="標楷體" w:cs="Arial"/>
                <w:color w:val="000000"/>
                <w:kern w:val="0"/>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計畫案</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法案名稱</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程序</w:t>
            </w:r>
          </w:p>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參與者</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專家參與意見</w:t>
            </w:r>
          </w:p>
        </w:tc>
      </w:tr>
      <w:tr w:rsidR="00953A28" w:rsidRPr="00B83DFF" w:rsidTr="003E5170">
        <w:trPr>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警察局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雲林縣民眾協助警察拘捕人犯傷亡濟助自治條例</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自治條例</w:t>
            </w:r>
            <w:r w:rsidRPr="00B83DFF">
              <w:rPr>
                <w:rFonts w:ascii="標楷體" w:eastAsia="標楷體" w:hAnsi="標楷體" w:cs="Arial"/>
                <w:color w:val="000000"/>
                <w:kern w:val="0"/>
              </w:rPr>
              <w:t>)</w:t>
            </w:r>
          </w:p>
          <w:p w:rsidR="00953A28" w:rsidRPr="00B83DFF" w:rsidRDefault="00953A28" w:rsidP="003E5170">
            <w:pPr>
              <w:widowControl/>
              <w:spacing w:after="0" w:line="240" w:lineRule="atLeast"/>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王招萍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本案經專家參與意見認：</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本案修正條文適法性係全民適用，協助警察拘補人犯之民眾不分性別，具正義者皆可為之，不分性別者凡協助參與而受傷者，依受傷程度符合濟助時皆應予濟助，性別參與具有合宜性。</w:t>
            </w:r>
          </w:p>
        </w:tc>
      </w:tr>
      <w:tr w:rsidR="00953A28" w:rsidRPr="00B83DFF" w:rsidTr="003E5170">
        <w:trPr>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2</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衛生局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雲林縣加水站衛生管理自治條例</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自治條例</w:t>
            </w:r>
            <w:r w:rsidRPr="00B83DFF">
              <w:rPr>
                <w:rFonts w:ascii="標楷體" w:eastAsia="標楷體" w:hAnsi="標楷體" w:cs="Arial"/>
                <w:color w:val="000000"/>
                <w:kern w:val="0"/>
              </w:rPr>
              <w:t>)</w:t>
            </w:r>
          </w:p>
          <w:p w:rsidR="00953A28" w:rsidRPr="00B83DFF" w:rsidRDefault="00953A28" w:rsidP="003E5170">
            <w:pPr>
              <w:widowControl/>
              <w:spacing w:after="0" w:line="240" w:lineRule="atLeast"/>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王招萍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本案經專家參與意見認：</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本案主要針對加水站管理及強化加水站之衛生管理者提供消費者安全用水，任一性別人員皆可為衛生管理人員並受自治條例管理。未來可從加水站經營者，以及參加講習會者二類人員進行性別統計，以瞭解性別概況，做為未來決策或施政參考。</w:t>
            </w:r>
          </w:p>
        </w:tc>
      </w:tr>
      <w:tr w:rsidR="00953A28" w:rsidRPr="00B83DFF" w:rsidTr="003E5170">
        <w:trPr>
          <w:trHeight w:val="1590"/>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uto"/>
              <w:jc w:val="center"/>
              <w:rPr>
                <w:rFonts w:ascii="標楷體" w:eastAsia="標楷體" w:hAnsi="標楷體" w:cs="新細明體"/>
                <w:kern w:val="0"/>
              </w:rPr>
            </w:pPr>
            <w:r w:rsidRPr="00B83DFF">
              <w:rPr>
                <w:rFonts w:ascii="標楷體" w:eastAsia="標楷體" w:hAnsi="標楷體" w:cs="Arial"/>
                <w:color w:val="000000"/>
                <w:kern w:val="0"/>
              </w:rPr>
              <w:t>3</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稅務局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雲林縣土石採取景觀維護特別稅自治條例</w:t>
            </w:r>
            <w:r w:rsidRPr="00B83DFF">
              <w:rPr>
                <w:rFonts w:ascii="標楷體" w:eastAsia="標楷體" w:hAnsi="標楷體" w:cs="Arial"/>
                <w:color w:val="000000"/>
                <w:kern w:val="0"/>
              </w:rPr>
              <w:br/>
              <w:t>(</w:t>
            </w:r>
            <w:r w:rsidRPr="00B83DFF">
              <w:rPr>
                <w:rFonts w:ascii="標楷體" w:eastAsia="標楷體" w:hAnsi="標楷體" w:cs="Arial" w:hint="eastAsia"/>
                <w:color w:val="000000"/>
                <w:kern w:val="0"/>
              </w:rPr>
              <w:t>自治條例</w:t>
            </w:r>
            <w:r w:rsidRPr="00B83DFF">
              <w:rPr>
                <w:rFonts w:ascii="標楷體" w:eastAsia="標楷體" w:hAnsi="標楷體" w:cs="Arial"/>
                <w:color w:val="000000"/>
                <w:kern w:val="0"/>
              </w:rPr>
              <w:t>)</w:t>
            </w:r>
          </w:p>
          <w:p w:rsidR="00953A28" w:rsidRPr="00B83DFF" w:rsidRDefault="00953A28" w:rsidP="003E517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劉金鎮</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本案經專家參與意見認：</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本件參與時機及方式合宜。未來若辦理相關公聽會時，宜考量評估納入與會人員之性別參與。</w:t>
            </w:r>
          </w:p>
        </w:tc>
      </w:tr>
      <w:tr w:rsidR="00953A28" w:rsidRPr="00B83DFF" w:rsidTr="003E5170">
        <w:trPr>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4</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工務處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雲林縣道路挖掘管理自治條例</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自治條例</w:t>
            </w:r>
            <w:r w:rsidRPr="00B83DFF">
              <w:rPr>
                <w:rFonts w:ascii="標楷體" w:eastAsia="標楷體" w:hAnsi="標楷體" w:cs="Arial"/>
                <w:color w:val="000000"/>
                <w:kern w:val="0"/>
              </w:rPr>
              <w:t>)</w:t>
            </w:r>
          </w:p>
          <w:p w:rsidR="00953A28" w:rsidRPr="00B83DFF" w:rsidRDefault="00953A28" w:rsidP="003E5170">
            <w:pPr>
              <w:widowControl/>
              <w:spacing w:after="0" w:line="240" w:lineRule="atLeast"/>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王招萍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本案經專家參與意見認：</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本自治條例為管理道路挖掘工程，以維護道路品質、交通安全及整合管線埋設資料為管理目標，未以特別性別、性傾向或性別認同為規範對象，不論任一性別皆為工程管理受益人。本件參與時機及方式合宜。</w:t>
            </w:r>
          </w:p>
        </w:tc>
      </w:tr>
      <w:tr w:rsidR="00953A28" w:rsidRPr="00B83DFF" w:rsidTr="003E5170">
        <w:trPr>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稅務局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雲林縣促進民間參與重大公共建設減免地價稅房屋稅及契稅自治條例</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自治條例</w:t>
            </w:r>
            <w:r w:rsidRPr="00B83DFF">
              <w:rPr>
                <w:rFonts w:ascii="標楷體" w:eastAsia="標楷體" w:hAnsi="標楷體" w:cs="Arial"/>
                <w:color w:val="000000"/>
                <w:kern w:val="0"/>
              </w:rPr>
              <w:t>)</w:t>
            </w:r>
          </w:p>
          <w:p w:rsidR="00953A28" w:rsidRPr="00B83DFF" w:rsidRDefault="00953A28" w:rsidP="003E5170">
            <w:pPr>
              <w:widowControl/>
              <w:spacing w:after="0" w:line="240" w:lineRule="atLeast"/>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劉金鎮</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本案經專家參與意見認：</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本件參與時機及方式合宜。未來若辦理相關公聽會時，宜考量評估納入與會人員之性別參與。</w:t>
            </w:r>
          </w:p>
        </w:tc>
      </w:tr>
      <w:tr w:rsidR="00953A28" w:rsidRPr="00B83DFF" w:rsidTr="003E5170">
        <w:trPr>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6</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行政處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雲林縣法規標準自治條例</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自治條例</w:t>
            </w:r>
            <w:r w:rsidRPr="00B83DFF">
              <w:rPr>
                <w:rFonts w:ascii="標楷體" w:eastAsia="標楷體" w:hAnsi="標楷體" w:cs="Arial"/>
                <w:color w:val="000000"/>
                <w:kern w:val="0"/>
              </w:rPr>
              <w:t>)</w:t>
            </w:r>
          </w:p>
          <w:p w:rsidR="00953A28" w:rsidRPr="00B83DFF" w:rsidRDefault="00953A28" w:rsidP="003E5170">
            <w:pPr>
              <w:widowControl/>
              <w:spacing w:after="0" w:line="240" w:lineRule="atLeast"/>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許震宇</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本案經專家參與意見認：</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本件參與時機及方式合宜。但可標示參與本次修訂法規者之性別，以作為性別統計之資料。（補充：本府法規審議委員會委員計</w:t>
            </w:r>
            <w:r w:rsidRPr="00B83DFF">
              <w:rPr>
                <w:rFonts w:ascii="標楷體" w:eastAsia="標楷體" w:hAnsi="標楷體" w:cs="Arial"/>
                <w:color w:val="000000"/>
                <w:kern w:val="0"/>
              </w:rPr>
              <w:t>11</w:t>
            </w:r>
            <w:r w:rsidRPr="00B83DFF">
              <w:rPr>
                <w:rFonts w:ascii="標楷體" w:eastAsia="標楷體" w:hAnsi="標楷體" w:cs="Arial" w:hint="eastAsia"/>
                <w:color w:val="000000"/>
                <w:kern w:val="0"/>
              </w:rPr>
              <w:t>人，男性</w:t>
            </w:r>
            <w:r w:rsidRPr="00B83DFF">
              <w:rPr>
                <w:rFonts w:ascii="標楷體" w:eastAsia="標楷體" w:hAnsi="標楷體" w:cs="Arial"/>
                <w:color w:val="000000"/>
                <w:kern w:val="0"/>
              </w:rPr>
              <w:t>6</w:t>
            </w:r>
            <w:r w:rsidRPr="00B83DFF">
              <w:rPr>
                <w:rFonts w:ascii="標楷體" w:eastAsia="標楷體" w:hAnsi="標楷體" w:cs="Arial" w:hint="eastAsia"/>
                <w:color w:val="000000"/>
                <w:kern w:val="0"/>
              </w:rPr>
              <w:t>人，女性</w:t>
            </w:r>
            <w:r w:rsidRPr="00B83DFF">
              <w:rPr>
                <w:rFonts w:ascii="標楷體" w:eastAsia="標楷體" w:hAnsi="標楷體" w:cs="Arial"/>
                <w:color w:val="000000"/>
                <w:kern w:val="0"/>
              </w:rPr>
              <w:t>5</w:t>
            </w:r>
            <w:r w:rsidRPr="00B83DFF">
              <w:rPr>
                <w:rFonts w:ascii="標楷體" w:eastAsia="標楷體" w:hAnsi="標楷體" w:cs="Arial" w:hint="eastAsia"/>
                <w:color w:val="000000"/>
                <w:kern w:val="0"/>
              </w:rPr>
              <w:t>人，任一性別達</w:t>
            </w:r>
            <w:r w:rsidRPr="00B83DFF">
              <w:rPr>
                <w:rFonts w:ascii="標楷體" w:eastAsia="標楷體" w:hAnsi="標楷體" w:cs="Arial"/>
                <w:color w:val="000000"/>
                <w:kern w:val="0"/>
              </w:rPr>
              <w:t>40%</w:t>
            </w:r>
            <w:r w:rsidRPr="00B83DFF">
              <w:rPr>
                <w:rFonts w:ascii="標楷體" w:eastAsia="標楷體" w:hAnsi="標楷體" w:cs="Arial" w:hint="eastAsia"/>
                <w:color w:val="000000"/>
                <w:kern w:val="0"/>
              </w:rPr>
              <w:t>）</w:t>
            </w:r>
          </w:p>
        </w:tc>
      </w:tr>
      <w:tr w:rsidR="00953A28" w:rsidRPr="00B83DFF" w:rsidTr="003E5170">
        <w:trPr>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7</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水利處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rPr>
              <w:t>雲林縣下水道管理自治條例</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自治條例</w:t>
            </w:r>
            <w:r w:rsidRPr="00B83DFF">
              <w:rPr>
                <w:rFonts w:ascii="標楷體" w:eastAsia="標楷體" w:hAnsi="標楷體" w:cs="Arial"/>
                <w:color w:val="000000"/>
                <w:kern w:val="0"/>
              </w:rPr>
              <w:t>)</w:t>
            </w:r>
          </w:p>
          <w:p w:rsidR="00953A28" w:rsidRPr="00B83DFF" w:rsidRDefault="00953A28" w:rsidP="003E5170">
            <w:pPr>
              <w:widowControl/>
              <w:spacing w:after="0" w:line="240" w:lineRule="atLeast"/>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王招萍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本案經專家參與意見認：</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本自治條例適用全體國民和各用戶，性別效益合宜及於任一性別受專者，未因性別不同而拒施和拒受，無性別歧視。</w:t>
            </w:r>
          </w:p>
        </w:tc>
      </w:tr>
    </w:tbl>
    <w:p w:rsidR="00953A28" w:rsidRPr="00B83DFF" w:rsidRDefault="00953A28" w:rsidP="003E5170">
      <w:pPr>
        <w:widowControl/>
        <w:spacing w:after="0" w:line="240" w:lineRule="auto"/>
        <w:rPr>
          <w:rFonts w:ascii="標楷體" w:eastAsia="標楷體" w:hAnsi="標楷體" w:cs="新細明體"/>
          <w:kern w:val="0"/>
        </w:rPr>
      </w:pPr>
    </w:p>
    <w:p w:rsidR="00953A28" w:rsidRPr="00B83DFF" w:rsidRDefault="00953A28" w:rsidP="003E5170">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sz w:val="28"/>
          <w:szCs w:val="28"/>
        </w:rPr>
        <w:t>(</w:t>
      </w:r>
      <w:r w:rsidRPr="00B83DFF">
        <w:rPr>
          <w:rFonts w:ascii="標楷體" w:eastAsia="標楷體" w:hAnsi="標楷體" w:cs="Arial" w:hint="eastAsia"/>
          <w:color w:val="000000"/>
          <w:kern w:val="0"/>
          <w:sz w:val="28"/>
          <w:szCs w:val="28"/>
        </w:rPr>
        <w:t>二</w:t>
      </w:r>
      <w:r w:rsidRPr="00B83DFF">
        <w:rPr>
          <w:rFonts w:ascii="標楷體" w:eastAsia="標楷體" w:hAnsi="標楷體" w:cs="Arial"/>
          <w:color w:val="000000"/>
          <w:kern w:val="0"/>
          <w:sz w:val="28"/>
          <w:szCs w:val="28"/>
        </w:rPr>
        <w:t>)</w:t>
      </w:r>
      <w:r w:rsidRPr="00B83DFF">
        <w:rPr>
          <w:rFonts w:ascii="標楷體" w:eastAsia="標楷體" w:hAnsi="標楷體" w:cs="Arial" w:hint="eastAsia"/>
          <w:color w:val="000000"/>
          <w:kern w:val="0"/>
          <w:sz w:val="28"/>
          <w:szCs w:val="28"/>
        </w:rPr>
        <w:t>計畫類</w:t>
      </w:r>
      <w:r>
        <w:rPr>
          <w:rFonts w:ascii="標楷體" w:eastAsia="標楷體" w:hAnsi="標楷體" w:cs="Arial" w:hint="eastAsia"/>
          <w:color w:val="000000"/>
          <w:kern w:val="0"/>
          <w:sz w:val="28"/>
          <w:szCs w:val="28"/>
        </w:rPr>
        <w:t>相關辦理情形</w:t>
      </w:r>
      <w:r w:rsidRPr="00B83DFF">
        <w:rPr>
          <w:rFonts w:ascii="標楷體" w:eastAsia="標楷體" w:hAnsi="標楷體" w:cs="Arial" w:hint="eastAsia"/>
          <w:color w:val="000000"/>
          <w:kern w:val="0"/>
          <w:sz w:val="28"/>
          <w:szCs w:val="28"/>
        </w:rPr>
        <w:t>：</w:t>
      </w:r>
    </w:p>
    <w:tbl>
      <w:tblPr>
        <w:tblW w:w="0" w:type="auto"/>
        <w:tblCellMar>
          <w:top w:w="15" w:type="dxa"/>
          <w:left w:w="15" w:type="dxa"/>
          <w:bottom w:w="15" w:type="dxa"/>
          <w:right w:w="15" w:type="dxa"/>
        </w:tblCellMar>
        <w:tblLook w:val="0000"/>
      </w:tblPr>
      <w:tblGrid>
        <w:gridCol w:w="361"/>
        <w:gridCol w:w="1155"/>
        <w:gridCol w:w="3789"/>
        <w:gridCol w:w="630"/>
        <w:gridCol w:w="2401"/>
      </w:tblGrid>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編號</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提送機關</w:t>
            </w:r>
          </w:p>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單位</w:t>
            </w:r>
            <w:r w:rsidRPr="00B83DFF">
              <w:rPr>
                <w:rFonts w:ascii="標楷體" w:eastAsia="標楷體" w:hAnsi="標楷體" w:cs="Arial"/>
                <w:color w:val="000000"/>
                <w:kern w:val="0"/>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計畫案</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法案名稱</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0E2ABA">
            <w:pPr>
              <w:widowControl/>
              <w:spacing w:before="100" w:after="100" w:line="240" w:lineRule="auto"/>
              <w:jc w:val="center"/>
              <w:rPr>
                <w:rFonts w:ascii="標楷體" w:eastAsia="標楷體" w:hAnsi="標楷體" w:cs="新細明體"/>
                <w:kern w:val="0"/>
              </w:rPr>
            </w:pPr>
            <w:r w:rsidRPr="00B83DFF">
              <w:rPr>
                <w:rFonts w:ascii="標楷體" w:eastAsia="標楷體" w:hAnsi="標楷體" w:cs="Arial" w:hint="eastAsia"/>
                <w:color w:val="000000"/>
                <w:kern w:val="0"/>
              </w:rPr>
              <w:t>程序參與者</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專家參與意見</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民政處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年度宗教團體座談會計畫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賴惠華</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性別議題：宗團體幹部男女比例不均</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2</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財政處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「第</w:t>
            </w:r>
            <w:r w:rsidRPr="00B83DFF">
              <w:rPr>
                <w:rFonts w:ascii="標楷體" w:eastAsia="標楷體" w:hAnsi="標楷體" w:cs="Arial"/>
                <w:color w:val="000000"/>
                <w:kern w:val="0"/>
              </w:rPr>
              <w:t>24</w:t>
            </w:r>
            <w:r w:rsidRPr="00B83DFF">
              <w:rPr>
                <w:rFonts w:ascii="標楷體" w:eastAsia="標楷體" w:hAnsi="標楷體" w:cs="Arial" w:hint="eastAsia"/>
                <w:color w:val="000000"/>
                <w:kern w:val="0"/>
              </w:rPr>
              <w:t>次全國地方財政聯繫會議」實施計畫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賴惠華</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性別議題：財政聯繫會議參加人員男女比例不均</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3</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建設處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111</w:t>
            </w:r>
            <w:r w:rsidRPr="00B83DFF">
              <w:rPr>
                <w:rFonts w:ascii="標楷體" w:eastAsia="標楷體" w:hAnsi="標楷體" w:cs="Arial" w:hint="eastAsia"/>
                <w:color w:val="000000"/>
                <w:kern w:val="0"/>
              </w:rPr>
              <w:t>住商</w:t>
            </w:r>
            <w:r w:rsidRPr="00B83DFF">
              <w:rPr>
                <w:rFonts w:ascii="標楷體" w:eastAsia="標楷體" w:hAnsi="標楷體" w:cs="Arial"/>
                <w:color w:val="000000"/>
                <w:kern w:val="0"/>
              </w:rPr>
              <w:t>e</w:t>
            </w:r>
            <w:r w:rsidRPr="00B83DFF">
              <w:rPr>
                <w:rFonts w:ascii="標楷體" w:eastAsia="標楷體" w:hAnsi="標楷體" w:cs="Arial" w:hint="eastAsia"/>
                <w:color w:val="000000"/>
                <w:kern w:val="0"/>
              </w:rPr>
              <w:t>化用電健診服務推廣計畫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賴惠華</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性別議題：商店負責人節能觀念男女比例不同</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4</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工務處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國道</w:t>
            </w:r>
            <w:r w:rsidRPr="00B83DFF">
              <w:rPr>
                <w:rFonts w:ascii="標楷體" w:eastAsia="標楷體" w:hAnsi="標楷體" w:cs="Arial"/>
                <w:color w:val="000000"/>
                <w:kern w:val="0"/>
              </w:rPr>
              <w:t>3</w:t>
            </w:r>
            <w:r w:rsidRPr="00B83DFF">
              <w:rPr>
                <w:rFonts w:ascii="標楷體" w:eastAsia="標楷體" w:hAnsi="標楷體" w:cs="Arial" w:hint="eastAsia"/>
                <w:color w:val="000000"/>
                <w:kern w:val="0"/>
              </w:rPr>
              <w:t>號古坑交流道平面側車道工程委託辦理用地取得作業及協助地上改良物查估作業</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免程序參與</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簡表</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社會處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雲林縣辦理精神障礙者協作模式服務據點計畫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王招萍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性別議題：服務據點工作人員男女比例不均</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6</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地政處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雲林縣不動產繼承性別平權實施計畫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何碧珍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性別議題：財產繼承男女比例不均</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7</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新聞處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w:t>
            </w: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年媒體素養暨自媒體經營訓練</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王招萍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性別議題：自媒體經營男女比例不同</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8</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水利處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古坑鄉華山雲</w:t>
            </w:r>
            <w:r w:rsidRPr="00B83DFF">
              <w:rPr>
                <w:rFonts w:ascii="標楷體" w:eastAsia="標楷體" w:hAnsi="標楷體" w:cs="Arial"/>
                <w:color w:val="000000"/>
                <w:kern w:val="0"/>
              </w:rPr>
              <w:t>208</w:t>
            </w:r>
            <w:r w:rsidRPr="00B83DFF">
              <w:rPr>
                <w:rFonts w:ascii="標楷體" w:eastAsia="標楷體" w:hAnsi="標楷體" w:cs="Arial" w:hint="eastAsia"/>
                <w:color w:val="000000"/>
                <w:kern w:val="0"/>
              </w:rPr>
              <w:t>線旁山溝護岸及河床改善計畫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免程序參與</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簡表</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9</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行政處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雲林縣政府</w:t>
            </w: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年辦公大樓清潔維護委託案</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許震宇</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性別議題：性別友善廁所空間維護使用</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10</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計畫處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銀髮健身俱樂部</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王招萍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性別議題：提升男性銀髮族參與健身活動比例</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11</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消防局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虎尾二分隊新建廳舍工程</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李玉璽</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性別議題：新建宿舍公共空間男女需求不同</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12</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衛生局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整合型心理健康工作計畫</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心理諮商服務</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王招萍</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性別議題：心理諮商服務受益者男女比例不均</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13</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環保局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年度雲林縣水汙染源稽查管制暨申報許可資料管理計畫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陳慧女</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性別議題：計畫內容不因性別而有差別待遇</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14</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文化觀光處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年雲林縣新住民親子繪本創作暨社區推廣計畫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賴惠華</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性別議題：新住民多元文化及社會參與男女比例不均</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15</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教育處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雲林縣台灣科普列車</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林淑英</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性別議題：規劃者參與者無任一性別比例過大</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16</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勞動暨青年事務發展處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color w:val="000000"/>
                <w:kern w:val="0"/>
              </w:rPr>
              <w:t>112</w:t>
            </w:r>
            <w:r w:rsidRPr="00B83DFF">
              <w:rPr>
                <w:rFonts w:ascii="標楷體" w:eastAsia="標楷體" w:hAnsi="標楷體" w:cs="Arial" w:hint="eastAsia"/>
                <w:color w:val="000000"/>
                <w:kern w:val="0"/>
              </w:rPr>
              <w:t>年度健全工會會務研習活動計畫</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許震宇</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性別議題：工會幹部男女比例不均</w:t>
            </w:r>
          </w:p>
        </w:tc>
      </w:tr>
      <w:tr w:rsidR="00953A28" w:rsidRPr="00B83DFF" w:rsidTr="003E517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color w:val="000000"/>
                <w:kern w:val="0"/>
              </w:rPr>
              <w:t>17</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勞動暨青年事務發展處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青年事務諮詢委員會</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許震宇</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B83DFF" w:rsidRDefault="00953A28" w:rsidP="003E5170">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性別議題：提升女性經濟力</w:t>
            </w:r>
          </w:p>
        </w:tc>
      </w:tr>
    </w:tbl>
    <w:p w:rsidR="00953A28" w:rsidRDefault="00953A28" w:rsidP="006159BF">
      <w:pPr>
        <w:pStyle w:val="Default"/>
        <w:tabs>
          <w:tab w:val="left" w:pos="1200"/>
        </w:tabs>
        <w:spacing w:line="480" w:lineRule="exact"/>
        <w:rPr>
          <w:rFonts w:ascii="標楷體" w:eastAsia="標楷體" w:hAnsi="標楷體"/>
          <w:sz w:val="28"/>
          <w:szCs w:val="28"/>
        </w:rPr>
      </w:pPr>
    </w:p>
    <w:p w:rsidR="00953A28" w:rsidRPr="00427609" w:rsidRDefault="00953A28" w:rsidP="00427609">
      <w:pPr>
        <w:widowControl/>
        <w:spacing w:before="100" w:after="100" w:line="240" w:lineRule="auto"/>
        <w:rPr>
          <w:rFonts w:ascii="標楷體" w:eastAsia="標楷體" w:hAnsi="標楷體" w:cs="新細明體"/>
          <w:kern w:val="0"/>
          <w:sz w:val="28"/>
          <w:szCs w:val="28"/>
        </w:rPr>
      </w:pPr>
      <w:r w:rsidRPr="00427609">
        <w:rPr>
          <w:rFonts w:ascii="標楷體" w:eastAsia="標楷體" w:hAnsi="標楷體"/>
          <w:kern w:val="0"/>
          <w:sz w:val="28"/>
          <w:szCs w:val="28"/>
        </w:rPr>
        <w:t>(</w:t>
      </w:r>
      <w:r w:rsidRPr="00427609">
        <w:rPr>
          <w:rFonts w:ascii="標楷體" w:eastAsia="標楷體" w:hAnsi="標楷體" w:hint="eastAsia"/>
          <w:kern w:val="0"/>
          <w:sz w:val="28"/>
          <w:szCs w:val="28"/>
        </w:rPr>
        <w:t>二</w:t>
      </w:r>
      <w:r w:rsidRPr="00427609">
        <w:rPr>
          <w:rFonts w:ascii="標楷體" w:eastAsia="標楷體" w:hAnsi="標楷體"/>
          <w:kern w:val="0"/>
          <w:sz w:val="28"/>
          <w:szCs w:val="28"/>
        </w:rPr>
        <w:t>)</w:t>
      </w:r>
      <w:r w:rsidRPr="00427609">
        <w:rPr>
          <w:rFonts w:ascii="標楷體" w:eastAsia="標楷體" w:hAnsi="標楷體" w:hint="eastAsia"/>
          <w:kern w:val="0"/>
          <w:sz w:val="28"/>
          <w:szCs w:val="28"/>
        </w:rPr>
        <w:t>教育訓練辦理情形：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646"/>
        <w:gridCol w:w="1647"/>
        <w:gridCol w:w="1647"/>
        <w:gridCol w:w="1647"/>
      </w:tblGrid>
      <w:tr w:rsidR="00953A28" w:rsidRPr="001F0B2A" w:rsidTr="006E04E0">
        <w:trPr>
          <w:trHeight w:val="422"/>
        </w:trPr>
        <w:tc>
          <w:tcPr>
            <w:tcW w:w="1646" w:type="dxa"/>
          </w:tcPr>
          <w:p w:rsidR="00953A28" w:rsidRPr="006E04E0" w:rsidRDefault="00953A28" w:rsidP="006E04E0">
            <w:pPr>
              <w:pStyle w:val="ListParagraph"/>
              <w:ind w:left="0"/>
              <w:rPr>
                <w:rFonts w:ascii="標楷體" w:eastAsia="標楷體" w:hAnsi="標楷體"/>
                <w:sz w:val="28"/>
                <w:szCs w:val="28"/>
              </w:rPr>
            </w:pPr>
            <w:r w:rsidRPr="006E04E0">
              <w:rPr>
                <w:rFonts w:ascii="標楷體" w:eastAsia="標楷體" w:hAnsi="標楷體" w:hint="eastAsia"/>
              </w:rPr>
              <w:t>開課單位</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上課日期</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授課講師</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課程名稱</w:t>
            </w:r>
          </w:p>
        </w:tc>
        <w:tc>
          <w:tcPr>
            <w:tcW w:w="1647" w:type="dxa"/>
          </w:tcPr>
          <w:p w:rsidR="00953A28" w:rsidRPr="006E04E0" w:rsidRDefault="00953A28" w:rsidP="006E04E0">
            <w:pPr>
              <w:pStyle w:val="ListParagraph"/>
              <w:ind w:left="0"/>
              <w:rPr>
                <w:rFonts w:ascii="標楷體" w:eastAsia="標楷體" w:hAnsi="標楷體"/>
                <w:sz w:val="28"/>
                <w:szCs w:val="28"/>
              </w:rPr>
            </w:pPr>
            <w:r w:rsidRPr="006E04E0">
              <w:rPr>
                <w:rFonts w:ascii="標楷體" w:eastAsia="標楷體" w:hAnsi="標楷體" w:hint="eastAsia"/>
              </w:rPr>
              <w:t>課程時數</w:t>
            </w:r>
          </w:p>
        </w:tc>
      </w:tr>
      <w:tr w:rsidR="00953A28" w:rsidRPr="001F0B2A" w:rsidTr="006E04E0">
        <w:trPr>
          <w:trHeight w:val="1046"/>
        </w:trPr>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計畫處</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112</w:t>
            </w:r>
            <w:r w:rsidRPr="006E04E0">
              <w:rPr>
                <w:rFonts w:ascii="標楷體" w:eastAsia="標楷體" w:hAnsi="標楷體" w:hint="eastAsia"/>
              </w:rPr>
              <w:t>年</w:t>
            </w:r>
            <w:r w:rsidRPr="006E04E0">
              <w:rPr>
                <w:rFonts w:ascii="標楷體" w:eastAsia="標楷體" w:hAnsi="標楷體"/>
              </w:rPr>
              <w:t>9</w:t>
            </w:r>
            <w:r w:rsidRPr="006E04E0">
              <w:rPr>
                <w:rFonts w:ascii="標楷體" w:eastAsia="標楷體" w:hAnsi="標楷體" w:hint="eastAsia"/>
              </w:rPr>
              <w:t>月</w:t>
            </w:r>
            <w:r w:rsidRPr="006E04E0">
              <w:rPr>
                <w:rFonts w:ascii="標楷體" w:eastAsia="標楷體" w:hAnsi="標楷體"/>
              </w:rPr>
              <w:t>7</w:t>
            </w:r>
            <w:r w:rsidRPr="006E04E0">
              <w:rPr>
                <w:rFonts w:ascii="標楷體" w:eastAsia="標楷體" w:hAnsi="標楷體" w:hint="eastAsia"/>
              </w:rPr>
              <w:t>日</w:t>
            </w:r>
            <w:r w:rsidRPr="006E04E0">
              <w:rPr>
                <w:rFonts w:ascii="標楷體" w:eastAsia="標楷體" w:hAnsi="標楷體"/>
              </w:rPr>
              <w:t>(</w:t>
            </w:r>
            <w:r w:rsidRPr="006E04E0">
              <w:rPr>
                <w:rFonts w:ascii="標楷體" w:eastAsia="標楷體" w:hAnsi="標楷體" w:hint="eastAsia"/>
              </w:rPr>
              <w:t>星期四</w:t>
            </w:r>
            <w:r w:rsidRPr="006E04E0">
              <w:rPr>
                <w:rFonts w:ascii="標楷體" w:eastAsia="標楷體" w:hAnsi="標楷體"/>
              </w:rPr>
              <w:t>)</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王招萍執行長</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112</w:t>
            </w:r>
            <w:r w:rsidRPr="006E04E0">
              <w:rPr>
                <w:rFonts w:ascii="標楷體" w:eastAsia="標楷體" w:hAnsi="標楷體" w:hint="eastAsia"/>
              </w:rPr>
              <w:t>年度性別影響評估教育訓練</w:t>
            </w:r>
            <w:r w:rsidRPr="006E04E0">
              <w:rPr>
                <w:rFonts w:ascii="標楷體" w:eastAsia="標楷體" w:hAnsi="標楷體"/>
              </w:rPr>
              <w:t>-</w:t>
            </w:r>
            <w:r w:rsidRPr="006E04E0">
              <w:rPr>
                <w:rFonts w:ascii="標楷體" w:eastAsia="標楷體" w:hAnsi="標楷體" w:hint="eastAsia"/>
              </w:rPr>
              <w:t>介紹如何完成性別影響評估檢視表</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w:t>
            </w:r>
            <w:r w:rsidRPr="006E04E0">
              <w:rPr>
                <w:rFonts w:ascii="標楷體" w:eastAsia="標楷體" w:hAnsi="標楷體" w:hint="eastAsia"/>
              </w:rPr>
              <w:t>時</w:t>
            </w:r>
          </w:p>
        </w:tc>
      </w:tr>
      <w:tr w:rsidR="00953A28" w:rsidRPr="001F0B2A" w:rsidTr="006E04E0">
        <w:trPr>
          <w:trHeight w:val="1046"/>
        </w:trPr>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計畫處</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112</w:t>
            </w:r>
            <w:r w:rsidRPr="006E04E0">
              <w:rPr>
                <w:rFonts w:ascii="標楷體" w:eastAsia="標楷體" w:hAnsi="標楷體" w:hint="eastAsia"/>
              </w:rPr>
              <w:t>年</w:t>
            </w:r>
            <w:r w:rsidRPr="006E04E0">
              <w:rPr>
                <w:rFonts w:ascii="標楷體" w:eastAsia="標楷體" w:hAnsi="標楷體"/>
              </w:rPr>
              <w:t>9</w:t>
            </w:r>
            <w:r w:rsidRPr="006E04E0">
              <w:rPr>
                <w:rFonts w:ascii="標楷體" w:eastAsia="標楷體" w:hAnsi="標楷體" w:hint="eastAsia"/>
              </w:rPr>
              <w:t>月</w:t>
            </w:r>
            <w:r w:rsidRPr="006E04E0">
              <w:rPr>
                <w:rFonts w:ascii="標楷體" w:eastAsia="標楷體" w:hAnsi="標楷體"/>
              </w:rPr>
              <w:t>7</w:t>
            </w:r>
            <w:r w:rsidRPr="006E04E0">
              <w:rPr>
                <w:rFonts w:ascii="標楷體" w:eastAsia="標楷體" w:hAnsi="標楷體" w:hint="eastAsia"/>
              </w:rPr>
              <w:t>日</w:t>
            </w:r>
            <w:r w:rsidRPr="006E04E0">
              <w:rPr>
                <w:rFonts w:ascii="標楷體" w:eastAsia="標楷體" w:hAnsi="標楷體"/>
              </w:rPr>
              <w:t>(</w:t>
            </w:r>
            <w:r w:rsidRPr="006E04E0">
              <w:rPr>
                <w:rFonts w:ascii="標楷體" w:eastAsia="標楷體" w:hAnsi="標楷體" w:hint="eastAsia"/>
              </w:rPr>
              <w:t>星期四</w:t>
            </w:r>
            <w:r w:rsidRPr="006E04E0">
              <w:rPr>
                <w:rFonts w:ascii="標楷體" w:eastAsia="標楷體" w:hAnsi="標楷體"/>
              </w:rPr>
              <w:t>)</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王招萍執行長</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112</w:t>
            </w:r>
            <w:r w:rsidRPr="006E04E0">
              <w:rPr>
                <w:rFonts w:ascii="標楷體" w:eastAsia="標楷體" w:hAnsi="標楷體" w:hint="eastAsia"/>
              </w:rPr>
              <w:t>年度性別影響評估教育訓練</w:t>
            </w:r>
            <w:r w:rsidRPr="006E04E0">
              <w:rPr>
                <w:rFonts w:ascii="標楷體" w:eastAsia="標楷體" w:hAnsi="標楷體"/>
              </w:rPr>
              <w:t>-</w:t>
            </w:r>
            <w:r w:rsidRPr="006E04E0">
              <w:rPr>
                <w:rFonts w:ascii="標楷體" w:eastAsia="標楷體" w:hAnsi="標楷體" w:hint="eastAsia"/>
              </w:rPr>
              <w:t>模擬演練和案例分析等實踐操作</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2</w:t>
            </w:r>
            <w:r w:rsidRPr="006E04E0">
              <w:rPr>
                <w:rFonts w:ascii="標楷體" w:eastAsia="標楷體" w:hAnsi="標楷體" w:hint="eastAsia"/>
              </w:rPr>
              <w:t>時</w:t>
            </w:r>
          </w:p>
        </w:tc>
      </w:tr>
    </w:tbl>
    <w:p w:rsidR="00953A28" w:rsidRDefault="00953A28" w:rsidP="006159BF">
      <w:pPr>
        <w:pStyle w:val="Default"/>
        <w:tabs>
          <w:tab w:val="left" w:pos="1200"/>
        </w:tabs>
        <w:spacing w:line="480" w:lineRule="exact"/>
        <w:rPr>
          <w:rFonts w:ascii="標楷體" w:eastAsia="標楷體" w:hAnsi="標楷體"/>
          <w:sz w:val="28"/>
          <w:szCs w:val="28"/>
        </w:rPr>
      </w:pPr>
    </w:p>
    <w:p w:rsidR="00953A28" w:rsidRDefault="00953A28" w:rsidP="006159BF">
      <w:pPr>
        <w:pStyle w:val="Default"/>
        <w:tabs>
          <w:tab w:val="left" w:pos="1200"/>
        </w:tabs>
        <w:spacing w:line="480" w:lineRule="exact"/>
        <w:rPr>
          <w:rFonts w:ascii="標楷體" w:eastAsia="標楷體" w:hAnsi="標楷體"/>
          <w:sz w:val="28"/>
          <w:szCs w:val="28"/>
        </w:rPr>
      </w:pPr>
    </w:p>
    <w:p w:rsidR="00953A28" w:rsidRPr="00B83DFF" w:rsidRDefault="00953A28" w:rsidP="006159BF">
      <w:pPr>
        <w:pStyle w:val="Default"/>
        <w:tabs>
          <w:tab w:val="left" w:pos="1200"/>
        </w:tabs>
        <w:spacing w:line="480" w:lineRule="exact"/>
        <w:rPr>
          <w:rFonts w:ascii="標楷體" w:eastAsia="標楷體" w:hAnsi="標楷體" w:cs="???, 'DF Kai Shu'"/>
          <w:sz w:val="28"/>
          <w:szCs w:val="28"/>
        </w:rPr>
      </w:pPr>
      <w:r w:rsidRPr="00B83DFF">
        <w:rPr>
          <w:rFonts w:ascii="標楷體" w:eastAsia="標楷體" w:hAnsi="標楷體" w:hint="eastAsia"/>
          <w:sz w:val="28"/>
          <w:szCs w:val="28"/>
        </w:rPr>
        <w:t>五、</w:t>
      </w:r>
      <w:r w:rsidRPr="00B83DFF">
        <w:rPr>
          <w:rFonts w:ascii="標楷體" w:eastAsia="標楷體" w:hAnsi="標楷體" w:cs="???, 'DF Kai Shu'" w:hint="eastAsia"/>
          <w:sz w:val="28"/>
          <w:szCs w:val="28"/>
        </w:rPr>
        <w:t>性別統計與性別分析</w:t>
      </w:r>
    </w:p>
    <w:p w:rsidR="00953A28" w:rsidRPr="00B83DFF" w:rsidRDefault="00953A28" w:rsidP="006159BF">
      <w:pPr>
        <w:widowControl/>
        <w:spacing w:after="0" w:line="240" w:lineRule="auto"/>
        <w:rPr>
          <w:rFonts w:ascii="標楷體" w:eastAsia="標楷體" w:hAnsi="標楷體" w:cs="新細明體"/>
          <w:kern w:val="0"/>
        </w:rPr>
      </w:pPr>
      <w:r w:rsidRPr="00B83DFF">
        <w:rPr>
          <w:rFonts w:ascii="標楷體" w:eastAsia="標楷體" w:hAnsi="標楷體" w:cs="Arial" w:hint="eastAsia"/>
          <w:color w:val="000000"/>
          <w:kern w:val="0"/>
          <w:sz w:val="28"/>
          <w:szCs w:val="28"/>
        </w:rPr>
        <w:t>有關本府之性別主流化年度執行成果報告如下：</w:t>
      </w:r>
    </w:p>
    <w:p w:rsidR="00953A28" w:rsidRPr="00B83DFF" w:rsidRDefault="00953A28" w:rsidP="004F2818">
      <w:pPr>
        <w:pStyle w:val="ListParagraph"/>
        <w:numPr>
          <w:ilvl w:val="0"/>
          <w:numId w:val="6"/>
        </w:numPr>
        <w:rPr>
          <w:rFonts w:ascii="標楷體" w:eastAsia="標楷體" w:hAnsi="標楷體"/>
          <w:sz w:val="28"/>
          <w:szCs w:val="28"/>
        </w:rPr>
      </w:pPr>
      <w:r w:rsidRPr="00B83DFF">
        <w:rPr>
          <w:rFonts w:ascii="標楷體" w:eastAsia="標楷體" w:hAnsi="標楷體" w:cs="Arial" w:hint="eastAsia"/>
          <w:color w:val="000000"/>
          <w:sz w:val="28"/>
          <w:szCs w:val="28"/>
        </w:rPr>
        <w:t>性別統計辦理情形</w:t>
      </w:r>
      <w:r w:rsidRPr="00B83DFF">
        <w:rPr>
          <w:rFonts w:ascii="標楷體" w:eastAsia="標楷體" w:hAnsi="標楷體"/>
          <w:sz w:val="28"/>
          <w:szCs w:val="28"/>
        </w:rPr>
        <w:t xml:space="preserve"> </w:t>
      </w:r>
    </w:p>
    <w:tbl>
      <w:tblPr>
        <w:tblW w:w="0" w:type="auto"/>
        <w:tblCellMar>
          <w:top w:w="15" w:type="dxa"/>
          <w:left w:w="15" w:type="dxa"/>
          <w:bottom w:w="15" w:type="dxa"/>
          <w:right w:w="15" w:type="dxa"/>
        </w:tblCellMar>
        <w:tblLook w:val="0000"/>
      </w:tblPr>
      <w:tblGrid>
        <w:gridCol w:w="556"/>
        <w:gridCol w:w="1712"/>
        <w:gridCol w:w="6254"/>
      </w:tblGrid>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F2818">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b/>
                <w:bCs/>
                <w:color w:val="000000"/>
                <w:kern w:val="0"/>
              </w:rPr>
              <w:t>編號</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b/>
                <w:bCs/>
                <w:color w:val="000000"/>
                <w:kern w:val="0"/>
              </w:rPr>
              <w:t>一級單位及</w:t>
            </w:r>
            <w:r w:rsidRPr="00B83DFF">
              <w:rPr>
                <w:rFonts w:ascii="標楷體" w:eastAsia="標楷體" w:hAnsi="標楷體" w:cs="Arial"/>
                <w:b/>
                <w:bCs/>
                <w:color w:val="000000"/>
                <w:kern w:val="0"/>
              </w:rPr>
              <w:t>(</w:t>
            </w:r>
            <w:r w:rsidRPr="00B83DFF">
              <w:rPr>
                <w:rFonts w:ascii="標楷體" w:eastAsia="標楷體" w:hAnsi="標楷體" w:cs="Arial" w:hint="eastAsia"/>
                <w:b/>
                <w:bCs/>
                <w:color w:val="000000"/>
                <w:kern w:val="0"/>
              </w:rPr>
              <w:t>所屬</w:t>
            </w:r>
            <w:r w:rsidRPr="00B83DFF">
              <w:rPr>
                <w:rFonts w:ascii="標楷體" w:eastAsia="標楷體" w:hAnsi="標楷體" w:cs="Arial"/>
                <w:b/>
                <w:bCs/>
                <w:color w:val="000000"/>
                <w:kern w:val="0"/>
              </w:rPr>
              <w:t>)</w:t>
            </w:r>
            <w:r w:rsidRPr="00B83DFF">
              <w:rPr>
                <w:rFonts w:ascii="標楷體" w:eastAsia="標楷體" w:hAnsi="標楷體" w:cs="Arial" w:hint="eastAsia"/>
                <w:b/>
                <w:bCs/>
                <w:color w:val="000000"/>
                <w:kern w:val="0"/>
              </w:rPr>
              <w:t>一級機關</w:t>
            </w:r>
            <w:r w:rsidRPr="00B83DFF">
              <w:rPr>
                <w:rFonts w:ascii="標楷體" w:eastAsia="標楷體" w:hAnsi="標楷體" w:cs="Arial"/>
                <w:b/>
                <w:bCs/>
                <w:color w:val="000000"/>
                <w:kern w:val="0"/>
              </w:rPr>
              <w:t>(</w:t>
            </w:r>
            <w:r w:rsidRPr="00B83DFF">
              <w:rPr>
                <w:rFonts w:ascii="標楷體" w:eastAsia="標楷體" w:hAnsi="標楷體" w:cs="Arial" w:hint="eastAsia"/>
                <w:b/>
                <w:bCs/>
                <w:color w:val="000000"/>
                <w:kern w:val="0"/>
              </w:rPr>
              <w:t>構</w:t>
            </w:r>
            <w:r w:rsidRPr="00B83DFF">
              <w:rPr>
                <w:rFonts w:ascii="標楷體" w:eastAsia="標楷體" w:hAnsi="標楷體" w:cs="Arial"/>
                <w:b/>
                <w:bCs/>
                <w:color w:val="000000"/>
                <w:kern w:val="0"/>
              </w:rPr>
              <w:t>)</w:t>
            </w:r>
            <w:r w:rsidRPr="00B83DFF">
              <w:rPr>
                <w:rFonts w:ascii="標楷體" w:eastAsia="標楷體" w:hAnsi="標楷體" w:cs="Arial" w:hint="eastAsia"/>
                <w:b/>
                <w:bCs/>
                <w:color w:val="000000"/>
                <w:kern w:val="0"/>
              </w:rPr>
              <w:t>名稱</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F2818">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b/>
                <w:bCs/>
                <w:color w:val="000000"/>
                <w:kern w:val="0"/>
              </w:rPr>
              <w:t>新增性別統計或複分類</w:t>
            </w:r>
            <w:r w:rsidRPr="00B83DFF">
              <w:rPr>
                <w:rFonts w:ascii="標楷體" w:eastAsia="標楷體" w:hAnsi="標楷體" w:cs="Arial"/>
                <w:b/>
                <w:bCs/>
                <w:color w:val="000000"/>
                <w:kern w:val="0"/>
              </w:rPr>
              <w:t xml:space="preserve"> (</w:t>
            </w:r>
            <w:r w:rsidRPr="00B83DFF">
              <w:rPr>
                <w:rFonts w:ascii="標楷體" w:eastAsia="標楷體" w:hAnsi="標楷體" w:cs="Arial" w:hint="eastAsia"/>
                <w:b/>
                <w:bCs/>
                <w:color w:val="000000"/>
                <w:kern w:val="0"/>
              </w:rPr>
              <w:t>名稱</w:t>
            </w:r>
            <w:r w:rsidRPr="00B83DFF">
              <w:rPr>
                <w:rFonts w:ascii="標楷體" w:eastAsia="標楷體" w:hAnsi="標楷體" w:cs="Arial"/>
                <w:b/>
                <w:bCs/>
                <w:color w:val="000000"/>
                <w:kern w:val="0"/>
              </w:rPr>
              <w:t>)</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主計處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新增指標：雲林縣性別統計指標</w:t>
            </w:r>
          </w:p>
          <w:p w:rsidR="00953A28" w:rsidRPr="00B83DFF" w:rsidRDefault="00953A28" w:rsidP="0057749F">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新增複分類：雲林縣常住人口</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含移工</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之性別統計</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年齡別、地區別</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2</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民政處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新增指標：雲林縣各殯葬禮儀服務業員工之性別統計</w:t>
            </w:r>
          </w:p>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新增指標：雲林縣寺廟負責人座談會男、女性別數比例</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3</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財政處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749F">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新增複分類：雲林縣政府財政處經管土地之承租戶及占用戶性別統計</w:t>
            </w:r>
          </w:p>
          <w:p w:rsidR="00953A28" w:rsidRPr="00B83DFF" w:rsidRDefault="00953A28" w:rsidP="0057749F">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新增指標：雲林縣政府財政處違反菸酒管理法受處分人性別統計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4</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農業處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新增指標：雲林縣政府農業處基層農會正會員之性別統計</w:t>
            </w:r>
          </w:p>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新增指標：農業產銷班</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農作類含養蜂</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班員性別占比</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5</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社會處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57749F">
            <w:pPr>
              <w:widowControl/>
              <w:spacing w:before="100" w:after="100" w:line="240" w:lineRule="auto"/>
              <w:rPr>
                <w:rFonts w:ascii="標楷體" w:eastAsia="標楷體" w:hAnsi="標楷體" w:cs="Arial"/>
                <w:color w:val="000000"/>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新增指標：雲林縣身心障礙生活補助之性別統計</w:t>
            </w:r>
          </w:p>
          <w:p w:rsidR="00953A28" w:rsidRPr="00B83DFF" w:rsidRDefault="00953A28" w:rsidP="0057749F">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新增指標：雲林縣政府社會處參加兒童及少年未來教育與發展帳戶之孩童與法定代理人性別統計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6</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地政處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新增複分類：雲林縣政府地政處性別平等實施計畫之不動產繼承性別統計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7</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水利處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新增指標：雲林縣縣管區域辦理排水維護人員性別統計</w:t>
            </w:r>
          </w:p>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新增指標：雲林縣水利處</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水利工程科</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員工性別統計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8</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計畫處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新增指標：雲林幣使用者使用情形性別統計）</w:t>
            </w:r>
          </w:p>
          <w:p w:rsidR="00953A28" w:rsidRPr="00B83DFF" w:rsidRDefault="00953A28" w:rsidP="0057749F">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新增複分類：本縣縣民不同性別、不同年齡、使用情形等基礎資料，檢視本縣運用數位科技傳播資訊觸及之性別比例）</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9</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建設處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57749F">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新增指標：雲林縣政府建設處節電夥伴節能治理與推廣計畫用電星級評等之性別統計</w:t>
            </w:r>
          </w:p>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新增指標：雲林縣政府地方產業創新研發推動計畫</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10</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新聞處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新增指標：媒體素養暨自媒體經營訓練學員性別統計</w:t>
            </w:r>
          </w:p>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新增指標：雲林縣政府新聞處媒體從業人員之性別統計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11</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教育處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Default="00953A28" w:rsidP="004F2818">
            <w:pPr>
              <w:widowControl/>
              <w:spacing w:before="100" w:after="100" w:line="240" w:lineRule="atLeast"/>
              <w:ind w:hanging="397"/>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新細明體"/>
                <w:kern w:val="0"/>
              </w:rPr>
              <w:t xml:space="preserve"> </w:t>
            </w:r>
            <w:r w:rsidRPr="0057749F">
              <w:rPr>
                <w:rFonts w:ascii="標楷體" w:eastAsia="標楷體" w:hAnsi="標楷體" w:cs="新細明體"/>
                <w:kern w:val="0"/>
              </w:rPr>
              <w:t>(1)</w:t>
            </w:r>
            <w:r w:rsidRPr="0057749F">
              <w:rPr>
                <w:rFonts w:ascii="標楷體" w:eastAsia="標楷體" w:hAnsi="標楷體" w:cs="新細明體" w:hint="eastAsia"/>
                <w:kern w:val="0"/>
              </w:rPr>
              <w:t>新增指標：雲林縣教育處性別統計之青少年生涯探索號計畫</w:t>
            </w:r>
            <w:r>
              <w:rPr>
                <w:rFonts w:ascii="標楷體" w:eastAsia="標楷體" w:hAnsi="標楷體" w:cs="新細明體"/>
                <w:kern w:val="0"/>
              </w:rPr>
              <w:t xml:space="preserve"> </w:t>
            </w:r>
          </w:p>
          <w:p w:rsidR="00953A28" w:rsidRPr="0057749F" w:rsidRDefault="00953A28" w:rsidP="004F2818">
            <w:pPr>
              <w:widowControl/>
              <w:spacing w:before="100" w:after="100" w:line="240" w:lineRule="atLeast"/>
              <w:ind w:hanging="397"/>
              <w:rPr>
                <w:rFonts w:ascii="標楷體" w:eastAsia="標楷體" w:hAnsi="標楷體" w:cs="新細明體"/>
                <w:kern w:val="0"/>
              </w:rPr>
            </w:pPr>
            <w:r>
              <w:rPr>
                <w:rFonts w:ascii="標楷體" w:eastAsia="標楷體" w:hAnsi="標楷體" w:cs="新細明體"/>
                <w:kern w:val="0"/>
              </w:rPr>
              <w:t xml:space="preserve">   </w:t>
            </w:r>
            <w:r w:rsidRPr="0057749F">
              <w:rPr>
                <w:rFonts w:ascii="標楷體" w:eastAsia="標楷體" w:hAnsi="標楷體" w:cs="新細明體"/>
                <w:kern w:val="0"/>
              </w:rPr>
              <w:t>(2)</w:t>
            </w:r>
            <w:r w:rsidRPr="0057749F">
              <w:rPr>
                <w:rFonts w:ascii="標楷體" w:eastAsia="標楷體" w:hAnsi="標楷體" w:cs="新細明體" w:hint="eastAsia"/>
                <w:kern w:val="0"/>
              </w:rPr>
              <w:t>新增指標：雲林縣政府教育處第七屆臺灣科普列車性別統計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12</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行政處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新增指標：雲林縣政府行政處法治教育研習性別統計</w:t>
            </w:r>
          </w:p>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新增指標：雲林縣政府行政處受理訴願案件性別比率統計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13</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城鄉發展處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新增指標：雲林縣政府城鄉發展處男、女性同仁參加性別主流化課程之性別統計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14</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文化觀光處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新增複分類：雲林縣公共圖書館閱讀性別統計</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年齡別</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15</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勞動暨青年事務發展處</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新增指標：雲林縣政府勞資爭議調處業務性別統計</w:t>
            </w:r>
          </w:p>
          <w:p w:rsidR="00953A28" w:rsidRDefault="00953A28" w:rsidP="0057749F">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新增指標：雲林縣政府性別平等申訴案件人性別統計</w:t>
            </w:r>
          </w:p>
          <w:p w:rsidR="00953A28" w:rsidRPr="00B83DFF" w:rsidRDefault="00953A28" w:rsidP="0057749F">
            <w:pPr>
              <w:widowControl/>
              <w:spacing w:before="100" w:after="100" w:line="240" w:lineRule="auto"/>
              <w:rPr>
                <w:rFonts w:ascii="標楷體" w:eastAsia="標楷體" w:hAnsi="標楷體" w:cs="新細明體"/>
                <w:kern w:val="0"/>
              </w:rPr>
            </w:pPr>
            <w:r>
              <w:rPr>
                <w:rFonts w:ascii="標楷體" w:eastAsia="標楷體" w:hAnsi="標楷體" w:cs="新細明體"/>
                <w:kern w:val="0"/>
              </w:rPr>
              <w:t>(</w:t>
            </w:r>
            <w:r w:rsidRPr="00B83DFF">
              <w:rPr>
                <w:rFonts w:ascii="標楷體" w:eastAsia="標楷體" w:hAnsi="標楷體" w:cs="Arial"/>
                <w:color w:val="000000"/>
                <w:kern w:val="0"/>
              </w:rPr>
              <w:t>3)</w:t>
            </w:r>
            <w:r w:rsidRPr="00B83DFF">
              <w:rPr>
                <w:rFonts w:ascii="標楷體" w:eastAsia="標楷體" w:hAnsi="標楷體" w:cs="Arial" w:hint="eastAsia"/>
                <w:color w:val="000000"/>
                <w:kern w:val="0"/>
              </w:rPr>
              <w:t>新增指標：雲林縣政府勞青處第一屆青年事務諮詢委員之性別統計</w:t>
            </w:r>
          </w:p>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(4)</w:t>
            </w:r>
            <w:r w:rsidRPr="00B83DFF">
              <w:rPr>
                <w:rFonts w:ascii="標楷體" w:eastAsia="標楷體" w:hAnsi="標楷體" w:cs="Arial" w:hint="eastAsia"/>
                <w:color w:val="000000"/>
                <w:kern w:val="0"/>
              </w:rPr>
              <w:t>新增指標：雲林縣政府勞青處失業者職業訓練參訓學員之性別統計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16</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警察局</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新增指標：雲林縣警察局性別統計指標失蹤人口</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年齡別</w:t>
            </w:r>
            <w:r w:rsidRPr="00B83DFF">
              <w:rPr>
                <w:rFonts w:ascii="標楷體" w:eastAsia="標楷體" w:hAnsi="標楷體" w:cs="Arial"/>
                <w:color w:val="000000"/>
                <w:kern w:val="0"/>
              </w:rPr>
              <w:t>)</w:t>
            </w:r>
          </w:p>
          <w:p w:rsidR="00953A28" w:rsidRPr="00B83DFF" w:rsidRDefault="00953A28" w:rsidP="0057749F">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新增指標：家庭暴力事件被害人性別統計</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親密關係家庭暴力案件</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國籍比</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17</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消防局</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新增指標：消防局救護義消性別統計</w:t>
            </w:r>
          </w:p>
          <w:p w:rsidR="00953A28" w:rsidRPr="00B83DFF" w:rsidRDefault="00953A28" w:rsidP="0057749F">
            <w:pPr>
              <w:widowControl/>
              <w:spacing w:before="100" w:after="100" w:line="240" w:lineRule="atLeast"/>
              <w:rPr>
                <w:rFonts w:ascii="標楷體" w:eastAsia="標楷體" w:hAnsi="標楷體" w:cs="新細明體"/>
                <w:kern w:val="0"/>
              </w:rPr>
            </w:pPr>
            <w:r>
              <w:rPr>
                <w:rFonts w:ascii="標楷體" w:eastAsia="標楷體" w:hAnsi="標楷體" w:cs="Arial"/>
                <w:color w:val="000000"/>
                <w:kern w:val="0"/>
              </w:rPr>
              <w:t>(</w:t>
            </w: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新增指標：雲林縣消防局女性參與雲林縣韌性社區之社區內天災男女傷亡比例性別統計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18</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稅務局</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新增指標：雲林縣使用牌照稅應稅車輛性別統計</w:t>
            </w:r>
          </w:p>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新增複分類：雲林縣房屋稅按性別分</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年齡別</w:t>
            </w:r>
          </w:p>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(3)</w:t>
            </w:r>
            <w:r w:rsidRPr="00B83DFF">
              <w:rPr>
                <w:rFonts w:ascii="標楷體" w:eastAsia="標楷體" w:hAnsi="標楷體" w:cs="Arial" w:hint="eastAsia"/>
                <w:color w:val="000000"/>
                <w:kern w:val="0"/>
              </w:rPr>
              <w:t>新增複分類：雲林縣地價稅按性別分</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年齡別</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19</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衛生局</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uto"/>
              <w:rPr>
                <w:rFonts w:ascii="標楷體" w:eastAsia="標楷體" w:hAnsi="標楷體" w:cs="新細明體"/>
                <w:kern w:val="0"/>
              </w:rPr>
            </w:pPr>
            <w:r w:rsidRPr="00B83DFF">
              <w:rPr>
                <w:rFonts w:ascii="標楷體" w:eastAsia="標楷體" w:hAnsi="標楷體" w:cs="Arial"/>
                <w:color w:val="000000"/>
                <w:kern w:val="0"/>
              </w:rPr>
              <w:t>(1)</w:t>
            </w:r>
            <w:r w:rsidRPr="00B83DFF">
              <w:rPr>
                <w:rFonts w:ascii="標楷體" w:eastAsia="標楷體" w:hAnsi="標楷體" w:cs="Arial" w:hint="eastAsia"/>
                <w:color w:val="000000"/>
                <w:kern w:val="0"/>
              </w:rPr>
              <w:t>新增指標：長者健康促進班性別統計</w:t>
            </w:r>
          </w:p>
          <w:p w:rsidR="00953A28" w:rsidRPr="00B83DFF" w:rsidRDefault="00953A28" w:rsidP="0057749F">
            <w:pPr>
              <w:widowControl/>
              <w:spacing w:before="100" w:after="100" w:line="240" w:lineRule="atLeast"/>
              <w:rPr>
                <w:rFonts w:ascii="標楷體" w:eastAsia="標楷體" w:hAnsi="標楷體" w:cs="新細明體"/>
                <w:kern w:val="0"/>
              </w:rPr>
            </w:pPr>
            <w:r w:rsidRPr="00B83DFF">
              <w:rPr>
                <w:rFonts w:ascii="標楷體" w:eastAsia="標楷體" w:hAnsi="標楷體" w:cs="Arial"/>
                <w:color w:val="000000"/>
                <w:kern w:val="0"/>
              </w:rPr>
              <w:t>(2)</w:t>
            </w:r>
            <w:r w:rsidRPr="00B83DFF">
              <w:rPr>
                <w:rFonts w:ascii="標楷體" w:eastAsia="標楷體" w:hAnsi="標楷體" w:cs="Arial" w:hint="eastAsia"/>
                <w:color w:val="000000"/>
                <w:kern w:val="0"/>
              </w:rPr>
              <w:t>新增指標：雲林縣衛生局家庭照顧者支持性服務創新型服務性別統計</w:t>
            </w:r>
          </w:p>
        </w:tc>
      </w:tr>
      <w:tr w:rsidR="00953A28" w:rsidRPr="00B83DFF" w:rsidTr="0057749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b/>
                <w:bCs/>
                <w:color w:val="000000"/>
                <w:kern w:val="0"/>
              </w:rPr>
              <w:t>20</w:t>
            </w:r>
          </w:p>
        </w:tc>
        <w:tc>
          <w:tcPr>
            <w:tcW w:w="1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環境保護局</w:t>
            </w:r>
          </w:p>
        </w:tc>
        <w:tc>
          <w:tcPr>
            <w:tcW w:w="6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3A28" w:rsidRPr="00B83DFF" w:rsidRDefault="00953A28" w:rsidP="004F2818">
            <w:pPr>
              <w:widowControl/>
              <w:spacing w:before="100" w:after="100" w:line="240" w:lineRule="atLeast"/>
              <w:rPr>
                <w:rFonts w:ascii="標楷體" w:eastAsia="標楷體" w:hAnsi="標楷體" w:cs="新細明體"/>
                <w:kern w:val="0"/>
              </w:rPr>
            </w:pPr>
            <w:r w:rsidRPr="00B83DFF">
              <w:rPr>
                <w:rFonts w:ascii="標楷體" w:eastAsia="標楷體" w:hAnsi="標楷體" w:cs="Arial" w:hint="eastAsia"/>
                <w:color w:val="000000"/>
                <w:kern w:val="0"/>
              </w:rPr>
              <w:t>新增指標：雲林縣空氣噪音管理科委辦人力資源概況</w:t>
            </w:r>
          </w:p>
        </w:tc>
      </w:tr>
    </w:tbl>
    <w:p w:rsidR="00953A28" w:rsidRPr="0057749F" w:rsidRDefault="00953A28" w:rsidP="004F2818">
      <w:pPr>
        <w:widowControl/>
        <w:spacing w:before="100" w:after="100" w:line="240" w:lineRule="auto"/>
        <w:rPr>
          <w:rFonts w:ascii="標楷體" w:eastAsia="標楷體" w:hAnsi="標楷體" w:cs="新細明體"/>
          <w:kern w:val="0"/>
        </w:rPr>
      </w:pPr>
      <w:r w:rsidRPr="0057749F">
        <w:rPr>
          <w:rFonts w:ascii="標楷體" w:eastAsia="標楷體" w:hAnsi="標楷體" w:cs="Arial" w:hint="eastAsia"/>
          <w:b/>
          <w:bCs/>
          <w:color w:val="000000"/>
          <w:kern w:val="0"/>
        </w:rPr>
        <w:t>佐證網址：</w:t>
      </w:r>
      <w:r w:rsidRPr="0057749F">
        <w:rPr>
          <w:rFonts w:ascii="標楷體" w:eastAsia="標楷體" w:hAnsi="標楷體" w:cs="Arial"/>
          <w:b/>
          <w:bCs/>
          <w:color w:val="000000"/>
          <w:kern w:val="0"/>
        </w:rPr>
        <w:t>http://www.genderequality-yunlin.tw/?page_id=154</w:t>
      </w:r>
    </w:p>
    <w:p w:rsidR="00953A28" w:rsidRDefault="00953A28" w:rsidP="004F2818">
      <w:pPr>
        <w:pStyle w:val="ListParagraph"/>
        <w:ind w:left="0"/>
        <w:rPr>
          <w:rFonts w:ascii="標楷體" w:eastAsia="標楷體" w:hAnsi="標楷體" w:cs="Arial"/>
          <w:color w:val="000000"/>
          <w:sz w:val="28"/>
          <w:szCs w:val="28"/>
        </w:rPr>
      </w:pPr>
    </w:p>
    <w:p w:rsidR="00953A28" w:rsidRDefault="00953A28" w:rsidP="004F2818">
      <w:pPr>
        <w:pStyle w:val="ListParagraph"/>
        <w:ind w:left="0"/>
        <w:rPr>
          <w:rFonts w:ascii="標楷體" w:eastAsia="標楷體" w:hAnsi="標楷體" w:cs="Arial"/>
          <w:color w:val="000000"/>
          <w:sz w:val="28"/>
          <w:szCs w:val="28"/>
        </w:rPr>
      </w:pPr>
      <w:r>
        <w:rPr>
          <w:rFonts w:ascii="標楷體" w:eastAsia="標楷體" w:hAnsi="標楷體" w:cs="Arial"/>
          <w:color w:val="000000"/>
          <w:sz w:val="28"/>
          <w:szCs w:val="28"/>
        </w:rPr>
        <w:t>2.</w:t>
      </w:r>
      <w:r w:rsidRPr="00B83DFF">
        <w:rPr>
          <w:rFonts w:ascii="標楷體" w:eastAsia="標楷體" w:hAnsi="標楷體" w:cs="Arial" w:hint="eastAsia"/>
          <w:color w:val="000000"/>
          <w:sz w:val="28"/>
          <w:szCs w:val="28"/>
        </w:rPr>
        <w:t>性別統計運用於政策措施</w:t>
      </w:r>
      <w:r>
        <w:rPr>
          <w:rFonts w:ascii="標楷體" w:eastAsia="標楷體" w:hAnsi="標楷體" w:cs="Arial" w:hint="eastAsia"/>
          <w:color w:val="000000"/>
          <w:sz w:val="28"/>
          <w:szCs w:val="28"/>
        </w:rPr>
        <w:t>：</w:t>
      </w:r>
    </w:p>
    <w:p w:rsidR="00953A28" w:rsidRPr="004325C2" w:rsidRDefault="00953A28" w:rsidP="004325C2">
      <w:pPr>
        <w:pStyle w:val="ListParagraph"/>
        <w:ind w:left="0" w:firstLine="480"/>
        <w:rPr>
          <w:rFonts w:ascii="標楷體" w:eastAsia="標楷體" w:hAnsi="標楷體" w:cs="Arial"/>
          <w:bCs/>
          <w:color w:val="000000"/>
          <w:sz w:val="28"/>
          <w:szCs w:val="28"/>
        </w:rPr>
      </w:pPr>
      <w:r w:rsidRPr="004325C2">
        <w:rPr>
          <w:rFonts w:ascii="標楷體" w:eastAsia="標楷體" w:hAnsi="標楷體" w:cs="Arial" w:hint="eastAsia"/>
          <w:bCs/>
          <w:color w:val="000000"/>
          <w:sz w:val="28"/>
          <w:szCs w:val="28"/>
        </w:rPr>
        <w:t>本府各單位及機關係有</w:t>
      </w:r>
      <w:r w:rsidRPr="004325C2">
        <w:rPr>
          <w:rFonts w:ascii="標楷體" w:eastAsia="標楷體" w:hAnsi="標楷體" w:cs="Arial"/>
          <w:bCs/>
          <w:color w:val="000000"/>
          <w:sz w:val="28"/>
          <w:szCs w:val="28"/>
        </w:rPr>
        <w:t>5</w:t>
      </w:r>
      <w:r w:rsidRPr="004325C2">
        <w:rPr>
          <w:rFonts w:ascii="標楷體" w:eastAsia="標楷體" w:hAnsi="標楷體" w:cs="Arial" w:hint="eastAsia"/>
          <w:bCs/>
          <w:color w:val="000000"/>
          <w:sz w:val="28"/>
          <w:szCs w:val="28"/>
        </w:rPr>
        <w:t>篇性別統計運用於政策措施，茲運用於行政處、文化觀光處、衛生局、勞動暨青年事務發展處及社會處共</w:t>
      </w:r>
      <w:r w:rsidRPr="004325C2">
        <w:rPr>
          <w:rFonts w:ascii="標楷體" w:eastAsia="標楷體" w:hAnsi="標楷體" w:cs="Arial"/>
          <w:bCs/>
          <w:color w:val="000000"/>
          <w:sz w:val="28"/>
          <w:szCs w:val="28"/>
        </w:rPr>
        <w:t>5</w:t>
      </w:r>
      <w:r w:rsidRPr="004325C2">
        <w:rPr>
          <w:rFonts w:ascii="標楷體" w:eastAsia="標楷體" w:hAnsi="標楷體" w:cs="Arial" w:hint="eastAsia"/>
          <w:bCs/>
          <w:color w:val="000000"/>
          <w:sz w:val="28"/>
          <w:szCs w:val="28"/>
        </w:rPr>
        <w:t>項政策及措施。</w:t>
      </w:r>
    </w:p>
    <w:p w:rsidR="00953A28" w:rsidRPr="00B83DFF" w:rsidRDefault="00953A28" w:rsidP="004F2818">
      <w:pPr>
        <w:pStyle w:val="ListParagraph"/>
        <w:ind w:left="0"/>
        <w:rPr>
          <w:rFonts w:ascii="標楷體" w:eastAsia="標楷體" w:hAnsi="標楷體" w:cs="Arial"/>
          <w:b/>
          <w:bCs/>
          <w:color w:val="000000"/>
          <w:sz w:val="28"/>
          <w:szCs w:val="28"/>
        </w:rPr>
      </w:pPr>
    </w:p>
    <w:tbl>
      <w:tblPr>
        <w:tblW w:w="0" w:type="auto"/>
        <w:tblCellMar>
          <w:top w:w="15" w:type="dxa"/>
          <w:left w:w="15" w:type="dxa"/>
          <w:bottom w:w="15" w:type="dxa"/>
          <w:right w:w="15" w:type="dxa"/>
        </w:tblCellMar>
        <w:tblLook w:val="0000"/>
      </w:tblPr>
      <w:tblGrid>
        <w:gridCol w:w="456"/>
        <w:gridCol w:w="835"/>
        <w:gridCol w:w="1697"/>
        <w:gridCol w:w="5534"/>
      </w:tblGrid>
      <w:tr w:rsidR="00953A28" w:rsidRPr="00B83DFF" w:rsidTr="004A1DF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序</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一級單位及所屬一級機關</w:t>
            </w:r>
          </w:p>
        </w:tc>
        <w:tc>
          <w:tcPr>
            <w:tcW w:w="1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性別統計</w:t>
            </w:r>
            <w:r w:rsidRPr="00B83DFF">
              <w:rPr>
                <w:rFonts w:ascii="標楷體" w:eastAsia="標楷體" w:hAnsi="標楷體" w:cs="Arial"/>
                <w:color w:val="000000"/>
                <w:kern w:val="0"/>
              </w:rPr>
              <w:t xml:space="preserve"> (</w:t>
            </w:r>
            <w:r w:rsidRPr="00B83DFF">
              <w:rPr>
                <w:rFonts w:ascii="標楷體" w:eastAsia="標楷體" w:hAnsi="標楷體" w:cs="Arial" w:hint="eastAsia"/>
                <w:color w:val="000000"/>
                <w:kern w:val="0"/>
              </w:rPr>
              <w:t>名稱</w:t>
            </w:r>
            <w:r w:rsidRPr="00B83DFF">
              <w:rPr>
                <w:rFonts w:ascii="標楷體" w:eastAsia="標楷體" w:hAnsi="標楷體" w:cs="Arial"/>
                <w:color w:val="000000"/>
                <w:kern w:val="0"/>
              </w:rPr>
              <w:t>)</w:t>
            </w:r>
          </w:p>
        </w:tc>
        <w:tc>
          <w:tcPr>
            <w:tcW w:w="5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before="100" w:after="10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說明</w:t>
            </w:r>
          </w:p>
        </w:tc>
      </w:tr>
      <w:tr w:rsidR="00953A28" w:rsidRPr="00B83DFF" w:rsidTr="004A1DF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color w:val="000000"/>
                <w:kern w:val="0"/>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行政處</w:t>
            </w:r>
          </w:p>
        </w:tc>
        <w:tc>
          <w:tcPr>
            <w:tcW w:w="1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雲林縣政府行政處法治教育研習性別統計</w:t>
            </w:r>
          </w:p>
        </w:tc>
        <w:tc>
          <w:tcPr>
            <w:tcW w:w="5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新細明體" w:hint="eastAsia"/>
                <w:kern w:val="0"/>
              </w:rPr>
              <w:t>對於本次研習之課程滿意度調查：</w:t>
            </w:r>
          </w:p>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新細明體"/>
                <w:kern w:val="0"/>
              </w:rPr>
              <w:t>(</w:t>
            </w:r>
            <w:r w:rsidRPr="00B83DFF">
              <w:rPr>
                <w:rFonts w:ascii="標楷體" w:eastAsia="標楷體" w:hAnsi="標楷體" w:cs="新細明體" w:hint="eastAsia"/>
                <w:kern w:val="0"/>
              </w:rPr>
              <w:t>一</w:t>
            </w:r>
            <w:r w:rsidRPr="00B83DFF">
              <w:rPr>
                <w:rFonts w:ascii="標楷體" w:eastAsia="標楷體" w:hAnsi="標楷體" w:cs="新細明體"/>
                <w:kern w:val="0"/>
              </w:rPr>
              <w:t>)</w:t>
            </w:r>
            <w:r w:rsidRPr="00B83DFF">
              <w:rPr>
                <w:rFonts w:ascii="標楷體" w:eastAsia="標楷體" w:hAnsi="標楷體" w:cs="新細明體" w:hint="eastAsia"/>
                <w:kern w:val="0"/>
              </w:rPr>
              <w:t>期待行政處（法制科）辦理課程方面：生理男性期待學習之議題</w:t>
            </w:r>
            <w:r w:rsidRPr="00B83DFF">
              <w:rPr>
                <w:rFonts w:ascii="標楷體" w:eastAsia="標楷體" w:hAnsi="標楷體" w:cs="新細明體"/>
                <w:kern w:val="0"/>
              </w:rPr>
              <w:t>(</w:t>
            </w:r>
            <w:r w:rsidRPr="00B83DFF">
              <w:rPr>
                <w:rFonts w:ascii="標楷體" w:eastAsia="標楷體" w:hAnsi="標楷體" w:cs="新細明體" w:hint="eastAsia"/>
                <w:kern w:val="0"/>
              </w:rPr>
              <w:t>行政程序法、行政罰法、國家賠償法、行政執行及訴願、裁處書撰寫、法制相關研習、民法物權、採購法、消費者保護法等相關法律講座</w:t>
            </w:r>
            <w:r w:rsidRPr="00B83DFF">
              <w:rPr>
                <w:rFonts w:ascii="標楷體" w:eastAsia="標楷體" w:hAnsi="標楷體" w:cs="新細明體"/>
                <w:kern w:val="0"/>
              </w:rPr>
              <w:t>)</w:t>
            </w:r>
            <w:r w:rsidRPr="00B83DFF">
              <w:rPr>
                <w:rFonts w:ascii="標楷體" w:eastAsia="標楷體" w:hAnsi="標楷體" w:cs="新細明體" w:hint="eastAsia"/>
                <w:kern w:val="0"/>
              </w:rPr>
              <w:t>與生理女性期待學習之議題</w:t>
            </w:r>
            <w:r w:rsidRPr="00B83DFF">
              <w:rPr>
                <w:rFonts w:ascii="標楷體" w:eastAsia="標楷體" w:hAnsi="標楷體" w:cs="新細明體"/>
                <w:kern w:val="0"/>
              </w:rPr>
              <w:t>(</w:t>
            </w:r>
            <w:r w:rsidRPr="00B83DFF">
              <w:rPr>
                <w:rFonts w:ascii="標楷體" w:eastAsia="標楷體" w:hAnsi="標楷體" w:cs="新細明體" w:hint="eastAsia"/>
                <w:kern w:val="0"/>
              </w:rPr>
              <w:t>行政程序法、行政罰法、國家賠償法、土地相關法規、強制執行法、個人資料保護法，含個資法運用於公務、行政處分實務撰寫、公務執行如何自保、民眾濫訴問題、公務服及態度及精神</w:t>
            </w:r>
            <w:r w:rsidRPr="00B83DFF">
              <w:rPr>
                <w:rFonts w:ascii="標楷體" w:eastAsia="標楷體" w:hAnsi="標楷體" w:cs="新細明體"/>
                <w:kern w:val="0"/>
              </w:rPr>
              <w:t>)</w:t>
            </w:r>
            <w:r w:rsidRPr="00B83DFF">
              <w:rPr>
                <w:rFonts w:ascii="標楷體" w:eastAsia="標楷體" w:hAnsi="標楷體" w:cs="新細明體" w:hint="eastAsia"/>
                <w:kern w:val="0"/>
              </w:rPr>
              <w:t>大致上無明顯差異，其中女性對於執行公務之細節問題及實務操作較感興趣，可做為下次辦理研習時選題之參考。</w:t>
            </w:r>
          </w:p>
          <w:p w:rsidR="00953A28" w:rsidRPr="00B83DFF" w:rsidRDefault="00953A28" w:rsidP="004A1DFD">
            <w:pPr>
              <w:widowControl/>
              <w:spacing w:after="0" w:line="240" w:lineRule="atLeast"/>
              <w:rPr>
                <w:rFonts w:ascii="標楷體" w:eastAsia="標楷體" w:hAnsi="標楷體" w:cs="新細明體"/>
                <w:kern w:val="0"/>
              </w:rPr>
            </w:pPr>
          </w:p>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新細明體"/>
                <w:kern w:val="0"/>
              </w:rPr>
              <w:t>(</w:t>
            </w:r>
            <w:r w:rsidRPr="00B83DFF">
              <w:rPr>
                <w:rFonts w:ascii="標楷體" w:eastAsia="標楷體" w:hAnsi="標楷體" w:cs="新細明體" w:hint="eastAsia"/>
                <w:kern w:val="0"/>
              </w:rPr>
              <w:t>二</w:t>
            </w:r>
            <w:r w:rsidRPr="00B83DFF">
              <w:rPr>
                <w:rFonts w:ascii="標楷體" w:eastAsia="標楷體" w:hAnsi="標楷體" w:cs="新細明體"/>
                <w:kern w:val="0"/>
              </w:rPr>
              <w:t>)</w:t>
            </w:r>
            <w:r w:rsidRPr="00B83DFF">
              <w:rPr>
                <w:rFonts w:ascii="標楷體" w:eastAsia="標楷體" w:hAnsi="標楷體" w:cs="新細明體" w:hint="eastAsia"/>
                <w:kern w:val="0"/>
              </w:rPr>
              <w:t>期待行政處（法制科）提供何種服務方面：男性期待得到之服務（提供法律諮詢、員工民事訴訟諮詢）與女性期待得到之服務（提供法律諮詢、協助撰寫答辯書及裁處書等、協助法制作業程序、公開訴願決定書、繼續開辦法律課程）大致上無明顯差異，其中女性對於執行公務之細節問題及實務操作較需要協助，可做為行政處（法制科）同仁服務時之參考。</w:t>
            </w:r>
          </w:p>
        </w:tc>
      </w:tr>
      <w:tr w:rsidR="00953A28" w:rsidRPr="00B83DFF" w:rsidTr="004A1DF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color w:val="000000"/>
                <w:kern w:val="0"/>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文化觀光處</w:t>
            </w:r>
          </w:p>
        </w:tc>
        <w:tc>
          <w:tcPr>
            <w:tcW w:w="1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雲林縣政府文化觀光處</w:t>
            </w:r>
            <w:r w:rsidRPr="00B83DFF">
              <w:rPr>
                <w:rFonts w:ascii="標楷體" w:eastAsia="標楷體" w:hAnsi="標楷體" w:cs="Arial"/>
                <w:color w:val="000000"/>
                <w:kern w:val="0"/>
              </w:rPr>
              <w:t>2020-2022</w:t>
            </w:r>
            <w:r w:rsidRPr="00B83DFF">
              <w:rPr>
                <w:rFonts w:ascii="標楷體" w:eastAsia="標楷體" w:hAnsi="標楷體" w:cs="Arial" w:hint="eastAsia"/>
                <w:color w:val="000000"/>
                <w:kern w:val="0"/>
              </w:rPr>
              <w:t>年雲林縣公共圖書館借閱行為性別統計</w:t>
            </w:r>
          </w:p>
        </w:tc>
        <w:tc>
          <w:tcPr>
            <w:tcW w:w="5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因應不同族群辦理相關策進活動，特別是鼓勵男性多進公共圖書館借閱的活動設計，男性接觸圖書館借閱行為，多以工具性目的，也就是有特定的需要聯結到特定圖書類型的借閱，故可設定不同智識或操作型的圖書講座活動，或邀請名人專家學者推薦好書、簽書會等方式，吸引男性參與圖書館活動及借閱。統計分析也突顯出，高齡讀者的使用需求也必須重視，高齡者鮮少成為借閱及圖書活動設計的主體，可針對高齡使用者進一步設計適合的相關活動。</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另於雲林縣山海線圖書館，各館則可參考較少使用之族群及性別，設計相關文化及圖書資源促進講座、文化活動、行動書車等增加使用人數。</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再者，因疫情影響，電子書的借閱成為新興的圖書借閱及閱讀型態，電子書成為防疫時期民眾首選的閱讀資源，依據調查</w:t>
            </w:r>
            <w:r w:rsidRPr="00B83DFF">
              <w:rPr>
                <w:rFonts w:ascii="標楷體" w:eastAsia="標楷體" w:hAnsi="標楷體" w:cs="Arial"/>
                <w:color w:val="000000"/>
                <w:kern w:val="0"/>
              </w:rPr>
              <w:t>2020</w:t>
            </w:r>
            <w:r w:rsidRPr="00B83DFF">
              <w:rPr>
                <w:rFonts w:ascii="標楷體" w:eastAsia="標楷體" w:hAnsi="標楷體" w:cs="Arial" w:hint="eastAsia"/>
                <w:color w:val="000000"/>
                <w:kern w:val="0"/>
              </w:rPr>
              <w:t>到</w:t>
            </w:r>
            <w:r w:rsidRPr="00B83DFF">
              <w:rPr>
                <w:rFonts w:ascii="標楷體" w:eastAsia="標楷體" w:hAnsi="標楷體" w:cs="Arial"/>
                <w:color w:val="000000"/>
                <w:kern w:val="0"/>
              </w:rPr>
              <w:t>2022</w:t>
            </w:r>
            <w:r w:rsidRPr="00B83DFF">
              <w:rPr>
                <w:rFonts w:ascii="標楷體" w:eastAsia="標楷體" w:hAnsi="標楷體" w:cs="Arial" w:hint="eastAsia"/>
                <w:color w:val="000000"/>
                <w:kern w:val="0"/>
              </w:rPr>
              <w:t>防疫期間，電子書的借閱人次成長了</w:t>
            </w:r>
            <w:r w:rsidRPr="00B83DFF">
              <w:rPr>
                <w:rFonts w:ascii="標楷體" w:eastAsia="標楷體" w:hAnsi="標楷體" w:cs="Arial"/>
                <w:color w:val="000000"/>
                <w:kern w:val="0"/>
              </w:rPr>
              <w:t>62%</w:t>
            </w:r>
            <w:r w:rsidRPr="00B83DFF">
              <w:rPr>
                <w:rFonts w:ascii="標楷體" w:eastAsia="標楷體" w:hAnsi="標楷體" w:cs="Arial" w:hint="eastAsia"/>
                <w:color w:val="000000"/>
                <w:kern w:val="0"/>
              </w:rPr>
              <w:t>，反觀雲林縣電子書借閱人次及借閱冊數卻雙雙衰退，顯然有成長的空間，未來應辦理提昇及促進電子書閱讀的相關活動，除增加電子書閱讀，也可成為對抗疫情並延續閱讀習慣的機制。</w:t>
            </w:r>
          </w:p>
        </w:tc>
      </w:tr>
      <w:tr w:rsidR="00953A28" w:rsidRPr="00B83DFF" w:rsidTr="004A1DF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color w:val="000000"/>
                <w:kern w:val="0"/>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衛生局</w:t>
            </w:r>
          </w:p>
        </w:tc>
        <w:tc>
          <w:tcPr>
            <w:tcW w:w="1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雲林縣衛生局長者健康促進班性別統計</w:t>
            </w:r>
          </w:p>
        </w:tc>
        <w:tc>
          <w:tcPr>
            <w:tcW w:w="5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根據內政部公布「</w:t>
            </w:r>
            <w:r w:rsidRPr="00B83DFF">
              <w:rPr>
                <w:rFonts w:ascii="標楷體" w:eastAsia="標楷體" w:hAnsi="標楷體" w:cs="Arial"/>
                <w:color w:val="000000"/>
                <w:kern w:val="0"/>
              </w:rPr>
              <w:t>109</w:t>
            </w:r>
            <w:r w:rsidRPr="00B83DFF">
              <w:rPr>
                <w:rFonts w:ascii="標楷體" w:eastAsia="標楷體" w:hAnsi="標楷體" w:cs="Arial" w:hint="eastAsia"/>
                <w:color w:val="000000"/>
                <w:kern w:val="0"/>
              </w:rPr>
              <w:t>年簡易生命表」，國人的平均壽命為</w:t>
            </w:r>
            <w:r w:rsidRPr="00B83DFF">
              <w:rPr>
                <w:rFonts w:ascii="標楷體" w:eastAsia="標楷體" w:hAnsi="標楷體" w:cs="Arial"/>
                <w:color w:val="000000"/>
                <w:kern w:val="0"/>
              </w:rPr>
              <w:t>81.3</w:t>
            </w:r>
            <w:r w:rsidRPr="00B83DFF">
              <w:rPr>
                <w:rFonts w:ascii="標楷體" w:eastAsia="標楷體" w:hAnsi="標楷體" w:cs="Arial" w:hint="eastAsia"/>
                <w:color w:val="000000"/>
                <w:kern w:val="0"/>
              </w:rPr>
              <w:t>歲，其中男性</w:t>
            </w:r>
            <w:r w:rsidRPr="00B83DFF">
              <w:rPr>
                <w:rFonts w:ascii="標楷體" w:eastAsia="標楷體" w:hAnsi="標楷體" w:cs="Arial"/>
                <w:color w:val="000000"/>
                <w:kern w:val="0"/>
              </w:rPr>
              <w:t>78.1</w:t>
            </w:r>
            <w:r w:rsidRPr="00B83DFF">
              <w:rPr>
                <w:rFonts w:ascii="標楷體" w:eastAsia="標楷體" w:hAnsi="標楷體" w:cs="Arial" w:hint="eastAsia"/>
                <w:color w:val="000000"/>
                <w:kern w:val="0"/>
              </w:rPr>
              <w:t>歲、女性</w:t>
            </w:r>
            <w:r w:rsidRPr="00B83DFF">
              <w:rPr>
                <w:rFonts w:ascii="標楷體" w:eastAsia="標楷體" w:hAnsi="標楷體" w:cs="Arial"/>
                <w:color w:val="000000"/>
                <w:kern w:val="0"/>
              </w:rPr>
              <w:t>84.7</w:t>
            </w:r>
            <w:r w:rsidRPr="00B83DFF">
              <w:rPr>
                <w:rFonts w:ascii="標楷體" w:eastAsia="標楷體" w:hAnsi="標楷體" w:cs="Arial" w:hint="eastAsia"/>
                <w:color w:val="000000"/>
                <w:kern w:val="0"/>
              </w:rPr>
              <w:t>歲，皆創歷年新高，故女性長者在各鄉鎮市的人數皆比男性多一些，參加人數較男性多為正常。</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為了提高男性加入長者健康促進班的比率，建議可增加獎勵機制，如參加獎或全勤獎，獎品選擇以吸引男性為主，例如：運動相關器材、穿戴配備及男性相關用品…等吸引參加。</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本局自</w:t>
            </w:r>
            <w:r w:rsidRPr="00B83DFF">
              <w:rPr>
                <w:rFonts w:ascii="標楷體" w:eastAsia="標楷體" w:hAnsi="標楷體" w:cs="Arial"/>
                <w:color w:val="000000"/>
                <w:kern w:val="0"/>
              </w:rPr>
              <w:t>108</w:t>
            </w:r>
            <w:r w:rsidRPr="00B83DFF">
              <w:rPr>
                <w:rFonts w:ascii="標楷體" w:eastAsia="標楷體" w:hAnsi="標楷體" w:cs="Arial" w:hint="eastAsia"/>
                <w:color w:val="000000"/>
                <w:kern w:val="0"/>
              </w:rPr>
              <w:t>年來辦理長者健康促進班推廣長者運動，從</w:t>
            </w:r>
            <w:r w:rsidRPr="00B83DFF">
              <w:rPr>
                <w:rFonts w:ascii="標楷體" w:eastAsia="標楷體" w:hAnsi="標楷體" w:cs="Arial"/>
                <w:color w:val="000000"/>
                <w:kern w:val="0"/>
              </w:rPr>
              <w:t>9</w:t>
            </w:r>
            <w:r w:rsidRPr="00B83DFF">
              <w:rPr>
                <w:rFonts w:ascii="標楷體" w:eastAsia="標楷體" w:hAnsi="標楷體" w:cs="Arial" w:hint="eastAsia"/>
                <w:color w:val="000000"/>
                <w:kern w:val="0"/>
              </w:rPr>
              <w:t>個鄉鎮拓展到</w:t>
            </w:r>
            <w:r w:rsidRPr="00B83DFF">
              <w:rPr>
                <w:rFonts w:ascii="標楷體" w:eastAsia="標楷體" w:hAnsi="標楷體" w:cs="Arial"/>
                <w:color w:val="000000"/>
                <w:kern w:val="0"/>
              </w:rPr>
              <w:t>20</w:t>
            </w:r>
            <w:r w:rsidRPr="00B83DFF">
              <w:rPr>
                <w:rFonts w:ascii="標楷體" w:eastAsia="標楷體" w:hAnsi="標楷體" w:cs="Arial" w:hint="eastAsia"/>
                <w:color w:val="000000"/>
                <w:kern w:val="0"/>
              </w:rPr>
              <w:t>鄉鎮，且排除</w:t>
            </w:r>
            <w:r w:rsidRPr="00B83DFF">
              <w:rPr>
                <w:rFonts w:ascii="標楷體" w:eastAsia="標楷體" w:hAnsi="標楷體" w:cs="Arial"/>
                <w:color w:val="000000"/>
                <w:kern w:val="0"/>
              </w:rPr>
              <w:t>C</w:t>
            </w:r>
            <w:r w:rsidRPr="00B83DFF">
              <w:rPr>
                <w:rFonts w:ascii="標楷體" w:eastAsia="標楷體" w:hAnsi="標楷體" w:cs="Arial" w:hint="eastAsia"/>
                <w:color w:val="000000"/>
                <w:kern w:val="0"/>
              </w:rPr>
              <w:t>據點資源不重複，每個地區的長者都有參與的機會，藉以提高全民運動比率，讓長者強化肌耐力預防及延緩失能，在地健康老化，擁有樂活人生。</w:t>
            </w:r>
          </w:p>
        </w:tc>
      </w:tr>
      <w:tr w:rsidR="00953A28" w:rsidRPr="00B83DFF" w:rsidTr="004A1DF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color w:val="000000"/>
                <w:kern w:val="0"/>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勞動暨青年事務發展處</w:t>
            </w:r>
          </w:p>
        </w:tc>
        <w:tc>
          <w:tcPr>
            <w:tcW w:w="1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雲林縣勞青處公費照顧服務員訓練班參訓學員訓後就業情形之性別統計</w:t>
            </w:r>
          </w:p>
        </w:tc>
        <w:tc>
          <w:tcPr>
            <w:tcW w:w="5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長期照顧是老年化社會必須關注的焦點，為讓男性、女性都能夠且願意共同參長期照顧事務，推動性別友善的長期照顧環境便非常重要。投入照服工作者為女性居多或許是因女性長者平均壽命比男性為長，導致女性被照顧者的佔比較高，為因應需求便有更多女性投入市場。照顧服務員訓後就業率，以男性的媒合率均比女性為高，顯示投入照服員工作者雖以女性為居多，受訓後的男性照服員的就業率仍比女性為高，這樣的情形與行政院主計總處的兩性勞動力參與率調查有高度相關，代表並無就業性別歧視。</w:t>
            </w:r>
            <w:r w:rsidRPr="00B83DFF">
              <w:rPr>
                <w:rFonts w:ascii="標楷體" w:eastAsia="標楷體" w:hAnsi="標楷體" w:cs="Arial"/>
                <w:color w:val="000000"/>
                <w:kern w:val="0"/>
              </w:rPr>
              <w:br/>
            </w:r>
            <w:r w:rsidRPr="00B83DFF">
              <w:rPr>
                <w:rFonts w:ascii="標楷體" w:eastAsia="標楷體" w:hAnsi="標楷體" w:cs="Arial" w:hint="eastAsia"/>
                <w:color w:val="000000"/>
                <w:kern w:val="0"/>
              </w:rPr>
              <w:t>建議跨局處整合資源，持續開拓與輔導縣內成立更多長照</w:t>
            </w:r>
            <w:r w:rsidRPr="00B83DFF">
              <w:rPr>
                <w:rFonts w:ascii="標楷體" w:eastAsia="標楷體" w:hAnsi="標楷體" w:cs="Arial"/>
                <w:color w:val="000000"/>
                <w:kern w:val="0"/>
              </w:rPr>
              <w:t>ABC</w:t>
            </w:r>
            <w:r w:rsidRPr="00B83DFF">
              <w:rPr>
                <w:rFonts w:ascii="標楷體" w:eastAsia="標楷體" w:hAnsi="標楷體" w:cs="Arial" w:hint="eastAsia"/>
                <w:color w:val="000000"/>
                <w:kern w:val="0"/>
              </w:rPr>
              <w:t>據點，除能更有效涵蓋縣內之長照服務需求缺口外，照顧服務員職務的需求亦能增加，並鼓勵失業者投入照顧服務，填補長照人力缺口以因應未來需求；另，建議適時向辦理照服員訓練之中央權責機關爭取更多辦理公費補助班經費，提供本縣更多補助資源；另鼓勵單位辦理自訓自用，對本縣自費班加強輔導提高本縣照服員的專業度。</w:t>
            </w:r>
          </w:p>
        </w:tc>
      </w:tr>
      <w:tr w:rsidR="00953A28" w:rsidRPr="00B83DFF" w:rsidTr="004A1DF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color w:val="000000"/>
                <w:kern w:val="0"/>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jc w:val="center"/>
              <w:rPr>
                <w:rFonts w:ascii="標楷體" w:eastAsia="標楷體" w:hAnsi="標楷體" w:cs="新細明體"/>
                <w:kern w:val="0"/>
              </w:rPr>
            </w:pPr>
            <w:r w:rsidRPr="00B83DFF">
              <w:rPr>
                <w:rFonts w:ascii="標楷體" w:eastAsia="標楷體" w:hAnsi="標楷體" w:cs="Arial" w:hint="eastAsia"/>
                <w:color w:val="000000"/>
                <w:kern w:val="0"/>
              </w:rPr>
              <w:t>警察局</w:t>
            </w:r>
          </w:p>
        </w:tc>
        <w:tc>
          <w:tcPr>
            <w:tcW w:w="1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雲林縣警察局性別統計指標失蹤人口</w:t>
            </w:r>
            <w:r w:rsidRPr="00B83DFF">
              <w:rPr>
                <w:rFonts w:ascii="標楷體" w:eastAsia="標楷體" w:hAnsi="標楷體" w:cs="Arial"/>
                <w:color w:val="000000"/>
                <w:kern w:val="0"/>
              </w:rPr>
              <w:t>(</w:t>
            </w:r>
            <w:r w:rsidRPr="00B83DFF">
              <w:rPr>
                <w:rFonts w:ascii="標楷體" w:eastAsia="標楷體" w:hAnsi="標楷體" w:cs="Arial" w:hint="eastAsia"/>
                <w:color w:val="000000"/>
                <w:kern w:val="0"/>
              </w:rPr>
              <w:t>年齡別</w:t>
            </w:r>
            <w:r w:rsidRPr="00B83DFF">
              <w:rPr>
                <w:rFonts w:ascii="標楷體" w:eastAsia="標楷體" w:hAnsi="標楷體" w:cs="Arial"/>
                <w:color w:val="000000"/>
                <w:kern w:val="0"/>
              </w:rPr>
              <w:t>)</w:t>
            </w:r>
          </w:p>
        </w:tc>
        <w:tc>
          <w:tcPr>
            <w:tcW w:w="5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3A28" w:rsidRPr="00B83DFF" w:rsidRDefault="00953A28" w:rsidP="004A1DFD">
            <w:pPr>
              <w:widowControl/>
              <w:spacing w:after="0" w:line="240" w:lineRule="atLeast"/>
              <w:rPr>
                <w:rFonts w:ascii="標楷體" w:eastAsia="標楷體" w:hAnsi="標楷體" w:cs="新細明體"/>
                <w:kern w:val="0"/>
              </w:rPr>
            </w:pPr>
            <w:r w:rsidRPr="00B83DFF">
              <w:rPr>
                <w:rFonts w:ascii="標楷體" w:eastAsia="標楷體" w:hAnsi="標楷體" w:cs="Arial" w:hint="eastAsia"/>
                <w:color w:val="000000"/>
                <w:kern w:val="0"/>
              </w:rPr>
              <w:t>近</w:t>
            </w:r>
            <w:r w:rsidRPr="00B83DFF">
              <w:rPr>
                <w:rFonts w:ascii="標楷體" w:eastAsia="標楷體" w:hAnsi="標楷體" w:cs="Arial"/>
                <w:color w:val="000000"/>
                <w:kern w:val="0"/>
              </w:rPr>
              <w:t xml:space="preserve"> 10 </w:t>
            </w:r>
            <w:r w:rsidRPr="00B83DFF">
              <w:rPr>
                <w:rFonts w:ascii="標楷體" w:eastAsia="標楷體" w:hAnsi="標楷體" w:cs="Arial" w:hint="eastAsia"/>
                <w:color w:val="000000"/>
                <w:kern w:val="0"/>
              </w:rPr>
              <w:t>年我國失蹤人口呈下降趨勢，</w:t>
            </w:r>
            <w:r w:rsidRPr="00B83DFF">
              <w:rPr>
                <w:rFonts w:ascii="標楷體" w:eastAsia="標楷體" w:hAnsi="標楷體" w:cs="Arial"/>
                <w:color w:val="000000"/>
                <w:kern w:val="0"/>
              </w:rPr>
              <w:t xml:space="preserve"> 110 </w:t>
            </w:r>
            <w:r w:rsidRPr="00B83DFF">
              <w:rPr>
                <w:rFonts w:ascii="標楷體" w:eastAsia="標楷體" w:hAnsi="標楷體" w:cs="Arial" w:hint="eastAsia"/>
                <w:color w:val="000000"/>
                <w:kern w:val="0"/>
              </w:rPr>
              <w:t>年失蹤人口發生數</w:t>
            </w:r>
            <w:r w:rsidRPr="00B83DFF">
              <w:rPr>
                <w:rFonts w:ascii="標楷體" w:eastAsia="標楷體" w:hAnsi="標楷體" w:cs="Arial"/>
                <w:color w:val="000000"/>
                <w:kern w:val="0"/>
              </w:rPr>
              <w:t xml:space="preserve"> 494 </w:t>
            </w:r>
            <w:r w:rsidRPr="00B83DFF">
              <w:rPr>
                <w:rFonts w:ascii="標楷體" w:eastAsia="標楷體" w:hAnsi="標楷體" w:cs="Arial" w:hint="eastAsia"/>
                <w:color w:val="000000"/>
                <w:kern w:val="0"/>
              </w:rPr>
              <w:t>人，較</w:t>
            </w:r>
            <w:r w:rsidRPr="00B83DFF">
              <w:rPr>
                <w:rFonts w:ascii="標楷體" w:eastAsia="標楷體" w:hAnsi="標楷體" w:cs="Arial"/>
                <w:color w:val="000000"/>
                <w:kern w:val="0"/>
              </w:rPr>
              <w:t xml:space="preserve"> 101</w:t>
            </w:r>
            <w:r w:rsidRPr="00B83DFF">
              <w:rPr>
                <w:rFonts w:ascii="標楷體" w:eastAsia="標楷體" w:hAnsi="標楷體" w:cs="Arial" w:hint="eastAsia"/>
                <w:color w:val="000000"/>
                <w:kern w:val="0"/>
              </w:rPr>
              <w:t>年減少了</w:t>
            </w:r>
            <w:r w:rsidRPr="00B83DFF">
              <w:rPr>
                <w:rFonts w:ascii="標楷體" w:eastAsia="標楷體" w:hAnsi="標楷體" w:cs="Arial"/>
                <w:color w:val="000000"/>
                <w:kern w:val="0"/>
              </w:rPr>
              <w:t xml:space="preserve"> 469 </w:t>
            </w:r>
            <w:r w:rsidRPr="00B83DFF">
              <w:rPr>
                <w:rFonts w:ascii="標楷體" w:eastAsia="標楷體" w:hAnsi="標楷體" w:cs="Arial" w:hint="eastAsia"/>
                <w:color w:val="000000"/>
                <w:kern w:val="0"/>
              </w:rPr>
              <w:t>人</w:t>
            </w:r>
            <w:r w:rsidRPr="00B83DFF">
              <w:rPr>
                <w:rFonts w:ascii="標楷體" w:eastAsia="標楷體" w:hAnsi="標楷體" w:cs="Arial"/>
                <w:color w:val="000000"/>
                <w:kern w:val="0"/>
              </w:rPr>
              <w:t>(-48.7%)</w:t>
            </w:r>
            <w:r w:rsidRPr="00B83DFF">
              <w:rPr>
                <w:rFonts w:ascii="標楷體" w:eastAsia="標楷體" w:hAnsi="標楷體" w:cs="Arial" w:hint="eastAsia"/>
                <w:color w:val="000000"/>
                <w:kern w:val="0"/>
              </w:rPr>
              <w:t>，女性失蹤人口率歷年亦均高於男性，</w:t>
            </w:r>
            <w:r w:rsidRPr="00B83DFF">
              <w:rPr>
                <w:rFonts w:ascii="標楷體" w:eastAsia="標楷體" w:hAnsi="標楷體" w:cs="Arial"/>
                <w:color w:val="000000"/>
                <w:kern w:val="0"/>
              </w:rPr>
              <w:t xml:space="preserve">106 </w:t>
            </w:r>
            <w:r w:rsidRPr="00B83DFF">
              <w:rPr>
                <w:rFonts w:ascii="標楷體" w:eastAsia="標楷體" w:hAnsi="標楷體" w:cs="Arial" w:hint="eastAsia"/>
                <w:color w:val="000000"/>
                <w:kern w:val="0"/>
              </w:rPr>
              <w:t>年男性首度高於女性，近</w:t>
            </w:r>
            <w:r w:rsidRPr="00B83DFF">
              <w:rPr>
                <w:rFonts w:ascii="標楷體" w:eastAsia="標楷體" w:hAnsi="標楷體" w:cs="Arial"/>
                <w:color w:val="000000"/>
                <w:kern w:val="0"/>
              </w:rPr>
              <w:t xml:space="preserve"> 10 </w:t>
            </w:r>
            <w:r w:rsidRPr="00B83DFF">
              <w:rPr>
                <w:rFonts w:ascii="標楷體" w:eastAsia="標楷體" w:hAnsi="標楷體" w:cs="Arial" w:hint="eastAsia"/>
                <w:color w:val="000000"/>
                <w:kern w:val="0"/>
              </w:rPr>
              <w:t>年失蹤原因以「離家出走」最多。因高齡化，</w:t>
            </w:r>
            <w:r w:rsidRPr="00B83DFF">
              <w:rPr>
                <w:rFonts w:ascii="標楷體" w:eastAsia="標楷體" w:hAnsi="標楷體" w:cs="Arial"/>
                <w:color w:val="000000"/>
                <w:kern w:val="0"/>
              </w:rPr>
              <w:t xml:space="preserve">65 </w:t>
            </w:r>
            <w:r w:rsidRPr="00B83DFF">
              <w:rPr>
                <w:rFonts w:ascii="標楷體" w:eastAsia="標楷體" w:hAnsi="標楷體" w:cs="Arial" w:hint="eastAsia"/>
                <w:color w:val="000000"/>
                <w:kern w:val="0"/>
              </w:rPr>
              <w:t>歲以上失蹤人口逐年增加，且鑒於近年患有失智症患者人數有增多趨勢，易為走失人口，本局配合雲林縣政府執行「獨居或失智長者智慧防護網絡服務計畫」，藉此設備定位功能即時掌握行蹤，提供即時救援，讓失蹤之親人順利返家。警政署</w:t>
            </w:r>
            <w:r w:rsidRPr="00B83DFF">
              <w:rPr>
                <w:rFonts w:ascii="標楷體" w:eastAsia="標楷體" w:hAnsi="標楷體" w:cs="Arial"/>
                <w:color w:val="000000"/>
                <w:kern w:val="0"/>
              </w:rPr>
              <w:t xml:space="preserve"> 108 </w:t>
            </w:r>
            <w:r w:rsidRPr="00B83DFF">
              <w:rPr>
                <w:rFonts w:ascii="標楷體" w:eastAsia="標楷體" w:hAnsi="標楷體" w:cs="Arial" w:hint="eastAsia"/>
                <w:color w:val="000000"/>
                <w:kern w:val="0"/>
              </w:rPr>
              <w:t>年</w:t>
            </w:r>
            <w:r w:rsidRPr="00B83DFF">
              <w:rPr>
                <w:rFonts w:ascii="標楷體" w:eastAsia="標楷體" w:hAnsi="標楷體" w:cs="Arial"/>
                <w:color w:val="000000"/>
                <w:kern w:val="0"/>
              </w:rPr>
              <w:t xml:space="preserve"> 9 </w:t>
            </w:r>
            <w:r w:rsidRPr="00B83DFF">
              <w:rPr>
                <w:rFonts w:ascii="標楷體" w:eastAsia="標楷體" w:hAnsi="標楷體" w:cs="Arial" w:hint="eastAsia"/>
                <w:color w:val="000000"/>
                <w:kern w:val="0"/>
              </w:rPr>
              <w:t>月</w:t>
            </w:r>
            <w:r w:rsidRPr="00B83DFF">
              <w:rPr>
                <w:rFonts w:ascii="標楷體" w:eastAsia="標楷體" w:hAnsi="標楷體" w:cs="Arial"/>
                <w:color w:val="000000"/>
                <w:kern w:val="0"/>
              </w:rPr>
              <w:t xml:space="preserve"> 16 </w:t>
            </w:r>
            <w:r w:rsidRPr="00B83DFF">
              <w:rPr>
                <w:rFonts w:ascii="標楷體" w:eastAsia="標楷體" w:hAnsi="標楷體" w:cs="Arial" w:hint="eastAsia"/>
                <w:color w:val="000000"/>
                <w:kern w:val="0"/>
              </w:rPr>
              <w:t>日函修「失蹤人口查尋作業點」，修正第二點，增列第八款「失智症走失」為失蹤類別之一。為有效幫助失智者找到回家的路，建立失蹤協尋報警「三不六要」：「三不：不用等、不用跑及不用錢」概念也就是親人失蹤不用等超過</w:t>
            </w:r>
            <w:r w:rsidRPr="00B83DFF">
              <w:rPr>
                <w:rFonts w:ascii="標楷體" w:eastAsia="標楷體" w:hAnsi="標楷體" w:cs="Arial"/>
                <w:color w:val="000000"/>
                <w:kern w:val="0"/>
              </w:rPr>
              <w:t xml:space="preserve"> 24 </w:t>
            </w:r>
            <w:r w:rsidRPr="00B83DFF">
              <w:rPr>
                <w:rFonts w:ascii="標楷體" w:eastAsia="標楷體" w:hAnsi="標楷體" w:cs="Arial" w:hint="eastAsia"/>
                <w:color w:val="000000"/>
                <w:kern w:val="0"/>
              </w:rPr>
              <w:t>小時後才能報案、不用跑可就近派出所報案、協尋不用錢：「六要」家屬多拍攝近期照片存檔，同時協助失智長者建立指紋檔案、</w:t>
            </w:r>
            <w:r w:rsidRPr="00B83DFF">
              <w:rPr>
                <w:rFonts w:ascii="標楷體" w:eastAsia="標楷體" w:hAnsi="標楷體" w:cs="Arial"/>
                <w:color w:val="000000"/>
                <w:kern w:val="0"/>
              </w:rPr>
              <w:t xml:space="preserve">DNA </w:t>
            </w:r>
            <w:r w:rsidRPr="00B83DFF">
              <w:rPr>
                <w:rFonts w:ascii="標楷體" w:eastAsia="標楷體" w:hAnsi="標楷體" w:cs="Arial" w:hint="eastAsia"/>
                <w:color w:val="000000"/>
                <w:kern w:val="0"/>
              </w:rPr>
              <w:t>建檔、人臉辨識照片建檔及申請防走失手環、配戴</w:t>
            </w:r>
            <w:r w:rsidRPr="00B83DFF">
              <w:rPr>
                <w:rFonts w:ascii="標楷體" w:eastAsia="標楷體" w:hAnsi="標楷體" w:cs="Arial"/>
                <w:color w:val="000000"/>
                <w:kern w:val="0"/>
              </w:rPr>
              <w:t xml:space="preserve"> GPS </w:t>
            </w:r>
            <w:r w:rsidRPr="00B83DFF">
              <w:rPr>
                <w:rFonts w:ascii="標楷體" w:eastAsia="標楷體" w:hAnsi="標楷體" w:cs="Arial" w:hint="eastAsia"/>
                <w:color w:val="000000"/>
                <w:kern w:val="0"/>
              </w:rPr>
              <w:t>定位裝置、鄰里守望相助及警廣廣播協尋等多管齊下，期能最短時間內即時尋回，讓家人安心。</w:t>
            </w:r>
          </w:p>
        </w:tc>
      </w:tr>
    </w:tbl>
    <w:p w:rsidR="00953A28" w:rsidRPr="00B83DFF" w:rsidRDefault="00953A28" w:rsidP="004A1DFD">
      <w:pPr>
        <w:widowControl/>
        <w:spacing w:before="100" w:after="100" w:line="240" w:lineRule="auto"/>
        <w:rPr>
          <w:rFonts w:ascii="標楷體" w:eastAsia="標楷體" w:hAnsi="標楷體" w:cs="新細明體"/>
          <w:kern w:val="0"/>
        </w:rPr>
      </w:pPr>
      <w:r w:rsidRPr="00B83DFF">
        <w:rPr>
          <w:rFonts w:ascii="標楷體" w:eastAsia="標楷體" w:hAnsi="標楷體" w:cs="Arial" w:hint="eastAsia"/>
          <w:b/>
          <w:bCs/>
          <w:color w:val="000000"/>
          <w:kern w:val="0"/>
          <w:sz w:val="28"/>
          <w:szCs w:val="28"/>
        </w:rPr>
        <w:t>佐證網址：</w:t>
      </w:r>
      <w:r w:rsidRPr="00B83DFF">
        <w:rPr>
          <w:rFonts w:ascii="標楷體" w:eastAsia="標楷體" w:hAnsi="標楷體" w:cs="Arial"/>
          <w:b/>
          <w:bCs/>
          <w:color w:val="000000"/>
          <w:kern w:val="0"/>
          <w:sz w:val="28"/>
          <w:szCs w:val="28"/>
        </w:rPr>
        <w:t>http://www.genderequality-yunlin.tw/?page_id=154</w:t>
      </w:r>
    </w:p>
    <w:p w:rsidR="00953A28" w:rsidRPr="00B83DFF" w:rsidRDefault="00953A28" w:rsidP="004F2818">
      <w:pPr>
        <w:pStyle w:val="ListParagraph"/>
        <w:ind w:left="0"/>
        <w:rPr>
          <w:rFonts w:ascii="標楷體" w:eastAsia="標楷體" w:hAnsi="標楷體"/>
          <w:sz w:val="28"/>
          <w:szCs w:val="28"/>
        </w:rPr>
      </w:pPr>
    </w:p>
    <w:p w:rsidR="00953A28" w:rsidRDefault="00953A28" w:rsidP="00C964AF">
      <w:pPr>
        <w:pStyle w:val="NormalWeb"/>
        <w:spacing w:before="0" w:beforeAutospacing="0" w:after="0" w:afterAutospacing="0"/>
        <w:rPr>
          <w:rFonts w:ascii="標楷體" w:eastAsia="標楷體" w:hAnsi="標楷體"/>
        </w:rPr>
      </w:pPr>
      <w:r w:rsidRPr="00B83DFF">
        <w:rPr>
          <w:rFonts w:ascii="標楷體" w:eastAsia="標楷體" w:hAnsi="標楷體" w:cs="Arial"/>
          <w:color w:val="000000"/>
          <w:sz w:val="28"/>
          <w:szCs w:val="28"/>
        </w:rPr>
        <w:t>3.</w:t>
      </w:r>
      <w:r w:rsidRPr="00B83DFF">
        <w:rPr>
          <w:rFonts w:ascii="標楷體" w:eastAsia="標楷體" w:hAnsi="標楷體" w:cs="Arial" w:hint="eastAsia"/>
          <w:color w:val="000000"/>
          <w:sz w:val="28"/>
          <w:szCs w:val="28"/>
        </w:rPr>
        <w:t>性別圖像辦理情形。</w:t>
      </w:r>
      <w:r w:rsidRPr="00B83DFF">
        <w:rPr>
          <w:rFonts w:ascii="標楷體" w:eastAsia="標楷體" w:hAnsi="標楷體" w:cs="Times New Roman"/>
          <w:color w:val="000000"/>
        </w:rPr>
        <w:t> </w:t>
      </w:r>
    </w:p>
    <w:p w:rsidR="00953A28" w:rsidRDefault="00953A28" w:rsidP="00C964AF">
      <w:pPr>
        <w:pStyle w:val="NormalWeb"/>
        <w:spacing w:before="0" w:beforeAutospacing="0" w:after="0" w:afterAutospacing="0"/>
        <w:rPr>
          <w:rFonts w:ascii="標楷體" w:eastAsia="標楷體" w:hAnsi="標楷體"/>
        </w:rPr>
      </w:pPr>
      <w:r>
        <w:rPr>
          <w:rFonts w:ascii="標楷體" w:eastAsia="標楷體" w:hAnsi="標楷體"/>
        </w:rPr>
        <w:t>(1)</w:t>
      </w:r>
      <w:r w:rsidRPr="00B83DFF">
        <w:rPr>
          <w:rFonts w:ascii="標楷體" w:eastAsia="標楷體" w:hAnsi="標楷體" w:cs="Arial" w:hint="eastAsia"/>
          <w:color w:val="000000"/>
          <w:sz w:val="28"/>
          <w:szCs w:val="28"/>
        </w:rPr>
        <w:t>本縣製有「雲林縣</w:t>
      </w:r>
      <w:r w:rsidRPr="00B83DFF">
        <w:rPr>
          <w:rFonts w:ascii="標楷體" w:eastAsia="標楷體" w:hAnsi="標楷體" w:cs="Arial"/>
          <w:color w:val="000000"/>
          <w:sz w:val="28"/>
          <w:szCs w:val="28"/>
        </w:rPr>
        <w:t>110</w:t>
      </w:r>
      <w:r w:rsidRPr="00B83DFF">
        <w:rPr>
          <w:rFonts w:ascii="標楷體" w:eastAsia="標楷體" w:hAnsi="標楷體" w:cs="Arial" w:hint="eastAsia"/>
          <w:color w:val="000000"/>
          <w:sz w:val="28"/>
          <w:szCs w:val="28"/>
        </w:rPr>
        <w:t>年性別統計圖像」及「雲林縣</w:t>
      </w:r>
      <w:r w:rsidRPr="00B83DFF">
        <w:rPr>
          <w:rFonts w:ascii="標楷體" w:eastAsia="標楷體" w:hAnsi="標楷體" w:cs="Arial"/>
          <w:color w:val="000000"/>
          <w:sz w:val="28"/>
          <w:szCs w:val="28"/>
        </w:rPr>
        <w:t>111</w:t>
      </w:r>
      <w:r w:rsidRPr="00B83DFF">
        <w:rPr>
          <w:rFonts w:ascii="標楷體" w:eastAsia="標楷體" w:hAnsi="標楷體" w:cs="Arial" w:hint="eastAsia"/>
          <w:color w:val="000000"/>
          <w:sz w:val="28"/>
          <w:szCs w:val="28"/>
        </w:rPr>
        <w:t>年性別統計圖像」，性別統計指標數計</w:t>
      </w:r>
      <w:r w:rsidRPr="00B83DFF">
        <w:rPr>
          <w:rFonts w:ascii="標楷體" w:eastAsia="標楷體" w:hAnsi="標楷體" w:cs="Arial"/>
          <w:color w:val="000000"/>
          <w:sz w:val="28"/>
          <w:szCs w:val="28"/>
        </w:rPr>
        <w:t>174</w:t>
      </w:r>
      <w:r w:rsidRPr="00B83DFF">
        <w:rPr>
          <w:rFonts w:ascii="標楷體" w:eastAsia="標楷體" w:hAnsi="標楷體" w:cs="Arial" w:hint="eastAsia"/>
          <w:color w:val="000000"/>
          <w:sz w:val="28"/>
          <w:szCs w:val="28"/>
        </w:rPr>
        <w:t>項。</w:t>
      </w:r>
    </w:p>
    <w:p w:rsidR="00953A28" w:rsidRDefault="00953A28" w:rsidP="00122430">
      <w:pPr>
        <w:pStyle w:val="NormalWeb"/>
        <w:spacing w:before="0" w:beforeAutospacing="0" w:after="0" w:afterAutospacing="0"/>
        <w:rPr>
          <w:rFonts w:ascii="標楷體" w:eastAsia="標楷體" w:hAnsi="標楷體"/>
        </w:rPr>
      </w:pPr>
      <w:r>
        <w:rPr>
          <w:rFonts w:ascii="標楷體" w:eastAsia="標楷體" w:hAnsi="標楷體"/>
        </w:rPr>
        <w:t>(2)</w:t>
      </w:r>
      <w:r w:rsidRPr="00B83DFF">
        <w:rPr>
          <w:rFonts w:ascii="標楷體" w:eastAsia="標楷體" w:hAnsi="標楷體" w:cs="Arial" w:hint="eastAsia"/>
          <w:color w:val="000000"/>
          <w:sz w:val="28"/>
          <w:szCs w:val="28"/>
        </w:rPr>
        <w:t>「雲林縣</w:t>
      </w:r>
      <w:r w:rsidRPr="00B83DFF">
        <w:rPr>
          <w:rFonts w:ascii="標楷體" w:eastAsia="標楷體" w:hAnsi="標楷體" w:cs="Arial"/>
          <w:color w:val="000000"/>
          <w:sz w:val="28"/>
          <w:szCs w:val="28"/>
        </w:rPr>
        <w:t>111</w:t>
      </w:r>
      <w:r w:rsidRPr="00B83DFF">
        <w:rPr>
          <w:rFonts w:ascii="標楷體" w:eastAsia="標楷體" w:hAnsi="標楷體" w:cs="Arial" w:hint="eastAsia"/>
          <w:color w:val="000000"/>
          <w:sz w:val="28"/>
          <w:szCs w:val="28"/>
        </w:rPr>
        <w:t>年性別統計圖像」已新增本縣性別指標數據在全國順位、與其他縣市比較、本縣各鄉鎮落差或相關趨勢比較等。</w:t>
      </w:r>
      <w:r w:rsidRPr="00B83DFF">
        <w:rPr>
          <w:rFonts w:ascii="標楷體" w:eastAsia="標楷體" w:hAnsi="標楷體" w:cs="Arial"/>
          <w:color w:val="000000"/>
          <w:sz w:val="28"/>
          <w:szCs w:val="28"/>
        </w:rPr>
        <w:t>(</w:t>
      </w:r>
      <w:r w:rsidRPr="00B83DFF">
        <w:rPr>
          <w:rFonts w:ascii="標楷體" w:eastAsia="標楷體" w:hAnsi="標楷體" w:cs="Arial" w:hint="eastAsia"/>
          <w:color w:val="000000"/>
          <w:sz w:val="28"/>
          <w:szCs w:val="28"/>
        </w:rPr>
        <w:t>詳見雲林縣</w:t>
      </w:r>
      <w:r w:rsidRPr="00B83DFF">
        <w:rPr>
          <w:rFonts w:ascii="標楷體" w:eastAsia="標楷體" w:hAnsi="標楷體" w:cs="Arial"/>
          <w:color w:val="000000"/>
          <w:sz w:val="28"/>
          <w:szCs w:val="28"/>
        </w:rPr>
        <w:t>111</w:t>
      </w:r>
      <w:r w:rsidRPr="00B83DFF">
        <w:rPr>
          <w:rFonts w:ascii="標楷體" w:eastAsia="標楷體" w:hAnsi="標楷體" w:cs="Arial" w:hint="eastAsia"/>
          <w:color w:val="000000"/>
          <w:sz w:val="28"/>
          <w:szCs w:val="28"/>
        </w:rPr>
        <w:t>年性別統計圖像第</w:t>
      </w:r>
      <w:r w:rsidRPr="00B83DFF">
        <w:rPr>
          <w:rFonts w:ascii="標楷體" w:eastAsia="標楷體" w:hAnsi="標楷體" w:cs="Arial"/>
          <w:color w:val="000000"/>
          <w:sz w:val="28"/>
          <w:szCs w:val="28"/>
        </w:rPr>
        <w:t>1</w:t>
      </w:r>
      <w:r w:rsidRPr="00B83DFF">
        <w:rPr>
          <w:rFonts w:ascii="標楷體" w:eastAsia="標楷體" w:hAnsi="標楷體" w:cs="Arial" w:hint="eastAsia"/>
          <w:color w:val="000000"/>
          <w:sz w:val="28"/>
          <w:szCs w:val="28"/>
        </w:rPr>
        <w:t>頁至第</w:t>
      </w:r>
      <w:r w:rsidRPr="00B83DFF">
        <w:rPr>
          <w:rFonts w:ascii="標楷體" w:eastAsia="標楷體" w:hAnsi="標楷體" w:cs="Arial"/>
          <w:color w:val="000000"/>
          <w:sz w:val="28"/>
          <w:szCs w:val="28"/>
        </w:rPr>
        <w:t>33</w:t>
      </w:r>
      <w:r w:rsidRPr="00B83DFF">
        <w:rPr>
          <w:rFonts w:ascii="標楷體" w:eastAsia="標楷體" w:hAnsi="標楷體" w:cs="Arial" w:hint="eastAsia"/>
          <w:color w:val="000000"/>
          <w:sz w:val="28"/>
          <w:szCs w:val="28"/>
        </w:rPr>
        <w:t>頁</w:t>
      </w:r>
      <w:r w:rsidRPr="00B83DFF">
        <w:rPr>
          <w:rFonts w:ascii="標楷體" w:eastAsia="標楷體" w:hAnsi="標楷體" w:cs="Arial"/>
          <w:color w:val="000000"/>
          <w:sz w:val="28"/>
          <w:szCs w:val="28"/>
        </w:rPr>
        <w:t>)</w:t>
      </w:r>
    </w:p>
    <w:p w:rsidR="00953A28" w:rsidRPr="00C67247" w:rsidRDefault="00953A28" w:rsidP="00122430">
      <w:pPr>
        <w:pStyle w:val="NormalWeb"/>
        <w:spacing w:before="0" w:beforeAutospacing="0" w:after="0" w:afterAutospacing="0"/>
        <w:rPr>
          <w:rFonts w:ascii="標楷體" w:eastAsia="標楷體" w:hAnsi="標楷體"/>
          <w:sz w:val="28"/>
          <w:szCs w:val="28"/>
        </w:rPr>
      </w:pPr>
      <w:r>
        <w:rPr>
          <w:rFonts w:ascii="標楷體" w:eastAsia="標楷體" w:hAnsi="標楷體"/>
        </w:rPr>
        <w:t>(3)</w:t>
      </w:r>
      <w:r w:rsidRPr="00C67247">
        <w:rPr>
          <w:rFonts w:ascii="標楷體" w:eastAsia="標楷體" w:hAnsi="標楷體" w:cs="Arial" w:hint="eastAsia"/>
          <w:bCs/>
          <w:color w:val="000000"/>
          <w:sz w:val="28"/>
          <w:szCs w:val="28"/>
        </w:rPr>
        <w:t>佐證網址：</w:t>
      </w:r>
      <w:r w:rsidRPr="00C67247">
        <w:rPr>
          <w:rFonts w:ascii="標楷體" w:eastAsia="標楷體" w:hAnsi="標楷體" w:cs="Arial"/>
          <w:bCs/>
          <w:color w:val="000000"/>
          <w:sz w:val="28"/>
          <w:szCs w:val="28"/>
        </w:rPr>
        <w:t>https://yunlin.dgbas.gov.tw/STATWeb/Page/BookCatalog_Detail.aspx?Mid=13</w:t>
      </w:r>
    </w:p>
    <w:p w:rsidR="00953A28" w:rsidRPr="00B83DFF" w:rsidRDefault="00953A28" w:rsidP="004F2818">
      <w:pPr>
        <w:pStyle w:val="ListParagraph"/>
        <w:ind w:left="0"/>
        <w:rPr>
          <w:rFonts w:ascii="標楷體" w:eastAsia="標楷體" w:hAnsi="標楷體"/>
          <w:sz w:val="28"/>
          <w:szCs w:val="28"/>
        </w:rPr>
      </w:pPr>
    </w:p>
    <w:p w:rsidR="00953A28" w:rsidRPr="00E64F6E" w:rsidRDefault="00953A28" w:rsidP="00E64F6E">
      <w:pPr>
        <w:pStyle w:val="ListParagraph"/>
        <w:ind w:left="0"/>
        <w:rPr>
          <w:rFonts w:ascii="標楷體" w:eastAsia="標楷體" w:hAnsi="標楷體" w:cs="Arial"/>
          <w:color w:val="000000"/>
          <w:sz w:val="28"/>
          <w:szCs w:val="28"/>
        </w:rPr>
      </w:pPr>
      <w:r w:rsidRPr="00E64F6E">
        <w:rPr>
          <w:rFonts w:ascii="標楷體" w:eastAsia="標楷體" w:hAnsi="標楷體"/>
          <w:sz w:val="28"/>
          <w:szCs w:val="28"/>
        </w:rPr>
        <w:t xml:space="preserve">4. </w:t>
      </w:r>
      <w:r w:rsidRPr="00E64F6E">
        <w:rPr>
          <w:rFonts w:ascii="標楷體" w:eastAsia="標楷體" w:hAnsi="標楷體" w:hint="eastAsia"/>
          <w:kern w:val="0"/>
          <w:sz w:val="28"/>
          <w:szCs w:val="28"/>
        </w:rPr>
        <w:t>本府一級單位及所屬一級機關新增</w:t>
      </w:r>
      <w:r w:rsidRPr="00E64F6E">
        <w:rPr>
          <w:rFonts w:ascii="標楷體" w:eastAsia="標楷體" w:hAnsi="標楷體"/>
          <w:kern w:val="0"/>
          <w:sz w:val="28"/>
          <w:szCs w:val="28"/>
        </w:rPr>
        <w:t>1</w:t>
      </w:r>
      <w:r w:rsidRPr="00E64F6E">
        <w:rPr>
          <w:rFonts w:ascii="標楷體" w:eastAsia="標楷體" w:hAnsi="標楷體" w:hint="eastAsia"/>
          <w:kern w:val="0"/>
          <w:sz w:val="28"/>
          <w:szCs w:val="28"/>
        </w:rPr>
        <w:t>項以上性別分析達</w:t>
      </w:r>
      <w:r w:rsidRPr="00E64F6E">
        <w:rPr>
          <w:rFonts w:ascii="標楷體" w:eastAsia="標楷體" w:hAnsi="標楷體"/>
          <w:kern w:val="0"/>
          <w:sz w:val="28"/>
          <w:szCs w:val="28"/>
        </w:rPr>
        <w:t>23</w:t>
      </w:r>
      <w:r w:rsidRPr="00E64F6E">
        <w:rPr>
          <w:rFonts w:ascii="標楷體" w:eastAsia="標楷體" w:hAnsi="標楷體" w:hint="eastAsia"/>
          <w:kern w:val="0"/>
          <w:sz w:val="28"/>
          <w:szCs w:val="28"/>
        </w:rPr>
        <w:t>個單位</w:t>
      </w:r>
      <w:r w:rsidRPr="00E64F6E">
        <w:rPr>
          <w:rFonts w:ascii="標楷體" w:eastAsia="標楷體" w:hAnsi="標楷體"/>
          <w:kern w:val="0"/>
          <w:sz w:val="28"/>
          <w:szCs w:val="28"/>
        </w:rPr>
        <w:t>(</w:t>
      </w:r>
      <w:r w:rsidRPr="00E64F6E">
        <w:rPr>
          <w:rFonts w:ascii="標楷體" w:eastAsia="標楷體" w:hAnsi="標楷體" w:hint="eastAsia"/>
          <w:kern w:val="0"/>
          <w:sz w:val="28"/>
          <w:szCs w:val="28"/>
        </w:rPr>
        <w:t>機關</w:t>
      </w:r>
      <w:r w:rsidRPr="00E64F6E">
        <w:rPr>
          <w:rFonts w:ascii="標楷體" w:eastAsia="標楷體" w:hAnsi="標楷體"/>
          <w:kern w:val="0"/>
          <w:sz w:val="28"/>
          <w:szCs w:val="28"/>
        </w:rPr>
        <w:t>)</w:t>
      </w:r>
      <w:r w:rsidRPr="00E64F6E">
        <w:rPr>
          <w:rFonts w:ascii="標楷體" w:eastAsia="標楷體" w:hAnsi="標楷體" w:hint="eastAsia"/>
          <w:kern w:val="0"/>
          <w:sz w:val="28"/>
          <w:szCs w:val="28"/>
        </w:rPr>
        <w:t>，涵蓋率</w:t>
      </w:r>
      <w:r w:rsidRPr="00E64F6E">
        <w:rPr>
          <w:rFonts w:ascii="標楷體" w:eastAsia="標楷體" w:hAnsi="標楷體"/>
          <w:kern w:val="0"/>
          <w:sz w:val="28"/>
          <w:szCs w:val="28"/>
        </w:rPr>
        <w:t>100%</w:t>
      </w:r>
      <w:r w:rsidRPr="00E64F6E">
        <w:rPr>
          <w:rFonts w:ascii="標楷體" w:eastAsia="標楷體" w:hAnsi="標楷體" w:hint="eastAsia"/>
          <w:kern w:val="0"/>
          <w:sz w:val="28"/>
          <w:szCs w:val="28"/>
        </w:rPr>
        <w:t>。相關辦理情形如下表述：</w:t>
      </w:r>
    </w:p>
    <w:tbl>
      <w:tblPr>
        <w:tblW w:w="0" w:type="auto"/>
        <w:tblCellMar>
          <w:top w:w="15" w:type="dxa"/>
          <w:left w:w="15" w:type="dxa"/>
          <w:bottom w:w="15" w:type="dxa"/>
          <w:right w:w="15" w:type="dxa"/>
        </w:tblCellMar>
        <w:tblLook w:val="0000"/>
      </w:tblPr>
      <w:tblGrid>
        <w:gridCol w:w="401"/>
        <w:gridCol w:w="2334"/>
        <w:gridCol w:w="5601"/>
      </w:tblGrid>
      <w:tr w:rsidR="00953A28" w:rsidRPr="00C964AF" w:rsidTr="00122430">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tLeast"/>
              <w:rPr>
                <w:rFonts w:ascii="標楷體" w:eastAsia="標楷體" w:hAnsi="標楷體" w:cs="新細明體"/>
                <w:kern w:val="0"/>
              </w:rPr>
            </w:pPr>
            <w:r w:rsidRPr="00C964AF">
              <w:rPr>
                <w:rFonts w:ascii="標楷體" w:eastAsia="標楷體" w:hAnsi="標楷體" w:cs="Arial" w:hint="eastAsia"/>
                <w:b/>
                <w:bCs/>
                <w:color w:val="000000"/>
                <w:kern w:val="0"/>
              </w:rPr>
              <w:t>編號</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tLeast"/>
              <w:rPr>
                <w:rFonts w:ascii="標楷體" w:eastAsia="標楷體" w:hAnsi="標楷體" w:cs="新細明體"/>
                <w:kern w:val="0"/>
              </w:rPr>
            </w:pPr>
            <w:r w:rsidRPr="00C964AF">
              <w:rPr>
                <w:rFonts w:ascii="標楷體" w:eastAsia="標楷體" w:hAnsi="標楷體" w:cs="Arial" w:hint="eastAsia"/>
                <w:b/>
                <w:bCs/>
                <w:color w:val="000000"/>
                <w:kern w:val="0"/>
              </w:rPr>
              <w:t>一級單位及</w:t>
            </w:r>
            <w:r w:rsidRPr="00C964AF">
              <w:rPr>
                <w:rFonts w:ascii="標楷體" w:eastAsia="標楷體" w:hAnsi="標楷體" w:cs="Arial"/>
                <w:b/>
                <w:bCs/>
                <w:color w:val="000000"/>
                <w:kern w:val="0"/>
              </w:rPr>
              <w:t>(</w:t>
            </w:r>
            <w:r w:rsidRPr="00C964AF">
              <w:rPr>
                <w:rFonts w:ascii="標楷體" w:eastAsia="標楷體" w:hAnsi="標楷體" w:cs="Arial" w:hint="eastAsia"/>
                <w:b/>
                <w:bCs/>
                <w:color w:val="000000"/>
                <w:kern w:val="0"/>
              </w:rPr>
              <w:t>所屬</w:t>
            </w:r>
            <w:r w:rsidRPr="00C964AF">
              <w:rPr>
                <w:rFonts w:ascii="標楷體" w:eastAsia="標楷體" w:hAnsi="標楷體" w:cs="Arial"/>
                <w:b/>
                <w:bCs/>
                <w:color w:val="000000"/>
                <w:kern w:val="0"/>
              </w:rPr>
              <w:t>)</w:t>
            </w:r>
            <w:r w:rsidRPr="00C964AF">
              <w:rPr>
                <w:rFonts w:ascii="標楷體" w:eastAsia="標楷體" w:hAnsi="標楷體" w:cs="Arial" w:hint="eastAsia"/>
                <w:b/>
                <w:bCs/>
                <w:color w:val="000000"/>
                <w:kern w:val="0"/>
              </w:rPr>
              <w:t>一級機關</w:t>
            </w:r>
            <w:r w:rsidRPr="00C964AF">
              <w:rPr>
                <w:rFonts w:ascii="標楷體" w:eastAsia="標楷體" w:hAnsi="標楷體" w:cs="Arial"/>
                <w:b/>
                <w:bCs/>
                <w:color w:val="000000"/>
                <w:kern w:val="0"/>
              </w:rPr>
              <w:t>(</w:t>
            </w:r>
            <w:r w:rsidRPr="00C964AF">
              <w:rPr>
                <w:rFonts w:ascii="標楷體" w:eastAsia="標楷體" w:hAnsi="標楷體" w:cs="Arial" w:hint="eastAsia"/>
                <w:b/>
                <w:bCs/>
                <w:color w:val="000000"/>
                <w:kern w:val="0"/>
              </w:rPr>
              <w:t>構</w:t>
            </w:r>
            <w:r w:rsidRPr="00C964AF">
              <w:rPr>
                <w:rFonts w:ascii="標楷體" w:eastAsia="標楷體" w:hAnsi="標楷體" w:cs="Arial"/>
                <w:b/>
                <w:bCs/>
                <w:color w:val="000000"/>
                <w:kern w:val="0"/>
              </w:rPr>
              <w:t>)</w:t>
            </w:r>
            <w:r w:rsidRPr="00C964AF">
              <w:rPr>
                <w:rFonts w:ascii="標楷體" w:eastAsia="標楷體" w:hAnsi="標楷體" w:cs="Arial" w:hint="eastAsia"/>
                <w:b/>
                <w:bCs/>
                <w:color w:val="000000"/>
                <w:kern w:val="0"/>
              </w:rPr>
              <w:t>名稱</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tLeast"/>
              <w:rPr>
                <w:rFonts w:ascii="標楷體" w:eastAsia="標楷體" w:hAnsi="標楷體" w:cs="新細明體"/>
                <w:kern w:val="0"/>
              </w:rPr>
            </w:pPr>
            <w:r w:rsidRPr="00C964AF">
              <w:rPr>
                <w:rFonts w:ascii="標楷體" w:eastAsia="標楷體" w:hAnsi="標楷體" w:cs="Arial" w:hint="eastAsia"/>
                <w:b/>
                <w:bCs/>
                <w:color w:val="000000"/>
                <w:kern w:val="0"/>
              </w:rPr>
              <w:t>性別分析</w:t>
            </w:r>
            <w:r w:rsidRPr="00C964AF">
              <w:rPr>
                <w:rFonts w:ascii="標楷體" w:eastAsia="標楷體" w:hAnsi="標楷體" w:cs="Arial"/>
                <w:b/>
                <w:bCs/>
                <w:color w:val="000000"/>
                <w:kern w:val="0"/>
              </w:rPr>
              <w:t>(</w:t>
            </w:r>
            <w:r w:rsidRPr="00C964AF">
              <w:rPr>
                <w:rFonts w:ascii="標楷體" w:eastAsia="標楷體" w:hAnsi="標楷體" w:cs="Arial" w:hint="eastAsia"/>
                <w:color w:val="000000"/>
                <w:kern w:val="0"/>
              </w:rPr>
              <w:t>名稱</w:t>
            </w:r>
            <w:r w:rsidRPr="00C964AF">
              <w:rPr>
                <w:rFonts w:ascii="標楷體" w:eastAsia="標楷體" w:hAnsi="標楷體" w:cs="Arial"/>
                <w:color w:val="000000"/>
                <w:kern w:val="0"/>
              </w:rPr>
              <w:t>)</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主計處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有愛無礙</w:t>
            </w:r>
            <w:r w:rsidRPr="00C964AF">
              <w:rPr>
                <w:rFonts w:ascii="標楷體" w:eastAsia="標楷體" w:hAnsi="標楷體" w:cs="Arial"/>
                <w:color w:val="000000"/>
                <w:kern w:val="0"/>
              </w:rPr>
              <w:t>-</w:t>
            </w:r>
            <w:r w:rsidRPr="00C964AF">
              <w:rPr>
                <w:rFonts w:ascii="標楷體" w:eastAsia="標楷體" w:hAnsi="標楷體" w:cs="Arial" w:hint="eastAsia"/>
                <w:color w:val="000000"/>
                <w:kern w:val="0"/>
              </w:rPr>
              <w:t>身心障礙服務之探討</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福德好神的眼睛雙</w:t>
            </w:r>
            <w:r w:rsidRPr="00C964AF">
              <w:rPr>
                <w:rFonts w:ascii="標楷體" w:eastAsia="標楷體" w:hAnsi="標楷體" w:cs="Arial"/>
                <w:color w:val="000000"/>
                <w:kern w:val="0"/>
              </w:rPr>
              <w:t>B</w:t>
            </w:r>
            <w:r w:rsidRPr="00C964AF">
              <w:rPr>
                <w:rFonts w:ascii="標楷體" w:eastAsia="標楷體" w:hAnsi="標楷體" w:cs="Arial" w:hint="eastAsia"/>
                <w:color w:val="000000"/>
                <w:kern w:val="0"/>
              </w:rPr>
              <w:t>計畫的雷達</w:t>
            </w:r>
            <w:r w:rsidRPr="00C964AF">
              <w:rPr>
                <w:rFonts w:ascii="標楷體" w:eastAsia="標楷體" w:hAnsi="標楷體" w:cs="Arial"/>
                <w:color w:val="000000"/>
                <w:kern w:val="0"/>
              </w:rPr>
              <w:t>-</w:t>
            </w:r>
            <w:r w:rsidRPr="00C964AF">
              <w:rPr>
                <w:rFonts w:ascii="標楷體" w:eastAsia="標楷體" w:hAnsi="標楷體" w:cs="Arial" w:hint="eastAsia"/>
                <w:color w:val="000000"/>
                <w:kern w:val="0"/>
              </w:rPr>
              <w:t>尋找弱勢獨居老人</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2</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民政處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雲林縣殯葬禮儀服務業性別分析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雲林縣政府民政處寺廟負責人座談會男女人數之性別分析報告</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3</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財政處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雲林縣政府財政處經管土地之承租戶及占用戶性別分析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雲林縣政府財政處違反菸酒管理法受處分人之性別分析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4</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農業處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雲林縣政府農業處員工性別分析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雲林縣政府農業處基層農會正會員之性別分析報告</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5</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社會處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身心障礙者家庭照顧者支持服務整合計畫服務使用者及服務提供者性別分析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雲林縣政府社會處參加兒童及少年未來教育與發展帳戶之孩童與法定代理人性別議題分析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6</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城鄉發展處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雲林縣政府城鄉發展處同仁參加性別主流化相關課程人數比例及關注學習課程議題分析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雲林縣政府城鄉發展處現職人員性別分析報告</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7</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勞動暨青年事務發展處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雲林縣公費照顧服務員訓練班參訓學員訓後就業情形之性別分析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雲林縣政府青年事務諮詢委員會委員性別分析報告</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(3)</w:t>
            </w:r>
            <w:r w:rsidRPr="00C964AF">
              <w:rPr>
                <w:rFonts w:ascii="標楷體" w:eastAsia="標楷體" w:hAnsi="標楷體" w:cs="Arial" w:hint="eastAsia"/>
                <w:color w:val="000000"/>
                <w:kern w:val="0"/>
              </w:rPr>
              <w:t>雲林縣勞資爭議</w:t>
            </w:r>
            <w:r w:rsidRPr="00C964AF">
              <w:rPr>
                <w:rFonts w:ascii="標楷體" w:eastAsia="標楷體" w:hAnsi="標楷體" w:cs="Arial"/>
                <w:color w:val="000000"/>
                <w:kern w:val="0"/>
              </w:rPr>
              <w:t>(</w:t>
            </w:r>
            <w:r w:rsidRPr="00C964AF">
              <w:rPr>
                <w:rFonts w:ascii="標楷體" w:eastAsia="標楷體" w:hAnsi="標楷體" w:cs="Arial" w:hint="eastAsia"/>
                <w:color w:val="000000"/>
                <w:kern w:val="0"/>
              </w:rPr>
              <w:t>權益事項</w:t>
            </w:r>
            <w:r w:rsidRPr="00C964AF">
              <w:rPr>
                <w:rFonts w:ascii="標楷體" w:eastAsia="標楷體" w:hAnsi="標楷體" w:cs="Arial"/>
                <w:color w:val="000000"/>
                <w:kern w:val="0"/>
              </w:rPr>
              <w:t>)</w:t>
            </w:r>
            <w:r w:rsidRPr="00C964AF">
              <w:rPr>
                <w:rFonts w:ascii="標楷體" w:eastAsia="標楷體" w:hAnsi="標楷體" w:cs="Arial" w:hint="eastAsia"/>
                <w:color w:val="000000"/>
                <w:kern w:val="0"/>
              </w:rPr>
              <w:t>受理案件之性別分析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(4)</w:t>
            </w:r>
            <w:r w:rsidRPr="00C964AF">
              <w:rPr>
                <w:rFonts w:ascii="標楷體" w:eastAsia="標楷體" w:hAnsi="標楷體" w:cs="Arial" w:hint="eastAsia"/>
                <w:color w:val="000000"/>
                <w:kern w:val="0"/>
              </w:rPr>
              <w:t>雲林縣政府勞青處第一屆青年事務諮詢委員之性別分析報告</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(5)</w:t>
            </w:r>
            <w:r w:rsidRPr="00C964AF">
              <w:rPr>
                <w:rFonts w:ascii="標楷體" w:eastAsia="標楷體" w:hAnsi="標楷體" w:cs="Arial" w:hint="eastAsia"/>
                <w:color w:val="000000"/>
                <w:kern w:val="0"/>
              </w:rPr>
              <w:t>雲林縣政府勞青處失業者職業訓練參訓學員之性別統計</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8</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地政處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雲林縣不動產繼承性別概況</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雲林縣政府地政處不動產繼承之性別分析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9</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文化觀光處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鄉鎮圖書館</w:t>
            </w:r>
            <w:r w:rsidRPr="00C964AF">
              <w:rPr>
                <w:rFonts w:ascii="標楷體" w:eastAsia="標楷體" w:hAnsi="標楷體" w:cs="Arial"/>
                <w:color w:val="000000"/>
                <w:kern w:val="0"/>
              </w:rPr>
              <w:t>v.s</w:t>
            </w:r>
            <w:r w:rsidRPr="00C964AF">
              <w:rPr>
                <w:rFonts w:ascii="標楷體" w:eastAsia="標楷體" w:hAnsi="標楷體" w:cs="Arial" w:hint="eastAsia"/>
                <w:color w:val="000000"/>
                <w:kern w:val="0"/>
              </w:rPr>
              <w:t>文觀處圖書館閱讀性別分析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雲林縣政府文化觀光處公共圖書館借閱行為的性別觀點分析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10</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水利處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雲林縣申請農業用水水權登記案件之性別分析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雲林縣政府水利處水利工程科之員工性別分析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11</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計畫處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雲林縣政府計畫處性別結構及指標分析報告</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雲林縣政府計畫處雲林幣用戶使用情形之性別分析報告</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12</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人事處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雲林縣政府人事處公務人員各類別終身學習時數之性別分析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雲林縣政府人事處公務人員各類別課程平均研習時數之性別分析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13</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交通工務局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持敬老愛心卡搭乘市區客運之性別分析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雲林縣政府工務處持敬老愛心卡搭乘市區客運之性別分析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14</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建設處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雲林縣政府建設處地方產業創新研發推動計畫</w:t>
            </w:r>
            <w:r w:rsidRPr="00C964AF">
              <w:rPr>
                <w:rFonts w:ascii="標楷體" w:eastAsia="標楷體" w:hAnsi="標楷體" w:cs="Arial"/>
                <w:color w:val="000000"/>
                <w:kern w:val="0"/>
              </w:rPr>
              <w:t>(</w:t>
            </w:r>
            <w:r w:rsidRPr="00C964AF">
              <w:rPr>
                <w:rFonts w:ascii="標楷體" w:eastAsia="標楷體" w:hAnsi="標楷體" w:cs="Arial" w:hint="eastAsia"/>
                <w:color w:val="000000"/>
                <w:kern w:val="0"/>
              </w:rPr>
              <w:t>地方型</w:t>
            </w:r>
            <w:r w:rsidRPr="00C964AF">
              <w:rPr>
                <w:rFonts w:ascii="標楷體" w:eastAsia="標楷體" w:hAnsi="標楷體" w:cs="Arial"/>
                <w:color w:val="000000"/>
                <w:kern w:val="0"/>
              </w:rPr>
              <w:t>SBIR)</w:t>
            </w:r>
            <w:r w:rsidRPr="00C964AF">
              <w:rPr>
                <w:rFonts w:ascii="標楷體" w:eastAsia="標楷體" w:hAnsi="標楷體" w:cs="Arial" w:hint="eastAsia"/>
                <w:color w:val="000000"/>
                <w:kern w:val="0"/>
              </w:rPr>
              <w:t>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雲林縣政府建設處住商</w:t>
            </w:r>
            <w:r w:rsidRPr="00C964AF">
              <w:rPr>
                <w:rFonts w:ascii="標楷體" w:eastAsia="標楷體" w:hAnsi="標楷體" w:cs="Arial"/>
                <w:color w:val="000000"/>
                <w:kern w:val="0"/>
              </w:rPr>
              <w:t>e</w:t>
            </w:r>
            <w:r w:rsidRPr="00C964AF">
              <w:rPr>
                <w:rFonts w:ascii="標楷體" w:eastAsia="標楷體" w:hAnsi="標楷體" w:cs="Arial" w:hint="eastAsia"/>
                <w:color w:val="000000"/>
                <w:kern w:val="0"/>
              </w:rPr>
              <w:t>化用電健診服務推廣計畫之性別分析報告</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15</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新聞處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媒體素養暨自媒體經營訓練學員性別分析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雲林縣政府新聞處媒體從業人員之性別分析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16</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教育處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雲林縣政府教育處青少年生涯探索號計畫性別分析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雲林縣政府教育處第七屆臺灣科普列車性別分析報告</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17</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政風處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雲林縣政府政風處廉政志工性別分析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雲林縣政府政風處廉政志工性別分析報告</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18</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行政處</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雲林縣政府行政處法治教育研習性別分析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雲林縣政府行政處受理訴願案件類型、辦理情形及比率之性別分析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19</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警察局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從性別看雲林縣失蹤人口概況</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雲林縣警察局家庭暴力事件被害人性別分析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20</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消防局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雲林縣消防局救護義消性別分析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雲林縣消防局女性參與雲林縣韌性社區之社區內天災男女傷亡比例影響性別分析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21</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稅務局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雲林縣使用牌照稅性別分析報告</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雲林縣稅務局房屋稅性別分析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22</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衛生局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雲林縣衛生局長者健康促進班性別分析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雲林縣衛生局家庭照顧者支持性服務創新型服務性別分析</w:t>
            </w:r>
          </w:p>
        </w:tc>
      </w:tr>
      <w:tr w:rsidR="00953A28" w:rsidRPr="00C964AF" w:rsidTr="00122430">
        <w:trPr>
          <w:trHeight w:val="310"/>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color w:val="000000"/>
                <w:kern w:val="0"/>
              </w:rPr>
              <w:t>23</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before="100" w:after="100" w:line="240" w:lineRule="auto"/>
              <w:rPr>
                <w:rFonts w:ascii="標楷體" w:eastAsia="標楷體" w:hAnsi="標楷體" w:cs="新細明體"/>
                <w:kern w:val="0"/>
              </w:rPr>
            </w:pPr>
            <w:r w:rsidRPr="00C964AF">
              <w:rPr>
                <w:rFonts w:ascii="標楷體" w:eastAsia="標楷體" w:hAnsi="標楷體" w:cs="Arial" w:hint="eastAsia"/>
                <w:color w:val="000000"/>
                <w:kern w:val="0"/>
              </w:rPr>
              <w:t>環境保護局</w:t>
            </w: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(1)</w:t>
            </w:r>
            <w:r w:rsidRPr="00C964AF">
              <w:rPr>
                <w:rFonts w:ascii="標楷體" w:eastAsia="標楷體" w:hAnsi="標楷體" w:cs="Arial" w:hint="eastAsia"/>
                <w:color w:val="000000"/>
                <w:kern w:val="0"/>
              </w:rPr>
              <w:t>雲林縣空氣噪音管理科委辦人力資源概況性別分析</w:t>
            </w:r>
          </w:p>
        </w:tc>
      </w:tr>
      <w:tr w:rsidR="00953A28" w:rsidRPr="00C964AF" w:rsidTr="00122430">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53A28" w:rsidRPr="00C964AF" w:rsidRDefault="00953A28" w:rsidP="00122430">
            <w:pPr>
              <w:widowControl/>
              <w:spacing w:after="0" w:line="240" w:lineRule="auto"/>
              <w:rPr>
                <w:rFonts w:ascii="標楷體" w:eastAsia="標楷體" w:hAnsi="標楷體" w:cs="新細明體"/>
                <w:kern w:val="0"/>
              </w:rPr>
            </w:pPr>
            <w:r w:rsidRPr="00C964AF">
              <w:rPr>
                <w:rFonts w:ascii="標楷體" w:eastAsia="標楷體" w:hAnsi="標楷體" w:cs="Arial"/>
                <w:color w:val="000000"/>
                <w:kern w:val="0"/>
              </w:rPr>
              <w:t>(2)</w:t>
            </w:r>
            <w:r w:rsidRPr="00C964AF">
              <w:rPr>
                <w:rFonts w:ascii="標楷體" w:eastAsia="標楷體" w:hAnsi="標楷體" w:cs="Arial" w:hint="eastAsia"/>
                <w:color w:val="000000"/>
                <w:kern w:val="0"/>
              </w:rPr>
              <w:t>雲林縣環保局廢汙水處理專責人員人力資源概況性別分析</w:t>
            </w:r>
          </w:p>
        </w:tc>
      </w:tr>
    </w:tbl>
    <w:p w:rsidR="00953A28" w:rsidRPr="00C66605" w:rsidRDefault="00953A28" w:rsidP="00122430">
      <w:pPr>
        <w:widowControl/>
        <w:spacing w:before="100" w:after="100" w:line="240" w:lineRule="auto"/>
        <w:rPr>
          <w:rFonts w:ascii="標楷體" w:eastAsia="標楷體" w:hAnsi="標楷體" w:cs="新細明體"/>
          <w:kern w:val="0"/>
        </w:rPr>
      </w:pPr>
      <w:r w:rsidRPr="00C66605">
        <w:rPr>
          <w:rFonts w:ascii="標楷體" w:eastAsia="標楷體" w:hAnsi="標楷體" w:cs="Arial" w:hint="eastAsia"/>
          <w:bCs/>
          <w:color w:val="000000"/>
          <w:kern w:val="0"/>
          <w:sz w:val="28"/>
          <w:szCs w:val="28"/>
        </w:rPr>
        <w:t>佐證網址：</w:t>
      </w:r>
      <w:r w:rsidRPr="00C66605">
        <w:rPr>
          <w:rFonts w:ascii="標楷體" w:eastAsia="標楷體" w:hAnsi="標楷體" w:cs="Arial"/>
          <w:bCs/>
          <w:color w:val="000000"/>
          <w:kern w:val="0"/>
          <w:sz w:val="28"/>
          <w:szCs w:val="28"/>
        </w:rPr>
        <w:t>http://www.genderequality-yunlin.tw/?page_id=157</w:t>
      </w:r>
    </w:p>
    <w:p w:rsidR="00953A28" w:rsidRPr="00427609" w:rsidRDefault="00953A28" w:rsidP="00C73183">
      <w:pPr>
        <w:widowControl/>
        <w:spacing w:before="100" w:after="100" w:line="240" w:lineRule="auto"/>
        <w:rPr>
          <w:rFonts w:ascii="標楷體" w:eastAsia="標楷體" w:hAnsi="標楷體" w:cs="新細明體"/>
          <w:kern w:val="0"/>
          <w:sz w:val="28"/>
          <w:szCs w:val="28"/>
        </w:rPr>
      </w:pPr>
      <w:r>
        <w:rPr>
          <w:rFonts w:ascii="標楷體" w:eastAsia="標楷體" w:hAnsi="標楷體"/>
          <w:sz w:val="28"/>
          <w:szCs w:val="28"/>
        </w:rPr>
        <w:t>5.</w:t>
      </w:r>
      <w:r w:rsidRPr="00C73183">
        <w:rPr>
          <w:rFonts w:ascii="標楷體" w:eastAsia="標楷體" w:hAnsi="標楷體"/>
          <w:kern w:val="0"/>
          <w:sz w:val="28"/>
          <w:szCs w:val="28"/>
        </w:rPr>
        <w:t xml:space="preserve"> </w:t>
      </w:r>
      <w:r w:rsidRPr="00427609">
        <w:rPr>
          <w:rFonts w:ascii="標楷體" w:eastAsia="標楷體" w:hAnsi="標楷體" w:hint="eastAsia"/>
          <w:kern w:val="0"/>
          <w:sz w:val="28"/>
          <w:szCs w:val="28"/>
        </w:rPr>
        <w:t>教育訓練辦理情形：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646"/>
        <w:gridCol w:w="1647"/>
        <w:gridCol w:w="1647"/>
        <w:gridCol w:w="1647"/>
      </w:tblGrid>
      <w:tr w:rsidR="00953A28" w:rsidRPr="001F0B2A" w:rsidTr="006E04E0">
        <w:trPr>
          <w:trHeight w:val="422"/>
        </w:trPr>
        <w:tc>
          <w:tcPr>
            <w:tcW w:w="1646" w:type="dxa"/>
          </w:tcPr>
          <w:p w:rsidR="00953A28" w:rsidRPr="006E04E0" w:rsidRDefault="00953A28" w:rsidP="006E04E0">
            <w:pPr>
              <w:pStyle w:val="ListParagraph"/>
              <w:ind w:left="0"/>
              <w:rPr>
                <w:rFonts w:ascii="標楷體" w:eastAsia="標楷體" w:hAnsi="標楷體"/>
                <w:sz w:val="28"/>
                <w:szCs w:val="28"/>
              </w:rPr>
            </w:pPr>
            <w:r w:rsidRPr="006E04E0">
              <w:rPr>
                <w:rFonts w:ascii="標楷體" w:eastAsia="標楷體" w:hAnsi="標楷體" w:hint="eastAsia"/>
              </w:rPr>
              <w:t>開課單位</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上課日期</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授課講師</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課程名稱</w:t>
            </w:r>
          </w:p>
        </w:tc>
        <w:tc>
          <w:tcPr>
            <w:tcW w:w="1647" w:type="dxa"/>
          </w:tcPr>
          <w:p w:rsidR="00953A28" w:rsidRPr="006E04E0" w:rsidRDefault="00953A28" w:rsidP="006E04E0">
            <w:pPr>
              <w:pStyle w:val="ListParagraph"/>
              <w:ind w:left="0"/>
              <w:rPr>
                <w:rFonts w:ascii="標楷體" w:eastAsia="標楷體" w:hAnsi="標楷體"/>
                <w:sz w:val="28"/>
                <w:szCs w:val="28"/>
              </w:rPr>
            </w:pPr>
            <w:r w:rsidRPr="006E04E0">
              <w:rPr>
                <w:rFonts w:ascii="標楷體" w:eastAsia="標楷體" w:hAnsi="標楷體" w:hint="eastAsia"/>
              </w:rPr>
              <w:t>課程時數</w:t>
            </w:r>
          </w:p>
        </w:tc>
      </w:tr>
      <w:tr w:rsidR="00953A28" w:rsidRPr="001F0B2A" w:rsidTr="006E04E0">
        <w:trPr>
          <w:trHeight w:val="1046"/>
        </w:trPr>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主計處</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 xml:space="preserve">112 </w:t>
            </w:r>
            <w:r w:rsidRPr="006E04E0">
              <w:rPr>
                <w:rFonts w:ascii="標楷體" w:eastAsia="標楷體" w:hAnsi="標楷體" w:hint="eastAsia"/>
              </w:rPr>
              <w:t>年</w:t>
            </w:r>
            <w:r w:rsidRPr="006E04E0">
              <w:rPr>
                <w:rFonts w:ascii="標楷體" w:eastAsia="標楷體" w:hAnsi="標楷體"/>
              </w:rPr>
              <w:t xml:space="preserve"> 5 </w:t>
            </w:r>
            <w:r w:rsidRPr="006E04E0">
              <w:rPr>
                <w:rFonts w:ascii="標楷體" w:eastAsia="標楷體" w:hAnsi="標楷體" w:hint="eastAsia"/>
              </w:rPr>
              <w:t>月</w:t>
            </w:r>
            <w:r w:rsidRPr="006E04E0">
              <w:rPr>
                <w:rFonts w:ascii="標楷體" w:eastAsia="標楷體" w:hAnsi="標楷體"/>
              </w:rPr>
              <w:t xml:space="preserve"> 5 </w:t>
            </w:r>
            <w:r w:rsidRPr="006E04E0">
              <w:rPr>
                <w:rFonts w:ascii="標楷體" w:eastAsia="標楷體" w:hAnsi="標楷體" w:hint="eastAsia"/>
              </w:rPr>
              <w:t>日</w:t>
            </w:r>
            <w:r w:rsidRPr="006E04E0">
              <w:rPr>
                <w:rFonts w:ascii="標楷體" w:eastAsia="標楷體" w:hAnsi="標楷體"/>
              </w:rPr>
              <w:t>(</w:t>
            </w:r>
            <w:r w:rsidRPr="006E04E0">
              <w:rPr>
                <w:rFonts w:ascii="標楷體" w:eastAsia="標楷體" w:hAnsi="標楷體" w:hint="eastAsia"/>
              </w:rPr>
              <w:t>星期五</w:t>
            </w:r>
            <w:r w:rsidRPr="006E04E0">
              <w:rPr>
                <w:rFonts w:ascii="標楷體" w:eastAsia="標楷體" w:hAnsi="標楷體"/>
              </w:rPr>
              <w:t>)</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南玉芬教授</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解析數字</w:t>
            </w:r>
            <w:r w:rsidRPr="006E04E0">
              <w:rPr>
                <w:rFonts w:ascii="標楷體" w:eastAsia="標楷體" w:hAnsi="標楷體"/>
              </w:rPr>
              <w:t>-</w:t>
            </w:r>
            <w:r w:rsidRPr="006E04E0">
              <w:rPr>
                <w:rFonts w:ascii="標楷體" w:eastAsia="標楷體" w:hAnsi="標楷體" w:hint="eastAsia"/>
              </w:rPr>
              <w:t>性別統計與分析</w:t>
            </w:r>
            <w:r w:rsidRPr="006E04E0">
              <w:rPr>
                <w:rFonts w:ascii="標楷體" w:eastAsia="標楷體" w:hAnsi="標楷體"/>
              </w:rPr>
              <w:t>(</w:t>
            </w:r>
            <w:r w:rsidRPr="006E04E0">
              <w:rPr>
                <w:rFonts w:ascii="標楷體" w:eastAsia="標楷體" w:hAnsi="標楷體" w:hint="eastAsia"/>
              </w:rPr>
              <w:t>一</w:t>
            </w:r>
            <w:r w:rsidRPr="006E04E0">
              <w:rPr>
                <w:rFonts w:ascii="標楷體" w:eastAsia="標楷體" w:hAnsi="標楷體"/>
              </w:rPr>
              <w:t>)</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1.5</w:t>
            </w:r>
            <w:r w:rsidRPr="006E04E0">
              <w:rPr>
                <w:rFonts w:ascii="標楷體" w:eastAsia="標楷體" w:hAnsi="標楷體" w:hint="eastAsia"/>
              </w:rPr>
              <w:t>時</w:t>
            </w:r>
          </w:p>
        </w:tc>
      </w:tr>
      <w:tr w:rsidR="00953A28" w:rsidRPr="001F0B2A" w:rsidTr="006E04E0">
        <w:trPr>
          <w:trHeight w:val="1046"/>
        </w:trPr>
        <w:tc>
          <w:tcPr>
            <w:tcW w:w="1646" w:type="dxa"/>
          </w:tcPr>
          <w:p w:rsidR="00953A28" w:rsidRPr="006E04E0" w:rsidRDefault="00953A28" w:rsidP="006E04E0">
            <w:pPr>
              <w:pStyle w:val="ListParagraph"/>
              <w:ind w:left="0"/>
              <w:rPr>
                <w:rFonts w:ascii="標楷體" w:eastAsia="標楷體" w:hAnsi="標楷體"/>
                <w:sz w:val="28"/>
                <w:szCs w:val="28"/>
              </w:rPr>
            </w:pPr>
            <w:r w:rsidRPr="006E04E0">
              <w:rPr>
                <w:rFonts w:ascii="標楷體" w:eastAsia="標楷體" w:hAnsi="標楷體" w:hint="eastAsia"/>
              </w:rPr>
              <w:t>主計處</w:t>
            </w:r>
          </w:p>
        </w:tc>
        <w:tc>
          <w:tcPr>
            <w:tcW w:w="1646"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 xml:space="preserve">112 </w:t>
            </w:r>
            <w:r w:rsidRPr="006E04E0">
              <w:rPr>
                <w:rFonts w:ascii="標楷體" w:eastAsia="標楷體" w:hAnsi="標楷體" w:hint="eastAsia"/>
              </w:rPr>
              <w:t>年</w:t>
            </w:r>
            <w:r w:rsidRPr="006E04E0">
              <w:rPr>
                <w:rFonts w:ascii="標楷體" w:eastAsia="標楷體" w:hAnsi="標楷體"/>
              </w:rPr>
              <w:t xml:space="preserve"> 5 </w:t>
            </w:r>
            <w:r w:rsidRPr="006E04E0">
              <w:rPr>
                <w:rFonts w:ascii="標楷體" w:eastAsia="標楷體" w:hAnsi="標楷體" w:hint="eastAsia"/>
              </w:rPr>
              <w:t>月</w:t>
            </w:r>
            <w:r w:rsidRPr="006E04E0">
              <w:rPr>
                <w:rFonts w:ascii="標楷體" w:eastAsia="標楷體" w:hAnsi="標楷體"/>
              </w:rPr>
              <w:t xml:space="preserve"> 5 </w:t>
            </w:r>
            <w:r w:rsidRPr="006E04E0">
              <w:rPr>
                <w:rFonts w:ascii="標楷體" w:eastAsia="標楷體" w:hAnsi="標楷體" w:hint="eastAsia"/>
              </w:rPr>
              <w:t>日</w:t>
            </w:r>
            <w:r w:rsidRPr="006E04E0">
              <w:rPr>
                <w:rFonts w:ascii="標楷體" w:eastAsia="標楷體" w:hAnsi="標楷體"/>
              </w:rPr>
              <w:t>(</w:t>
            </w:r>
            <w:r w:rsidRPr="006E04E0">
              <w:rPr>
                <w:rFonts w:ascii="標楷體" w:eastAsia="標楷體" w:hAnsi="標楷體" w:hint="eastAsia"/>
              </w:rPr>
              <w:t>星期五</w:t>
            </w:r>
            <w:r w:rsidRPr="006E04E0">
              <w:rPr>
                <w:rFonts w:ascii="標楷體" w:eastAsia="標楷體" w:hAnsi="標楷體"/>
              </w:rPr>
              <w:t>)</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hint="eastAsia"/>
              </w:rPr>
              <w:t>南玉芬教授</w:t>
            </w:r>
          </w:p>
        </w:tc>
        <w:tc>
          <w:tcPr>
            <w:tcW w:w="1647" w:type="dxa"/>
          </w:tcPr>
          <w:p w:rsidR="00953A28" w:rsidRPr="006E04E0" w:rsidRDefault="00953A28" w:rsidP="006E04E0">
            <w:pPr>
              <w:pStyle w:val="ListParagraph"/>
              <w:ind w:left="0"/>
              <w:rPr>
                <w:rFonts w:ascii="標楷體" w:eastAsia="標楷體" w:hAnsi="標楷體"/>
                <w:szCs w:val="28"/>
              </w:rPr>
            </w:pPr>
            <w:r w:rsidRPr="006E04E0">
              <w:rPr>
                <w:rFonts w:ascii="標楷體" w:eastAsia="標楷體" w:hAnsi="標楷體" w:hint="eastAsia"/>
              </w:rPr>
              <w:t>解析數字</w:t>
            </w:r>
            <w:r w:rsidRPr="006E04E0">
              <w:rPr>
                <w:rFonts w:ascii="標楷體" w:eastAsia="標楷體" w:hAnsi="標楷體"/>
              </w:rPr>
              <w:t>-</w:t>
            </w:r>
            <w:r w:rsidRPr="006E04E0">
              <w:rPr>
                <w:rFonts w:ascii="標楷體" w:eastAsia="標楷體" w:hAnsi="標楷體" w:hint="eastAsia"/>
              </w:rPr>
              <w:t>性別統計與分析</w:t>
            </w:r>
            <w:r w:rsidRPr="006E04E0">
              <w:rPr>
                <w:rFonts w:ascii="標楷體" w:eastAsia="標楷體" w:hAnsi="標楷體"/>
              </w:rPr>
              <w:t>(</w:t>
            </w:r>
            <w:r w:rsidRPr="006E04E0">
              <w:rPr>
                <w:rFonts w:ascii="標楷體" w:eastAsia="標楷體" w:hAnsi="標楷體" w:hint="eastAsia"/>
              </w:rPr>
              <w:t>二</w:t>
            </w:r>
            <w:r w:rsidRPr="006E04E0">
              <w:rPr>
                <w:rFonts w:ascii="標楷體" w:eastAsia="標楷體" w:hAnsi="標楷體"/>
              </w:rPr>
              <w:t>)</w:t>
            </w:r>
          </w:p>
        </w:tc>
        <w:tc>
          <w:tcPr>
            <w:tcW w:w="1647" w:type="dxa"/>
          </w:tcPr>
          <w:p w:rsidR="00953A28" w:rsidRPr="006E04E0" w:rsidRDefault="00953A28" w:rsidP="006E04E0">
            <w:pPr>
              <w:pStyle w:val="ListParagraph"/>
              <w:ind w:left="0"/>
              <w:rPr>
                <w:rFonts w:ascii="標楷體" w:eastAsia="標楷體" w:hAnsi="標楷體"/>
              </w:rPr>
            </w:pPr>
            <w:r w:rsidRPr="006E04E0">
              <w:rPr>
                <w:rFonts w:ascii="標楷體" w:eastAsia="標楷體" w:hAnsi="標楷體"/>
              </w:rPr>
              <w:t>1.5</w:t>
            </w:r>
            <w:r w:rsidRPr="006E04E0">
              <w:rPr>
                <w:rFonts w:ascii="標楷體" w:eastAsia="標楷體" w:hAnsi="標楷體" w:hint="eastAsia"/>
              </w:rPr>
              <w:t>時</w:t>
            </w:r>
          </w:p>
        </w:tc>
      </w:tr>
    </w:tbl>
    <w:p w:rsidR="00953A28" w:rsidRPr="00B83DFF" w:rsidRDefault="00953A28" w:rsidP="004F2818">
      <w:pPr>
        <w:pStyle w:val="ListParagraph"/>
        <w:ind w:left="0"/>
        <w:rPr>
          <w:rFonts w:ascii="標楷體" w:eastAsia="標楷體" w:hAnsi="標楷體"/>
          <w:sz w:val="28"/>
          <w:szCs w:val="28"/>
        </w:rPr>
      </w:pPr>
    </w:p>
    <w:sectPr w:rsidR="00953A28" w:rsidRPr="00B83DFF" w:rsidSect="002568F2">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標楷體">
    <w:altName w:val="微軟正黑體"/>
    <w:panose1 w:val="03000509000000000000"/>
    <w:charset w:val="88"/>
    <w:family w:val="script"/>
    <w:pitch w:val="fixed"/>
    <w:sig w:usb0="00000003" w:usb1="080E0000" w:usb2="00000016" w:usb3="00000000" w:csb0="00100001" w:csb1="00000000"/>
  </w:font>
  <w:font w:name="???, 'DF Kai Shu'">
    <w:altName w:val="???"/>
    <w:panose1 w:val="00000000000000000000"/>
    <w:charset w:val="00"/>
    <w:family w:val="script"/>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64B2"/>
    <w:multiLevelType w:val="hybridMultilevel"/>
    <w:tmpl w:val="97263602"/>
    <w:lvl w:ilvl="0" w:tplc="675CBB94">
      <w:start w:val="1"/>
      <w:numFmt w:val="decimal"/>
      <w:lvlText w:val="%1."/>
      <w:lvlJc w:val="left"/>
      <w:pPr>
        <w:tabs>
          <w:tab w:val="num" w:pos="375"/>
        </w:tabs>
        <w:ind w:left="375" w:hanging="375"/>
      </w:pPr>
      <w:rPr>
        <w:rFonts w:ascii="Arial" w:eastAsia="新細明體" w:hAnsi="Arial" w:cs="Arial"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43B672E"/>
    <w:multiLevelType w:val="multilevel"/>
    <w:tmpl w:val="2FE61ADC"/>
    <w:styleLink w:val="WW8Num18"/>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4979673F"/>
    <w:multiLevelType w:val="hybridMultilevel"/>
    <w:tmpl w:val="3DB23456"/>
    <w:lvl w:ilvl="0" w:tplc="BC441D32">
      <w:start w:val="1"/>
      <w:numFmt w:val="taiwaneseCountingThousand"/>
      <w:lvlText w:val="(%1)"/>
      <w:lvlJc w:val="left"/>
      <w:pPr>
        <w:tabs>
          <w:tab w:val="num" w:pos="705"/>
        </w:tabs>
        <w:ind w:left="70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553819FB"/>
    <w:multiLevelType w:val="hybridMultilevel"/>
    <w:tmpl w:val="A5F2AC44"/>
    <w:lvl w:ilvl="0" w:tplc="9A6211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595C63FC"/>
    <w:multiLevelType w:val="hybridMultilevel"/>
    <w:tmpl w:val="E82ECB0E"/>
    <w:lvl w:ilvl="0" w:tplc="0409000F">
      <w:start w:val="1"/>
      <w:numFmt w:val="decimal"/>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num w:numId="1">
    <w:abstractNumId w:val="3"/>
  </w:num>
  <w:num w:numId="2">
    <w:abstractNumId w:val="4"/>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7EEE"/>
    <w:rsid w:val="0008694E"/>
    <w:rsid w:val="0009400F"/>
    <w:rsid w:val="000D3E7C"/>
    <w:rsid w:val="000D720F"/>
    <w:rsid w:val="000E2ABA"/>
    <w:rsid w:val="00122430"/>
    <w:rsid w:val="00130C3B"/>
    <w:rsid w:val="001419B7"/>
    <w:rsid w:val="001F0B2A"/>
    <w:rsid w:val="002568F2"/>
    <w:rsid w:val="00286742"/>
    <w:rsid w:val="002B2938"/>
    <w:rsid w:val="002F4E5D"/>
    <w:rsid w:val="003A1DBB"/>
    <w:rsid w:val="003C1DD3"/>
    <w:rsid w:val="003D5033"/>
    <w:rsid w:val="003E5170"/>
    <w:rsid w:val="00427609"/>
    <w:rsid w:val="004325C2"/>
    <w:rsid w:val="00443070"/>
    <w:rsid w:val="004A1DFD"/>
    <w:rsid w:val="004B0737"/>
    <w:rsid w:val="004F2285"/>
    <w:rsid w:val="004F2818"/>
    <w:rsid w:val="005679B6"/>
    <w:rsid w:val="00570B63"/>
    <w:rsid w:val="00575F9E"/>
    <w:rsid w:val="0057749F"/>
    <w:rsid w:val="00595691"/>
    <w:rsid w:val="005B656B"/>
    <w:rsid w:val="005C756C"/>
    <w:rsid w:val="006159BF"/>
    <w:rsid w:val="0067234C"/>
    <w:rsid w:val="006E04E0"/>
    <w:rsid w:val="007203F3"/>
    <w:rsid w:val="00720ACA"/>
    <w:rsid w:val="00817D0A"/>
    <w:rsid w:val="00891BB5"/>
    <w:rsid w:val="008D5A74"/>
    <w:rsid w:val="00953A28"/>
    <w:rsid w:val="00971BD5"/>
    <w:rsid w:val="009A5D39"/>
    <w:rsid w:val="00A16097"/>
    <w:rsid w:val="00A176B6"/>
    <w:rsid w:val="00B83DFF"/>
    <w:rsid w:val="00C444D6"/>
    <w:rsid w:val="00C46B56"/>
    <w:rsid w:val="00C642FA"/>
    <w:rsid w:val="00C66605"/>
    <w:rsid w:val="00C67247"/>
    <w:rsid w:val="00C73183"/>
    <w:rsid w:val="00C964AF"/>
    <w:rsid w:val="00CA1B27"/>
    <w:rsid w:val="00D0173D"/>
    <w:rsid w:val="00D856B4"/>
    <w:rsid w:val="00E06E64"/>
    <w:rsid w:val="00E44462"/>
    <w:rsid w:val="00E57EEE"/>
    <w:rsid w:val="00E64F6E"/>
    <w:rsid w:val="00E91EC1"/>
    <w:rsid w:val="00F15432"/>
    <w:rsid w:val="00F618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新細明體" w:hAnsi="Aptos"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568F2"/>
    <w:pPr>
      <w:widowControl w:val="0"/>
      <w:spacing w:after="160" w:line="278" w:lineRule="auto"/>
    </w:pPr>
    <w:rPr>
      <w:szCs w:val="24"/>
    </w:rPr>
  </w:style>
  <w:style w:type="paragraph" w:styleId="Heading1">
    <w:name w:val="heading 1"/>
    <w:basedOn w:val="Normal"/>
    <w:next w:val="Normal"/>
    <w:link w:val="Heading1Char"/>
    <w:uiPriority w:val="99"/>
    <w:qFormat/>
    <w:rsid w:val="00E57EEE"/>
    <w:pPr>
      <w:keepNext/>
      <w:keepLines/>
      <w:spacing w:before="480" w:after="80"/>
      <w:outlineLvl w:val="0"/>
    </w:pPr>
    <w:rPr>
      <w:rFonts w:ascii="Aptos Display" w:hAnsi="Aptos Display"/>
      <w:color w:val="0F4761"/>
      <w:sz w:val="48"/>
      <w:szCs w:val="48"/>
    </w:rPr>
  </w:style>
  <w:style w:type="paragraph" w:styleId="Heading2">
    <w:name w:val="heading 2"/>
    <w:basedOn w:val="Normal"/>
    <w:next w:val="Normal"/>
    <w:link w:val="Heading2Char"/>
    <w:uiPriority w:val="99"/>
    <w:qFormat/>
    <w:rsid w:val="00E57EEE"/>
    <w:pPr>
      <w:keepNext/>
      <w:keepLines/>
      <w:spacing w:before="160" w:after="80"/>
      <w:outlineLvl w:val="1"/>
    </w:pPr>
    <w:rPr>
      <w:rFonts w:ascii="Aptos Display" w:hAnsi="Aptos Display"/>
      <w:color w:val="0F4761"/>
      <w:sz w:val="40"/>
      <w:szCs w:val="40"/>
    </w:rPr>
  </w:style>
  <w:style w:type="paragraph" w:styleId="Heading3">
    <w:name w:val="heading 3"/>
    <w:basedOn w:val="Normal"/>
    <w:next w:val="Normal"/>
    <w:link w:val="Heading3Char"/>
    <w:uiPriority w:val="99"/>
    <w:qFormat/>
    <w:rsid w:val="00E57EEE"/>
    <w:pPr>
      <w:keepNext/>
      <w:keepLines/>
      <w:spacing w:before="160" w:after="40"/>
      <w:outlineLvl w:val="2"/>
    </w:pPr>
    <w:rPr>
      <w:color w:val="0F4761"/>
      <w:sz w:val="32"/>
      <w:szCs w:val="32"/>
    </w:rPr>
  </w:style>
  <w:style w:type="paragraph" w:styleId="Heading4">
    <w:name w:val="heading 4"/>
    <w:basedOn w:val="Normal"/>
    <w:next w:val="Normal"/>
    <w:link w:val="Heading4Char"/>
    <w:uiPriority w:val="99"/>
    <w:qFormat/>
    <w:rsid w:val="00E57EEE"/>
    <w:pPr>
      <w:keepNext/>
      <w:keepLines/>
      <w:spacing w:before="160" w:after="40"/>
      <w:outlineLvl w:val="3"/>
    </w:pPr>
    <w:rPr>
      <w:color w:val="0F4761"/>
      <w:sz w:val="28"/>
      <w:szCs w:val="28"/>
    </w:rPr>
  </w:style>
  <w:style w:type="paragraph" w:styleId="Heading5">
    <w:name w:val="heading 5"/>
    <w:basedOn w:val="Normal"/>
    <w:next w:val="Normal"/>
    <w:link w:val="Heading5Char"/>
    <w:uiPriority w:val="99"/>
    <w:qFormat/>
    <w:rsid w:val="00E57EEE"/>
    <w:pPr>
      <w:keepNext/>
      <w:keepLines/>
      <w:spacing w:before="80" w:after="40"/>
      <w:outlineLvl w:val="4"/>
    </w:pPr>
    <w:rPr>
      <w:color w:val="0F4761"/>
    </w:rPr>
  </w:style>
  <w:style w:type="paragraph" w:styleId="Heading6">
    <w:name w:val="heading 6"/>
    <w:basedOn w:val="Normal"/>
    <w:next w:val="Normal"/>
    <w:link w:val="Heading6Char"/>
    <w:uiPriority w:val="99"/>
    <w:qFormat/>
    <w:rsid w:val="00E57EEE"/>
    <w:pPr>
      <w:keepNext/>
      <w:keepLines/>
      <w:spacing w:before="40" w:after="0"/>
      <w:outlineLvl w:val="5"/>
    </w:pPr>
    <w:rPr>
      <w:color w:val="595959"/>
    </w:rPr>
  </w:style>
  <w:style w:type="paragraph" w:styleId="Heading7">
    <w:name w:val="heading 7"/>
    <w:basedOn w:val="Normal"/>
    <w:next w:val="Normal"/>
    <w:link w:val="Heading7Char"/>
    <w:uiPriority w:val="99"/>
    <w:qFormat/>
    <w:rsid w:val="00E57EEE"/>
    <w:pPr>
      <w:keepNext/>
      <w:keepLines/>
      <w:spacing w:before="40" w:after="0"/>
      <w:ind w:leftChars="100" w:left="100"/>
      <w:outlineLvl w:val="6"/>
    </w:pPr>
    <w:rPr>
      <w:color w:val="595959"/>
    </w:rPr>
  </w:style>
  <w:style w:type="paragraph" w:styleId="Heading8">
    <w:name w:val="heading 8"/>
    <w:basedOn w:val="Normal"/>
    <w:next w:val="Normal"/>
    <w:link w:val="Heading8Char"/>
    <w:uiPriority w:val="99"/>
    <w:qFormat/>
    <w:rsid w:val="00E57EEE"/>
    <w:pPr>
      <w:keepNext/>
      <w:keepLines/>
      <w:spacing w:before="40" w:after="0"/>
      <w:ind w:leftChars="200" w:left="200"/>
      <w:outlineLvl w:val="7"/>
    </w:pPr>
    <w:rPr>
      <w:color w:val="272727"/>
    </w:rPr>
  </w:style>
  <w:style w:type="paragraph" w:styleId="Heading9">
    <w:name w:val="heading 9"/>
    <w:basedOn w:val="Normal"/>
    <w:next w:val="Normal"/>
    <w:link w:val="Heading9Char"/>
    <w:uiPriority w:val="99"/>
    <w:qFormat/>
    <w:rsid w:val="00E57EEE"/>
    <w:pPr>
      <w:keepNext/>
      <w:keepLines/>
      <w:spacing w:before="40" w:after="0"/>
      <w:ind w:leftChars="300" w:left="300"/>
      <w:outlineLvl w:val="8"/>
    </w:pPr>
    <w:rPr>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7EEE"/>
    <w:rPr>
      <w:rFonts w:ascii="Aptos Display" w:eastAsia="新細明體" w:hAnsi="Aptos Display" w:cs="Times New Roman"/>
      <w:color w:val="0F4761"/>
      <w:sz w:val="48"/>
      <w:szCs w:val="48"/>
    </w:rPr>
  </w:style>
  <w:style w:type="character" w:customStyle="1" w:styleId="Heading2Char">
    <w:name w:val="Heading 2 Char"/>
    <w:basedOn w:val="DefaultParagraphFont"/>
    <w:link w:val="Heading2"/>
    <w:uiPriority w:val="99"/>
    <w:semiHidden/>
    <w:locked/>
    <w:rsid w:val="00E57EEE"/>
    <w:rPr>
      <w:rFonts w:ascii="Aptos Display" w:eastAsia="新細明體" w:hAnsi="Aptos Display" w:cs="Times New Roman"/>
      <w:color w:val="0F4761"/>
      <w:sz w:val="40"/>
      <w:szCs w:val="40"/>
    </w:rPr>
  </w:style>
  <w:style w:type="character" w:customStyle="1" w:styleId="Heading3Char">
    <w:name w:val="Heading 3 Char"/>
    <w:basedOn w:val="DefaultParagraphFont"/>
    <w:link w:val="Heading3"/>
    <w:uiPriority w:val="99"/>
    <w:semiHidden/>
    <w:locked/>
    <w:rsid w:val="00E57EEE"/>
    <w:rPr>
      <w:rFonts w:eastAsia="新細明體" w:cs="Times New Roman"/>
      <w:color w:val="0F4761"/>
      <w:sz w:val="32"/>
      <w:szCs w:val="32"/>
    </w:rPr>
  </w:style>
  <w:style w:type="character" w:customStyle="1" w:styleId="Heading4Char">
    <w:name w:val="Heading 4 Char"/>
    <w:basedOn w:val="DefaultParagraphFont"/>
    <w:link w:val="Heading4"/>
    <w:uiPriority w:val="99"/>
    <w:semiHidden/>
    <w:locked/>
    <w:rsid w:val="00E57EEE"/>
    <w:rPr>
      <w:rFonts w:eastAsia="新細明體" w:cs="Times New Roman"/>
      <w:color w:val="0F4761"/>
      <w:sz w:val="28"/>
      <w:szCs w:val="28"/>
    </w:rPr>
  </w:style>
  <w:style w:type="character" w:customStyle="1" w:styleId="Heading5Char">
    <w:name w:val="Heading 5 Char"/>
    <w:basedOn w:val="DefaultParagraphFont"/>
    <w:link w:val="Heading5"/>
    <w:uiPriority w:val="99"/>
    <w:semiHidden/>
    <w:locked/>
    <w:rsid w:val="00E57EEE"/>
    <w:rPr>
      <w:rFonts w:eastAsia="新細明體" w:cs="Times New Roman"/>
      <w:color w:val="0F4761"/>
    </w:rPr>
  </w:style>
  <w:style w:type="character" w:customStyle="1" w:styleId="Heading6Char">
    <w:name w:val="Heading 6 Char"/>
    <w:basedOn w:val="DefaultParagraphFont"/>
    <w:link w:val="Heading6"/>
    <w:uiPriority w:val="99"/>
    <w:semiHidden/>
    <w:locked/>
    <w:rsid w:val="00E57EEE"/>
    <w:rPr>
      <w:rFonts w:eastAsia="新細明體" w:cs="Times New Roman"/>
      <w:color w:val="595959"/>
    </w:rPr>
  </w:style>
  <w:style w:type="character" w:customStyle="1" w:styleId="Heading7Char">
    <w:name w:val="Heading 7 Char"/>
    <w:basedOn w:val="DefaultParagraphFont"/>
    <w:link w:val="Heading7"/>
    <w:uiPriority w:val="99"/>
    <w:semiHidden/>
    <w:locked/>
    <w:rsid w:val="00E57EEE"/>
    <w:rPr>
      <w:rFonts w:eastAsia="新細明體" w:cs="Times New Roman"/>
      <w:color w:val="595959"/>
    </w:rPr>
  </w:style>
  <w:style w:type="character" w:customStyle="1" w:styleId="Heading8Char">
    <w:name w:val="Heading 8 Char"/>
    <w:basedOn w:val="DefaultParagraphFont"/>
    <w:link w:val="Heading8"/>
    <w:uiPriority w:val="99"/>
    <w:semiHidden/>
    <w:locked/>
    <w:rsid w:val="00E57EEE"/>
    <w:rPr>
      <w:rFonts w:eastAsia="新細明體" w:cs="Times New Roman"/>
      <w:color w:val="272727"/>
    </w:rPr>
  </w:style>
  <w:style w:type="character" w:customStyle="1" w:styleId="Heading9Char">
    <w:name w:val="Heading 9 Char"/>
    <w:basedOn w:val="DefaultParagraphFont"/>
    <w:link w:val="Heading9"/>
    <w:uiPriority w:val="99"/>
    <w:semiHidden/>
    <w:locked/>
    <w:rsid w:val="00E57EEE"/>
    <w:rPr>
      <w:rFonts w:eastAsia="新細明體" w:cs="Times New Roman"/>
      <w:color w:val="272727"/>
    </w:rPr>
  </w:style>
  <w:style w:type="paragraph" w:styleId="Title">
    <w:name w:val="Title"/>
    <w:basedOn w:val="Normal"/>
    <w:next w:val="Normal"/>
    <w:link w:val="TitleChar"/>
    <w:uiPriority w:val="99"/>
    <w:qFormat/>
    <w:rsid w:val="00E57EEE"/>
    <w:pPr>
      <w:spacing w:after="80" w:line="240" w:lineRule="auto"/>
      <w:contextualSpacing/>
      <w:jc w:val="center"/>
    </w:pPr>
    <w:rPr>
      <w:rFonts w:ascii="Aptos Display" w:hAnsi="Aptos Display"/>
      <w:spacing w:val="-10"/>
      <w:kern w:val="28"/>
      <w:sz w:val="56"/>
      <w:szCs w:val="56"/>
    </w:rPr>
  </w:style>
  <w:style w:type="character" w:customStyle="1" w:styleId="TitleChar">
    <w:name w:val="Title Char"/>
    <w:basedOn w:val="DefaultParagraphFont"/>
    <w:link w:val="Title"/>
    <w:uiPriority w:val="99"/>
    <w:locked/>
    <w:rsid w:val="00E57EEE"/>
    <w:rPr>
      <w:rFonts w:ascii="Aptos Display" w:eastAsia="新細明體" w:hAnsi="Aptos Display" w:cs="Times New Roman"/>
      <w:spacing w:val="-10"/>
      <w:kern w:val="28"/>
      <w:sz w:val="56"/>
      <w:szCs w:val="56"/>
    </w:rPr>
  </w:style>
  <w:style w:type="paragraph" w:styleId="Subtitle">
    <w:name w:val="Subtitle"/>
    <w:basedOn w:val="Normal"/>
    <w:next w:val="Normal"/>
    <w:link w:val="SubtitleChar"/>
    <w:uiPriority w:val="99"/>
    <w:qFormat/>
    <w:rsid w:val="00E57EEE"/>
    <w:pPr>
      <w:numPr>
        <w:ilvl w:val="1"/>
      </w:numPr>
      <w:jc w:val="center"/>
    </w:pPr>
    <w:rPr>
      <w:rFonts w:ascii="Aptos Display" w:hAnsi="Aptos Display"/>
      <w:color w:val="595959"/>
      <w:spacing w:val="15"/>
      <w:sz w:val="28"/>
      <w:szCs w:val="28"/>
    </w:rPr>
  </w:style>
  <w:style w:type="character" w:customStyle="1" w:styleId="SubtitleChar">
    <w:name w:val="Subtitle Char"/>
    <w:basedOn w:val="DefaultParagraphFont"/>
    <w:link w:val="Subtitle"/>
    <w:uiPriority w:val="99"/>
    <w:locked/>
    <w:rsid w:val="00E57EEE"/>
    <w:rPr>
      <w:rFonts w:ascii="Aptos Display" w:eastAsia="新細明體" w:hAnsi="Aptos Display" w:cs="Times New Roman"/>
      <w:color w:val="595959"/>
      <w:spacing w:val="15"/>
      <w:sz w:val="28"/>
      <w:szCs w:val="28"/>
    </w:rPr>
  </w:style>
  <w:style w:type="paragraph" w:styleId="Quote">
    <w:name w:val="Quote"/>
    <w:basedOn w:val="Normal"/>
    <w:next w:val="Normal"/>
    <w:link w:val="QuoteChar"/>
    <w:uiPriority w:val="99"/>
    <w:qFormat/>
    <w:rsid w:val="00E57EEE"/>
    <w:pPr>
      <w:spacing w:before="160"/>
      <w:jc w:val="center"/>
    </w:pPr>
    <w:rPr>
      <w:i/>
      <w:iCs/>
      <w:color w:val="404040"/>
    </w:rPr>
  </w:style>
  <w:style w:type="character" w:customStyle="1" w:styleId="QuoteChar">
    <w:name w:val="Quote Char"/>
    <w:basedOn w:val="DefaultParagraphFont"/>
    <w:link w:val="Quote"/>
    <w:uiPriority w:val="99"/>
    <w:locked/>
    <w:rsid w:val="00E57EEE"/>
    <w:rPr>
      <w:rFonts w:cs="Times New Roman"/>
      <w:i/>
      <w:iCs/>
      <w:color w:val="404040"/>
    </w:rPr>
  </w:style>
  <w:style w:type="paragraph" w:styleId="ListParagraph">
    <w:name w:val="List Paragraph"/>
    <w:basedOn w:val="Normal"/>
    <w:uiPriority w:val="99"/>
    <w:qFormat/>
    <w:rsid w:val="00E57EEE"/>
    <w:pPr>
      <w:ind w:left="720"/>
      <w:contextualSpacing/>
    </w:pPr>
  </w:style>
  <w:style w:type="character" w:styleId="IntenseEmphasis">
    <w:name w:val="Intense Emphasis"/>
    <w:basedOn w:val="DefaultParagraphFont"/>
    <w:uiPriority w:val="99"/>
    <w:qFormat/>
    <w:rsid w:val="00E57EEE"/>
    <w:rPr>
      <w:rFonts w:cs="Times New Roman"/>
      <w:i/>
      <w:iCs/>
      <w:color w:val="0F4761"/>
    </w:rPr>
  </w:style>
  <w:style w:type="paragraph" w:styleId="IntenseQuote">
    <w:name w:val="Intense Quote"/>
    <w:basedOn w:val="Normal"/>
    <w:next w:val="Normal"/>
    <w:link w:val="IntenseQuoteChar"/>
    <w:uiPriority w:val="99"/>
    <w:qFormat/>
    <w:rsid w:val="00E57EE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E57EEE"/>
    <w:rPr>
      <w:rFonts w:cs="Times New Roman"/>
      <w:i/>
      <w:iCs/>
      <w:color w:val="0F4761"/>
    </w:rPr>
  </w:style>
  <w:style w:type="character" w:styleId="IntenseReference">
    <w:name w:val="Intense Reference"/>
    <w:basedOn w:val="DefaultParagraphFont"/>
    <w:uiPriority w:val="99"/>
    <w:qFormat/>
    <w:rsid w:val="00E57EEE"/>
    <w:rPr>
      <w:rFonts w:cs="Times New Roman"/>
      <w:b/>
      <w:bCs/>
      <w:smallCaps/>
      <w:color w:val="0F4761"/>
      <w:spacing w:val="5"/>
    </w:rPr>
  </w:style>
  <w:style w:type="table" w:styleId="TableGrid">
    <w:name w:val="Table Grid"/>
    <w:basedOn w:val="TableNormal"/>
    <w:uiPriority w:val="99"/>
    <w:rsid w:val="00891BB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0C3B"/>
    <w:pPr>
      <w:widowControl/>
      <w:spacing w:before="100" w:beforeAutospacing="1" w:after="100" w:afterAutospacing="1" w:line="240" w:lineRule="auto"/>
    </w:pPr>
    <w:rPr>
      <w:rFonts w:ascii="新細明體" w:hAnsi="新細明體" w:cs="新細明體"/>
      <w:kern w:val="0"/>
    </w:rPr>
  </w:style>
  <w:style w:type="paragraph" w:customStyle="1" w:styleId="Default">
    <w:name w:val="Default"/>
    <w:uiPriority w:val="99"/>
    <w:rsid w:val="006159BF"/>
    <w:pPr>
      <w:widowControl w:val="0"/>
      <w:suppressAutoHyphens/>
      <w:autoSpaceDE w:val="0"/>
      <w:autoSpaceDN w:val="0"/>
    </w:pPr>
    <w:rPr>
      <w:rFonts w:ascii="Times New Roman" w:hAnsi="Times New Roman"/>
      <w:color w:val="000000"/>
      <w:kern w:val="3"/>
      <w:szCs w:val="24"/>
    </w:rPr>
  </w:style>
  <w:style w:type="character" w:customStyle="1" w:styleId="apple-tab-span">
    <w:name w:val="apple-tab-span"/>
    <w:basedOn w:val="DefaultParagraphFont"/>
    <w:uiPriority w:val="99"/>
    <w:rsid w:val="002B2938"/>
    <w:rPr>
      <w:rFonts w:cs="Times New Roman"/>
    </w:rPr>
  </w:style>
  <w:style w:type="numbering" w:customStyle="1" w:styleId="WW8Num18">
    <w:name w:val="WW8Num18"/>
    <w:rsid w:val="00F37DB5"/>
    <w:pPr>
      <w:numPr>
        <w:numId w:val="4"/>
      </w:numPr>
    </w:pPr>
  </w:style>
</w:styles>
</file>

<file path=word/webSettings.xml><?xml version="1.0" encoding="utf-8"?>
<w:webSettings xmlns:r="http://schemas.openxmlformats.org/officeDocument/2006/relationships" xmlns:w="http://schemas.openxmlformats.org/wordprocessingml/2006/main">
  <w:divs>
    <w:div w:id="1507746102">
      <w:marLeft w:val="0"/>
      <w:marRight w:val="0"/>
      <w:marTop w:val="0"/>
      <w:marBottom w:val="0"/>
      <w:divBdr>
        <w:top w:val="none" w:sz="0" w:space="0" w:color="auto"/>
        <w:left w:val="none" w:sz="0" w:space="0" w:color="auto"/>
        <w:bottom w:val="none" w:sz="0" w:space="0" w:color="auto"/>
        <w:right w:val="none" w:sz="0" w:space="0" w:color="auto"/>
      </w:divBdr>
    </w:div>
    <w:div w:id="1507746103">
      <w:marLeft w:val="0"/>
      <w:marRight w:val="0"/>
      <w:marTop w:val="0"/>
      <w:marBottom w:val="0"/>
      <w:divBdr>
        <w:top w:val="none" w:sz="0" w:space="0" w:color="auto"/>
        <w:left w:val="none" w:sz="0" w:space="0" w:color="auto"/>
        <w:bottom w:val="none" w:sz="0" w:space="0" w:color="auto"/>
        <w:right w:val="none" w:sz="0" w:space="0" w:color="auto"/>
      </w:divBdr>
    </w:div>
    <w:div w:id="1507746104">
      <w:marLeft w:val="0"/>
      <w:marRight w:val="0"/>
      <w:marTop w:val="0"/>
      <w:marBottom w:val="0"/>
      <w:divBdr>
        <w:top w:val="none" w:sz="0" w:space="0" w:color="auto"/>
        <w:left w:val="none" w:sz="0" w:space="0" w:color="auto"/>
        <w:bottom w:val="none" w:sz="0" w:space="0" w:color="auto"/>
        <w:right w:val="none" w:sz="0" w:space="0" w:color="auto"/>
      </w:divBdr>
    </w:div>
    <w:div w:id="1507746105">
      <w:marLeft w:val="0"/>
      <w:marRight w:val="0"/>
      <w:marTop w:val="0"/>
      <w:marBottom w:val="0"/>
      <w:divBdr>
        <w:top w:val="none" w:sz="0" w:space="0" w:color="auto"/>
        <w:left w:val="none" w:sz="0" w:space="0" w:color="auto"/>
        <w:bottom w:val="none" w:sz="0" w:space="0" w:color="auto"/>
        <w:right w:val="none" w:sz="0" w:space="0" w:color="auto"/>
      </w:divBdr>
    </w:div>
    <w:div w:id="1507746107">
      <w:marLeft w:val="0"/>
      <w:marRight w:val="0"/>
      <w:marTop w:val="0"/>
      <w:marBottom w:val="0"/>
      <w:divBdr>
        <w:top w:val="none" w:sz="0" w:space="0" w:color="auto"/>
        <w:left w:val="none" w:sz="0" w:space="0" w:color="auto"/>
        <w:bottom w:val="none" w:sz="0" w:space="0" w:color="auto"/>
        <w:right w:val="none" w:sz="0" w:space="0" w:color="auto"/>
      </w:divBdr>
      <w:divsChild>
        <w:div w:id="1507746123">
          <w:marLeft w:val="17"/>
          <w:marRight w:val="0"/>
          <w:marTop w:val="0"/>
          <w:marBottom w:val="0"/>
          <w:divBdr>
            <w:top w:val="none" w:sz="0" w:space="0" w:color="auto"/>
            <w:left w:val="none" w:sz="0" w:space="0" w:color="auto"/>
            <w:bottom w:val="none" w:sz="0" w:space="0" w:color="auto"/>
            <w:right w:val="none" w:sz="0" w:space="0" w:color="auto"/>
          </w:divBdr>
        </w:div>
      </w:divsChild>
    </w:div>
    <w:div w:id="1507746108">
      <w:marLeft w:val="0"/>
      <w:marRight w:val="0"/>
      <w:marTop w:val="0"/>
      <w:marBottom w:val="0"/>
      <w:divBdr>
        <w:top w:val="none" w:sz="0" w:space="0" w:color="auto"/>
        <w:left w:val="none" w:sz="0" w:space="0" w:color="auto"/>
        <w:bottom w:val="none" w:sz="0" w:space="0" w:color="auto"/>
        <w:right w:val="none" w:sz="0" w:space="0" w:color="auto"/>
      </w:divBdr>
    </w:div>
    <w:div w:id="1507746109">
      <w:marLeft w:val="0"/>
      <w:marRight w:val="0"/>
      <w:marTop w:val="0"/>
      <w:marBottom w:val="0"/>
      <w:divBdr>
        <w:top w:val="none" w:sz="0" w:space="0" w:color="auto"/>
        <w:left w:val="none" w:sz="0" w:space="0" w:color="auto"/>
        <w:bottom w:val="none" w:sz="0" w:space="0" w:color="auto"/>
        <w:right w:val="none" w:sz="0" w:space="0" w:color="auto"/>
      </w:divBdr>
    </w:div>
    <w:div w:id="1507746110">
      <w:marLeft w:val="0"/>
      <w:marRight w:val="0"/>
      <w:marTop w:val="0"/>
      <w:marBottom w:val="0"/>
      <w:divBdr>
        <w:top w:val="none" w:sz="0" w:space="0" w:color="auto"/>
        <w:left w:val="none" w:sz="0" w:space="0" w:color="auto"/>
        <w:bottom w:val="none" w:sz="0" w:space="0" w:color="auto"/>
        <w:right w:val="none" w:sz="0" w:space="0" w:color="auto"/>
      </w:divBdr>
    </w:div>
    <w:div w:id="1507746111">
      <w:marLeft w:val="0"/>
      <w:marRight w:val="0"/>
      <w:marTop w:val="0"/>
      <w:marBottom w:val="0"/>
      <w:divBdr>
        <w:top w:val="none" w:sz="0" w:space="0" w:color="auto"/>
        <w:left w:val="none" w:sz="0" w:space="0" w:color="auto"/>
        <w:bottom w:val="none" w:sz="0" w:space="0" w:color="auto"/>
        <w:right w:val="none" w:sz="0" w:space="0" w:color="auto"/>
      </w:divBdr>
    </w:div>
    <w:div w:id="1507746112">
      <w:marLeft w:val="0"/>
      <w:marRight w:val="0"/>
      <w:marTop w:val="0"/>
      <w:marBottom w:val="0"/>
      <w:divBdr>
        <w:top w:val="none" w:sz="0" w:space="0" w:color="auto"/>
        <w:left w:val="none" w:sz="0" w:space="0" w:color="auto"/>
        <w:bottom w:val="none" w:sz="0" w:space="0" w:color="auto"/>
        <w:right w:val="none" w:sz="0" w:space="0" w:color="auto"/>
      </w:divBdr>
    </w:div>
    <w:div w:id="1507746113">
      <w:marLeft w:val="0"/>
      <w:marRight w:val="0"/>
      <w:marTop w:val="0"/>
      <w:marBottom w:val="0"/>
      <w:divBdr>
        <w:top w:val="none" w:sz="0" w:space="0" w:color="auto"/>
        <w:left w:val="none" w:sz="0" w:space="0" w:color="auto"/>
        <w:bottom w:val="none" w:sz="0" w:space="0" w:color="auto"/>
        <w:right w:val="none" w:sz="0" w:space="0" w:color="auto"/>
      </w:divBdr>
    </w:div>
    <w:div w:id="1507746114">
      <w:marLeft w:val="0"/>
      <w:marRight w:val="0"/>
      <w:marTop w:val="0"/>
      <w:marBottom w:val="0"/>
      <w:divBdr>
        <w:top w:val="none" w:sz="0" w:space="0" w:color="auto"/>
        <w:left w:val="none" w:sz="0" w:space="0" w:color="auto"/>
        <w:bottom w:val="none" w:sz="0" w:space="0" w:color="auto"/>
        <w:right w:val="none" w:sz="0" w:space="0" w:color="auto"/>
      </w:divBdr>
    </w:div>
    <w:div w:id="1507746115">
      <w:marLeft w:val="0"/>
      <w:marRight w:val="0"/>
      <w:marTop w:val="0"/>
      <w:marBottom w:val="0"/>
      <w:divBdr>
        <w:top w:val="none" w:sz="0" w:space="0" w:color="auto"/>
        <w:left w:val="none" w:sz="0" w:space="0" w:color="auto"/>
        <w:bottom w:val="none" w:sz="0" w:space="0" w:color="auto"/>
        <w:right w:val="none" w:sz="0" w:space="0" w:color="auto"/>
      </w:divBdr>
    </w:div>
    <w:div w:id="1507746117">
      <w:marLeft w:val="0"/>
      <w:marRight w:val="0"/>
      <w:marTop w:val="0"/>
      <w:marBottom w:val="0"/>
      <w:divBdr>
        <w:top w:val="none" w:sz="0" w:space="0" w:color="auto"/>
        <w:left w:val="none" w:sz="0" w:space="0" w:color="auto"/>
        <w:bottom w:val="none" w:sz="0" w:space="0" w:color="auto"/>
        <w:right w:val="none" w:sz="0" w:space="0" w:color="auto"/>
      </w:divBdr>
    </w:div>
    <w:div w:id="1507746118">
      <w:marLeft w:val="0"/>
      <w:marRight w:val="0"/>
      <w:marTop w:val="0"/>
      <w:marBottom w:val="0"/>
      <w:divBdr>
        <w:top w:val="none" w:sz="0" w:space="0" w:color="auto"/>
        <w:left w:val="none" w:sz="0" w:space="0" w:color="auto"/>
        <w:bottom w:val="none" w:sz="0" w:space="0" w:color="auto"/>
        <w:right w:val="none" w:sz="0" w:space="0" w:color="auto"/>
      </w:divBdr>
    </w:div>
    <w:div w:id="1507746119">
      <w:marLeft w:val="0"/>
      <w:marRight w:val="0"/>
      <w:marTop w:val="0"/>
      <w:marBottom w:val="0"/>
      <w:divBdr>
        <w:top w:val="none" w:sz="0" w:space="0" w:color="auto"/>
        <w:left w:val="none" w:sz="0" w:space="0" w:color="auto"/>
        <w:bottom w:val="none" w:sz="0" w:space="0" w:color="auto"/>
        <w:right w:val="none" w:sz="0" w:space="0" w:color="auto"/>
      </w:divBdr>
    </w:div>
    <w:div w:id="1507746120">
      <w:marLeft w:val="0"/>
      <w:marRight w:val="0"/>
      <w:marTop w:val="0"/>
      <w:marBottom w:val="0"/>
      <w:divBdr>
        <w:top w:val="none" w:sz="0" w:space="0" w:color="auto"/>
        <w:left w:val="none" w:sz="0" w:space="0" w:color="auto"/>
        <w:bottom w:val="none" w:sz="0" w:space="0" w:color="auto"/>
        <w:right w:val="none" w:sz="0" w:space="0" w:color="auto"/>
      </w:divBdr>
      <w:divsChild>
        <w:div w:id="1507746106">
          <w:marLeft w:val="540"/>
          <w:marRight w:val="0"/>
          <w:marTop w:val="0"/>
          <w:marBottom w:val="0"/>
          <w:divBdr>
            <w:top w:val="none" w:sz="0" w:space="0" w:color="auto"/>
            <w:left w:val="none" w:sz="0" w:space="0" w:color="auto"/>
            <w:bottom w:val="none" w:sz="0" w:space="0" w:color="auto"/>
            <w:right w:val="none" w:sz="0" w:space="0" w:color="auto"/>
          </w:divBdr>
        </w:div>
      </w:divsChild>
    </w:div>
    <w:div w:id="1507746121">
      <w:marLeft w:val="0"/>
      <w:marRight w:val="0"/>
      <w:marTop w:val="0"/>
      <w:marBottom w:val="0"/>
      <w:divBdr>
        <w:top w:val="none" w:sz="0" w:space="0" w:color="auto"/>
        <w:left w:val="none" w:sz="0" w:space="0" w:color="auto"/>
        <w:bottom w:val="none" w:sz="0" w:space="0" w:color="auto"/>
        <w:right w:val="none" w:sz="0" w:space="0" w:color="auto"/>
      </w:divBdr>
    </w:div>
    <w:div w:id="1507746122">
      <w:marLeft w:val="0"/>
      <w:marRight w:val="0"/>
      <w:marTop w:val="0"/>
      <w:marBottom w:val="0"/>
      <w:divBdr>
        <w:top w:val="none" w:sz="0" w:space="0" w:color="auto"/>
        <w:left w:val="none" w:sz="0" w:space="0" w:color="auto"/>
        <w:bottom w:val="none" w:sz="0" w:space="0" w:color="auto"/>
        <w:right w:val="none" w:sz="0" w:space="0" w:color="auto"/>
      </w:divBdr>
    </w:div>
    <w:div w:id="1507746124">
      <w:marLeft w:val="0"/>
      <w:marRight w:val="0"/>
      <w:marTop w:val="0"/>
      <w:marBottom w:val="0"/>
      <w:divBdr>
        <w:top w:val="none" w:sz="0" w:space="0" w:color="auto"/>
        <w:left w:val="none" w:sz="0" w:space="0" w:color="auto"/>
        <w:bottom w:val="none" w:sz="0" w:space="0" w:color="auto"/>
        <w:right w:val="none" w:sz="0" w:space="0" w:color="auto"/>
      </w:divBdr>
      <w:divsChild>
        <w:div w:id="1507746116">
          <w:marLeft w:val="225"/>
          <w:marRight w:val="0"/>
          <w:marTop w:val="0"/>
          <w:marBottom w:val="0"/>
          <w:divBdr>
            <w:top w:val="none" w:sz="0" w:space="0" w:color="auto"/>
            <w:left w:val="none" w:sz="0" w:space="0" w:color="auto"/>
            <w:bottom w:val="none" w:sz="0" w:space="0" w:color="auto"/>
            <w:right w:val="none" w:sz="0" w:space="0" w:color="auto"/>
          </w:divBdr>
        </w:div>
      </w:divsChild>
    </w:div>
    <w:div w:id="1507746125">
      <w:marLeft w:val="0"/>
      <w:marRight w:val="0"/>
      <w:marTop w:val="0"/>
      <w:marBottom w:val="0"/>
      <w:divBdr>
        <w:top w:val="none" w:sz="0" w:space="0" w:color="auto"/>
        <w:left w:val="none" w:sz="0" w:space="0" w:color="auto"/>
        <w:bottom w:val="none" w:sz="0" w:space="0" w:color="auto"/>
        <w:right w:val="none" w:sz="0" w:space="0" w:color="auto"/>
      </w:divBdr>
    </w:div>
    <w:div w:id="1507746126">
      <w:marLeft w:val="0"/>
      <w:marRight w:val="0"/>
      <w:marTop w:val="0"/>
      <w:marBottom w:val="0"/>
      <w:divBdr>
        <w:top w:val="none" w:sz="0" w:space="0" w:color="auto"/>
        <w:left w:val="none" w:sz="0" w:space="0" w:color="auto"/>
        <w:bottom w:val="none" w:sz="0" w:space="0" w:color="auto"/>
        <w:right w:val="none" w:sz="0" w:space="0" w:color="auto"/>
      </w:divBdr>
    </w:div>
    <w:div w:id="1507746127">
      <w:marLeft w:val="0"/>
      <w:marRight w:val="0"/>
      <w:marTop w:val="0"/>
      <w:marBottom w:val="0"/>
      <w:divBdr>
        <w:top w:val="none" w:sz="0" w:space="0" w:color="auto"/>
        <w:left w:val="none" w:sz="0" w:space="0" w:color="auto"/>
        <w:bottom w:val="none" w:sz="0" w:space="0" w:color="auto"/>
        <w:right w:val="none" w:sz="0" w:space="0" w:color="auto"/>
      </w:divBdr>
    </w:div>
    <w:div w:id="1507746128">
      <w:marLeft w:val="0"/>
      <w:marRight w:val="0"/>
      <w:marTop w:val="0"/>
      <w:marBottom w:val="0"/>
      <w:divBdr>
        <w:top w:val="none" w:sz="0" w:space="0" w:color="auto"/>
        <w:left w:val="none" w:sz="0" w:space="0" w:color="auto"/>
        <w:bottom w:val="none" w:sz="0" w:space="0" w:color="auto"/>
        <w:right w:val="none" w:sz="0" w:space="0" w:color="auto"/>
      </w:divBdr>
    </w:div>
    <w:div w:id="1507746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373</TotalTime>
  <Pages>25</Pages>
  <Words>2186</Words>
  <Characters>12463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社會處-婦幼及少年福利科</dc:creator>
  <cp:keywords/>
  <dc:description/>
  <cp:lastModifiedBy>29135</cp:lastModifiedBy>
  <cp:revision>38</cp:revision>
  <dcterms:created xsi:type="dcterms:W3CDTF">2024-07-30T08:12:00Z</dcterms:created>
  <dcterms:modified xsi:type="dcterms:W3CDTF">2024-08-02T00:25:00Z</dcterms:modified>
</cp:coreProperties>
</file>