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19" w:rsidRPr="00BD4010" w:rsidRDefault="00F9665F" w:rsidP="00377B1B">
      <w:pPr>
        <w:spacing w:beforeLines="50" w:afterLines="50" w:line="560" w:lineRule="exact"/>
        <w:jc w:val="center"/>
        <w:rPr>
          <w:rFonts w:ascii="標楷體" w:eastAsia="標楷體" w:hAnsi="標楷體"/>
          <w:sz w:val="48"/>
          <w:szCs w:val="48"/>
        </w:rPr>
      </w:pPr>
      <w:r w:rsidRPr="00BD4010">
        <w:rPr>
          <w:rFonts w:ascii="標楷體" w:eastAsia="標楷體" w:hAnsi="標楷體" w:hint="eastAsia"/>
          <w:sz w:val="48"/>
          <w:szCs w:val="48"/>
        </w:rPr>
        <w:t>雲林縣</w:t>
      </w:r>
      <w:r w:rsidR="00776B02" w:rsidRPr="00BD4010">
        <w:rPr>
          <w:rFonts w:ascii="標楷體" w:eastAsia="標楷體" w:hAnsi="標楷體" w:hint="eastAsia"/>
          <w:sz w:val="48"/>
          <w:szCs w:val="48"/>
        </w:rPr>
        <w:t>失蹤人口</w:t>
      </w:r>
      <w:r w:rsidR="00724E5D" w:rsidRPr="00BD4010">
        <w:rPr>
          <w:rFonts w:ascii="標楷體" w:eastAsia="標楷體" w:hAnsi="標楷體" w:hint="eastAsia"/>
          <w:sz w:val="48"/>
          <w:szCs w:val="48"/>
        </w:rPr>
        <w:t>概況</w:t>
      </w:r>
    </w:p>
    <w:p w:rsidR="00150A63" w:rsidRPr="00150A63" w:rsidRDefault="00962BF1" w:rsidP="00377B1B">
      <w:pPr>
        <w:pStyle w:val="a9"/>
        <w:spacing w:afterLines="50" w:line="380" w:lineRule="exact"/>
        <w:ind w:leftChars="0" w:left="0" w:firstLineChars="221" w:firstLine="619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生</w:t>
      </w:r>
      <w:r w:rsidRPr="00F830AC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老病死是人生中必須經歷，且無可避免之過程，</w:t>
      </w:r>
      <w:r w:rsidRPr="00F830AC">
        <w:rPr>
          <w:rFonts w:ascii="標楷體" w:eastAsia="標楷體" w:hAnsi="標楷體" w:cs="Arial"/>
          <w:spacing w:val="10"/>
          <w:sz w:val="28"/>
          <w:szCs w:val="28"/>
          <w:shd w:val="clear" w:color="auto" w:fill="FFFFFF"/>
        </w:rPr>
        <w:t>親人因病或意外離世，固令人心痛難忍，但多數人一旦確認不幸已是既成發生的事實，也就只能黯然面對與接受。但對失蹤人口的家屬來說，面對摯愛音訊渺茫，甚至無端人間蒸發，那種日夜備受煎熬的痛苦，是任憑時間流逝也難以解脫</w:t>
      </w:r>
      <w:r w:rsidR="00F44781" w:rsidRPr="00F830AC">
        <w:rPr>
          <w:rFonts w:ascii="標楷體" w:eastAsia="標楷體" w:hAnsi="標楷體" w:cs="Arial"/>
          <w:spacing w:val="10"/>
          <w:sz w:val="28"/>
          <w:szCs w:val="28"/>
          <w:shd w:val="clear" w:color="auto" w:fill="FFFFFF"/>
        </w:rPr>
        <w:t>，有如懸在半空中的心，恐怕一輩子都無法真正放下</w:t>
      </w:r>
      <w:r w:rsidR="00BD4010">
        <w:rPr>
          <w:rStyle w:val="af5"/>
          <w:rFonts w:ascii="標楷體" w:eastAsia="標楷體" w:hAnsi="標楷體" w:cs="Arial"/>
          <w:spacing w:val="10"/>
          <w:sz w:val="28"/>
          <w:szCs w:val="28"/>
          <w:shd w:val="clear" w:color="auto" w:fill="FFFFFF"/>
        </w:rPr>
        <w:footnoteReference w:id="1"/>
      </w:r>
      <w:r w:rsidR="00F44781" w:rsidRPr="00F830AC">
        <w:rPr>
          <w:rFonts w:ascii="標楷體" w:eastAsia="標楷體" w:hAnsi="標楷體" w:cs="Arial"/>
          <w:spacing w:val="10"/>
          <w:sz w:val="28"/>
          <w:szCs w:val="28"/>
          <w:shd w:val="clear" w:color="auto" w:fill="FFFFFF"/>
        </w:rPr>
        <w:t>。</w:t>
      </w:r>
      <w:r w:rsidR="003863E9" w:rsidRPr="00F830AC">
        <w:rPr>
          <w:rFonts w:ascii="標楷體" w:eastAsia="標楷體" w:hAnsi="標楷體" w:hint="eastAsia"/>
          <w:sz w:val="28"/>
          <w:szCs w:val="28"/>
          <w:shd w:val="clear" w:color="auto" w:fill="FFFFFF"/>
        </w:rPr>
        <w:t>茲就</w:t>
      </w:r>
      <w:r w:rsidR="00F44781" w:rsidRPr="00F830AC">
        <w:rPr>
          <w:rFonts w:ascii="標楷體" w:eastAsia="標楷體" w:hAnsi="標楷體" w:hint="eastAsia"/>
          <w:sz w:val="28"/>
          <w:szCs w:val="28"/>
          <w:shd w:val="clear" w:color="auto" w:fill="FFFFFF"/>
        </w:rPr>
        <w:t>雲林縣（以下稱本</w:t>
      </w:r>
      <w:r w:rsidR="003863E9" w:rsidRPr="00F830AC">
        <w:rPr>
          <w:rFonts w:ascii="標楷體" w:eastAsia="標楷體" w:hAnsi="標楷體" w:hint="eastAsia"/>
          <w:sz w:val="28"/>
          <w:szCs w:val="28"/>
          <w:shd w:val="clear" w:color="auto" w:fill="FFFFFF"/>
        </w:rPr>
        <w:t>縣</w:t>
      </w:r>
      <w:r w:rsidR="00F44781" w:rsidRPr="00F830AC">
        <w:rPr>
          <w:rFonts w:ascii="標楷體" w:eastAsia="標楷體" w:hAnsi="標楷體" w:hint="eastAsia"/>
          <w:sz w:val="28"/>
          <w:szCs w:val="28"/>
          <w:shd w:val="clear" w:color="auto" w:fill="FFFFFF"/>
        </w:rPr>
        <w:t>）</w:t>
      </w:r>
      <w:r w:rsidR="00186A81" w:rsidRPr="00F830AC">
        <w:rPr>
          <w:rFonts w:ascii="標楷體" w:eastAsia="標楷體" w:hAnsi="標楷體" w:hint="eastAsia"/>
          <w:sz w:val="28"/>
          <w:szCs w:val="28"/>
          <w:shd w:val="clear" w:color="auto" w:fill="FFFFFF"/>
        </w:rPr>
        <w:t>近</w:t>
      </w:r>
      <w:r w:rsidR="00F44781" w:rsidRPr="00F830AC">
        <w:rPr>
          <w:rFonts w:ascii="標楷體" w:eastAsia="標楷體" w:hAnsi="標楷體" w:hint="eastAsia"/>
          <w:sz w:val="28"/>
          <w:szCs w:val="28"/>
          <w:shd w:val="clear" w:color="auto" w:fill="FFFFFF"/>
        </w:rPr>
        <w:t>10</w:t>
      </w:r>
      <w:r w:rsidR="00186A81" w:rsidRPr="00F830AC">
        <w:rPr>
          <w:rFonts w:ascii="標楷體" w:eastAsia="標楷體" w:hAnsi="標楷體" w:hint="eastAsia"/>
          <w:sz w:val="28"/>
          <w:szCs w:val="28"/>
          <w:shd w:val="clear" w:color="auto" w:fill="FFFFFF"/>
        </w:rPr>
        <w:t>年</w:t>
      </w:r>
      <w:r w:rsidR="00F44781" w:rsidRPr="00F830AC">
        <w:rPr>
          <w:rFonts w:ascii="標楷體" w:eastAsia="標楷體" w:hAnsi="標楷體" w:hint="eastAsia"/>
          <w:sz w:val="28"/>
          <w:szCs w:val="28"/>
          <w:shd w:val="clear" w:color="auto" w:fill="FFFFFF"/>
        </w:rPr>
        <w:t>失蹤人口按原因別、</w:t>
      </w:r>
      <w:r w:rsidR="00E97708" w:rsidRPr="00F830AC">
        <w:rPr>
          <w:rFonts w:ascii="標楷體" w:eastAsia="標楷體" w:hAnsi="標楷體" w:hint="eastAsia"/>
          <w:sz w:val="28"/>
          <w:szCs w:val="28"/>
          <w:shd w:val="clear" w:color="auto" w:fill="FFFFFF"/>
        </w:rPr>
        <w:t>年齡</w:t>
      </w:r>
      <w:r w:rsidR="00F44781" w:rsidRPr="00F830AC">
        <w:rPr>
          <w:rFonts w:ascii="標楷體" w:eastAsia="標楷體" w:hAnsi="標楷體" w:hint="eastAsia"/>
          <w:sz w:val="28"/>
          <w:szCs w:val="28"/>
          <w:shd w:val="clear" w:color="auto" w:fill="FFFFFF"/>
        </w:rPr>
        <w:t>別</w:t>
      </w:r>
      <w:r w:rsidR="00186A81" w:rsidRPr="00F830AC">
        <w:rPr>
          <w:rFonts w:ascii="標楷體" w:eastAsia="標楷體" w:hAnsi="標楷體" w:hint="eastAsia"/>
          <w:sz w:val="28"/>
          <w:szCs w:val="28"/>
          <w:shd w:val="clear" w:color="auto" w:fill="FFFFFF"/>
        </w:rPr>
        <w:t>及</w:t>
      </w:r>
      <w:r w:rsidR="0044501A" w:rsidRPr="00DB4B76">
        <w:rPr>
          <w:rFonts w:ascii="標楷體" w:eastAsia="標楷體" w:hAnsi="標楷體" w:hint="eastAsia"/>
          <w:sz w:val="28"/>
          <w:szCs w:val="28"/>
        </w:rPr>
        <w:t>每萬人口失蹤人數</w:t>
      </w:r>
      <w:r w:rsidR="00186A81" w:rsidRPr="00F830AC">
        <w:rPr>
          <w:rFonts w:ascii="標楷體" w:eastAsia="標楷體" w:hAnsi="標楷體" w:hint="eastAsia"/>
          <w:sz w:val="28"/>
          <w:szCs w:val="28"/>
          <w:shd w:val="clear" w:color="auto" w:fill="FFFFFF"/>
        </w:rPr>
        <w:t>等分析</w:t>
      </w:r>
      <w:r w:rsidR="003863E9" w:rsidRPr="00F830AC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44501A">
        <w:rPr>
          <w:rFonts w:ascii="標楷體" w:eastAsia="標楷體" w:hAnsi="標楷體" w:hint="eastAsia"/>
          <w:sz w:val="28"/>
          <w:szCs w:val="28"/>
          <w:shd w:val="clear" w:color="auto" w:fill="FFFFFF"/>
        </w:rPr>
        <w:t>期能</w:t>
      </w:r>
      <w:r w:rsidR="003D7199">
        <w:rPr>
          <w:rFonts w:ascii="標楷體" w:eastAsia="標楷體" w:hAnsi="標楷體" w:hint="eastAsia"/>
          <w:sz w:val="28"/>
          <w:szCs w:val="28"/>
          <w:shd w:val="clear" w:color="auto" w:fill="FFFFFF"/>
        </w:rPr>
        <w:t>對失蹤人口預防有所助益</w:t>
      </w:r>
      <w:r w:rsidR="00496F40" w:rsidRPr="00F830AC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CE4509" w:rsidRPr="00BD4010" w:rsidRDefault="0020159D" w:rsidP="00377B1B">
      <w:pPr>
        <w:pStyle w:val="a9"/>
        <w:numPr>
          <w:ilvl w:val="0"/>
          <w:numId w:val="16"/>
        </w:numPr>
        <w:tabs>
          <w:tab w:val="left" w:pos="567"/>
        </w:tabs>
        <w:spacing w:beforeLines="50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BD4010">
        <w:rPr>
          <w:rFonts w:ascii="標楷體" w:eastAsia="標楷體" w:hAnsi="標楷體" w:hint="eastAsia"/>
          <w:b/>
          <w:sz w:val="28"/>
          <w:szCs w:val="28"/>
        </w:rPr>
        <w:t>近</w:t>
      </w:r>
      <w:r w:rsidR="00F44781" w:rsidRPr="00BD4010">
        <w:rPr>
          <w:rFonts w:ascii="標楷體" w:eastAsia="標楷體" w:hAnsi="標楷體" w:hint="eastAsia"/>
          <w:b/>
          <w:sz w:val="28"/>
          <w:szCs w:val="28"/>
        </w:rPr>
        <w:t>10</w:t>
      </w:r>
      <w:r w:rsidRPr="00BD4010">
        <w:rPr>
          <w:rFonts w:ascii="標楷體" w:eastAsia="標楷體" w:hAnsi="標楷體" w:hint="eastAsia"/>
          <w:b/>
          <w:sz w:val="28"/>
          <w:szCs w:val="28"/>
        </w:rPr>
        <w:t>年</w:t>
      </w:r>
      <w:r w:rsidR="00F830AC" w:rsidRPr="00BD4010">
        <w:rPr>
          <w:rFonts w:ascii="標楷體" w:eastAsia="標楷體" w:hAnsi="標楷體" w:hint="eastAsia"/>
          <w:b/>
          <w:sz w:val="28"/>
          <w:szCs w:val="28"/>
        </w:rPr>
        <w:t>失蹤人口發生數</w:t>
      </w:r>
      <w:r w:rsidR="00F830AC" w:rsidRPr="00BD4010">
        <w:rPr>
          <w:rStyle w:val="af5"/>
          <w:rFonts w:ascii="標楷體" w:eastAsia="標楷體" w:hAnsi="標楷體"/>
          <w:b/>
          <w:sz w:val="28"/>
          <w:szCs w:val="28"/>
        </w:rPr>
        <w:footnoteReference w:id="2"/>
      </w:r>
      <w:r w:rsidR="00F830AC" w:rsidRPr="00BD4010">
        <w:rPr>
          <w:rFonts w:ascii="標楷體" w:eastAsia="標楷體" w:hAnsi="標楷體" w:hint="eastAsia"/>
          <w:b/>
          <w:sz w:val="28"/>
          <w:szCs w:val="28"/>
        </w:rPr>
        <w:t>平均每年約777人，尋獲數</w:t>
      </w:r>
      <w:r w:rsidR="00F830AC" w:rsidRPr="00BD4010">
        <w:rPr>
          <w:rStyle w:val="af5"/>
          <w:rFonts w:ascii="標楷體" w:eastAsia="標楷體" w:hAnsi="標楷體"/>
          <w:b/>
          <w:sz w:val="28"/>
          <w:szCs w:val="28"/>
        </w:rPr>
        <w:footnoteReference w:id="3"/>
      </w:r>
      <w:r w:rsidR="00F830AC" w:rsidRPr="00BD4010">
        <w:rPr>
          <w:rFonts w:ascii="標楷體" w:eastAsia="標楷體" w:hAnsi="標楷體" w:hint="eastAsia"/>
          <w:b/>
          <w:sz w:val="28"/>
          <w:szCs w:val="28"/>
        </w:rPr>
        <w:t>平均每年約801人</w:t>
      </w:r>
    </w:p>
    <w:p w:rsidR="00A0621D" w:rsidRDefault="00B37B4A" w:rsidP="00F04241">
      <w:pPr>
        <w:pStyle w:val="a9"/>
        <w:spacing w:line="380" w:lineRule="exact"/>
        <w:ind w:leftChars="236" w:left="566" w:firstLineChars="221" w:firstLine="619"/>
        <w:rPr>
          <w:rFonts w:ascii="標楷體" w:eastAsia="標楷體"/>
          <w:sz w:val="28"/>
          <w:szCs w:val="28"/>
        </w:rPr>
      </w:pPr>
      <w:r w:rsidRPr="00E12251">
        <w:rPr>
          <w:rFonts w:ascii="標楷體" w:eastAsia="標楷體" w:hAnsi="標楷體" w:hint="eastAsia"/>
          <w:sz w:val="28"/>
          <w:szCs w:val="28"/>
        </w:rPr>
        <w:t>本縣</w:t>
      </w:r>
      <w:r w:rsidR="00D61E9D">
        <w:rPr>
          <w:rFonts w:ascii="標楷體" w:eastAsia="標楷體" w:hAnsi="標楷體" w:hint="eastAsia"/>
          <w:sz w:val="28"/>
          <w:szCs w:val="28"/>
        </w:rPr>
        <w:t>近</w:t>
      </w:r>
      <w:r w:rsidR="00F44781">
        <w:rPr>
          <w:rFonts w:ascii="標楷體" w:eastAsia="標楷體" w:hAnsi="標楷體" w:hint="eastAsia"/>
          <w:sz w:val="28"/>
          <w:szCs w:val="28"/>
        </w:rPr>
        <w:t>10</w:t>
      </w:r>
      <w:r w:rsidR="00D61E9D">
        <w:rPr>
          <w:rFonts w:ascii="標楷體" w:eastAsia="標楷體" w:hAnsi="標楷體" w:hint="eastAsia"/>
          <w:sz w:val="28"/>
          <w:szCs w:val="28"/>
        </w:rPr>
        <w:t>年（</w:t>
      </w:r>
      <w:r w:rsidR="00907F29" w:rsidRPr="00E12251">
        <w:rPr>
          <w:rFonts w:ascii="標楷體" w:eastAsia="標楷體" w:hAnsi="標楷體" w:hint="eastAsia"/>
          <w:sz w:val="28"/>
          <w:szCs w:val="28"/>
        </w:rPr>
        <w:t>10</w:t>
      </w:r>
      <w:r w:rsidR="00F44781">
        <w:rPr>
          <w:rFonts w:ascii="標楷體" w:eastAsia="標楷體" w:hAnsi="標楷體" w:hint="eastAsia"/>
          <w:sz w:val="28"/>
          <w:szCs w:val="28"/>
        </w:rPr>
        <w:t>0</w:t>
      </w:r>
      <w:r w:rsidR="002C00C7">
        <w:rPr>
          <w:rFonts w:ascii="標楷體" w:eastAsia="標楷體" w:hAnsi="標楷體" w:hint="eastAsia"/>
          <w:sz w:val="28"/>
          <w:szCs w:val="28"/>
        </w:rPr>
        <w:t>~</w:t>
      </w:r>
      <w:r w:rsidR="00907F29" w:rsidRPr="00E12251">
        <w:rPr>
          <w:rFonts w:ascii="標楷體" w:eastAsia="標楷體" w:hAnsi="標楷體" w:hint="eastAsia"/>
          <w:sz w:val="28"/>
          <w:szCs w:val="28"/>
        </w:rPr>
        <w:t>10</w:t>
      </w:r>
      <w:r w:rsidR="00F44781">
        <w:rPr>
          <w:rFonts w:ascii="標楷體" w:eastAsia="標楷體" w:hAnsi="標楷體" w:hint="eastAsia"/>
          <w:sz w:val="28"/>
          <w:szCs w:val="28"/>
        </w:rPr>
        <w:t>9</w:t>
      </w:r>
      <w:r w:rsidR="00907F29" w:rsidRPr="00E12251">
        <w:rPr>
          <w:rFonts w:ascii="標楷體" w:eastAsia="標楷體" w:hAnsi="標楷體" w:hint="eastAsia"/>
          <w:sz w:val="28"/>
          <w:szCs w:val="28"/>
        </w:rPr>
        <w:t>年</w:t>
      </w:r>
      <w:r w:rsidR="00D61E9D">
        <w:rPr>
          <w:rFonts w:ascii="標楷體" w:eastAsia="標楷體" w:hAnsi="標楷體" w:hint="eastAsia"/>
          <w:sz w:val="28"/>
          <w:szCs w:val="28"/>
        </w:rPr>
        <w:t>）</w:t>
      </w:r>
      <w:r w:rsidR="007F5B8D">
        <w:rPr>
          <w:rFonts w:ascii="標楷體" w:eastAsia="標楷體" w:hAnsi="標楷體" w:hint="eastAsia"/>
          <w:sz w:val="28"/>
          <w:szCs w:val="28"/>
        </w:rPr>
        <w:t>受理</w:t>
      </w:r>
      <w:r w:rsidR="00F44781">
        <w:rPr>
          <w:rFonts w:ascii="標楷體" w:eastAsia="標楷體" w:hint="eastAsia"/>
          <w:sz w:val="28"/>
          <w:szCs w:val="28"/>
        </w:rPr>
        <w:t>失蹤人口</w:t>
      </w:r>
      <w:r w:rsidR="007F5B8D">
        <w:rPr>
          <w:rFonts w:ascii="標楷體" w:eastAsia="標楷體" w:hint="eastAsia"/>
          <w:sz w:val="28"/>
          <w:szCs w:val="28"/>
        </w:rPr>
        <w:t>報案</w:t>
      </w:r>
      <w:r w:rsidR="00F44781">
        <w:rPr>
          <w:rFonts w:ascii="標楷體" w:eastAsia="標楷體" w:hint="eastAsia"/>
          <w:sz w:val="28"/>
          <w:szCs w:val="28"/>
        </w:rPr>
        <w:t>發生數</w:t>
      </w:r>
      <w:r w:rsidR="00340553">
        <w:rPr>
          <w:rFonts w:ascii="標楷體" w:eastAsia="標楷體" w:hint="eastAsia"/>
          <w:sz w:val="28"/>
          <w:szCs w:val="28"/>
        </w:rPr>
        <w:t>以100年1,090人最多（男性478人、女性612人）；109年614人最少（男性326人、女性288人）</w:t>
      </w:r>
      <w:r w:rsidR="003A3570">
        <w:rPr>
          <w:rFonts w:ascii="標楷體" w:eastAsia="標楷體" w:hint="eastAsia"/>
          <w:sz w:val="28"/>
          <w:szCs w:val="28"/>
        </w:rPr>
        <w:t>，</w:t>
      </w:r>
      <w:r w:rsidR="008E3AF6">
        <w:rPr>
          <w:rFonts w:ascii="標楷體" w:eastAsia="標楷體" w:hint="eastAsia"/>
          <w:sz w:val="28"/>
          <w:szCs w:val="28"/>
        </w:rPr>
        <w:t>失蹤人口數</w:t>
      </w:r>
      <w:r w:rsidR="00C26A45">
        <w:rPr>
          <w:rFonts w:ascii="標楷體" w:eastAsia="標楷體" w:hint="eastAsia"/>
          <w:sz w:val="28"/>
          <w:szCs w:val="28"/>
        </w:rPr>
        <w:t>呈</w:t>
      </w:r>
      <w:r w:rsidR="0052118E">
        <w:rPr>
          <w:rFonts w:ascii="標楷體" w:eastAsia="標楷體" w:hint="eastAsia"/>
          <w:sz w:val="28"/>
          <w:szCs w:val="28"/>
        </w:rPr>
        <w:t>逐年</w:t>
      </w:r>
      <w:r w:rsidR="008E3AF6">
        <w:rPr>
          <w:rFonts w:ascii="標楷體" w:eastAsia="標楷體" w:hint="eastAsia"/>
          <w:sz w:val="28"/>
          <w:szCs w:val="28"/>
        </w:rPr>
        <w:t>遞減狀態</w:t>
      </w:r>
      <w:r w:rsidR="0052118E">
        <w:rPr>
          <w:rFonts w:ascii="標楷體" w:eastAsia="標楷體" w:hint="eastAsia"/>
          <w:sz w:val="28"/>
          <w:szCs w:val="28"/>
        </w:rPr>
        <w:t>。</w:t>
      </w:r>
      <w:r w:rsidR="003D7199">
        <w:rPr>
          <w:rFonts w:ascii="標楷體" w:eastAsia="標楷體" w:hint="eastAsia"/>
          <w:sz w:val="28"/>
          <w:szCs w:val="28"/>
        </w:rPr>
        <w:t>而</w:t>
      </w:r>
      <w:r w:rsidR="00D76836">
        <w:rPr>
          <w:rFonts w:ascii="標楷體" w:eastAsia="標楷體" w:hint="eastAsia"/>
          <w:sz w:val="28"/>
          <w:szCs w:val="28"/>
        </w:rPr>
        <w:t>性比例</w:t>
      </w:r>
      <w:r w:rsidR="00DF4C40">
        <w:rPr>
          <w:rStyle w:val="af5"/>
          <w:rFonts w:ascii="標楷體" w:eastAsia="標楷體"/>
          <w:sz w:val="28"/>
          <w:szCs w:val="28"/>
        </w:rPr>
        <w:footnoteReference w:id="4"/>
      </w:r>
      <w:r w:rsidR="003D7199">
        <w:rPr>
          <w:rFonts w:ascii="標楷體" w:eastAsia="標楷體" w:hint="eastAsia"/>
          <w:sz w:val="28"/>
          <w:szCs w:val="28"/>
        </w:rPr>
        <w:t>以102年</w:t>
      </w:r>
      <w:r w:rsidR="00340553">
        <w:rPr>
          <w:rFonts w:ascii="標楷體" w:eastAsia="標楷體" w:hint="eastAsia"/>
          <w:sz w:val="28"/>
          <w:szCs w:val="28"/>
        </w:rPr>
        <w:t>74.9得知</w:t>
      </w:r>
      <w:r w:rsidR="00C51B42">
        <w:rPr>
          <w:rFonts w:ascii="標楷體" w:eastAsia="標楷體" w:hint="eastAsia"/>
          <w:sz w:val="28"/>
          <w:szCs w:val="28"/>
        </w:rPr>
        <w:t>女</w:t>
      </w:r>
      <w:r w:rsidR="00340553">
        <w:rPr>
          <w:rFonts w:ascii="標楷體" w:eastAsia="標楷體" w:hint="eastAsia"/>
          <w:sz w:val="28"/>
          <w:szCs w:val="28"/>
        </w:rPr>
        <w:t>性占多數，</w:t>
      </w:r>
      <w:r w:rsidR="0052118E">
        <w:rPr>
          <w:rFonts w:ascii="標楷體" w:eastAsia="標楷體" w:hint="eastAsia"/>
          <w:sz w:val="28"/>
          <w:szCs w:val="28"/>
        </w:rPr>
        <w:t>期間微幅增減</w:t>
      </w:r>
      <w:r w:rsidR="00340553">
        <w:rPr>
          <w:rFonts w:ascii="標楷體" w:eastAsia="標楷體" w:hint="eastAsia"/>
          <w:sz w:val="28"/>
          <w:szCs w:val="28"/>
        </w:rPr>
        <w:t>至109年性比例113.19</w:t>
      </w:r>
      <w:r w:rsidR="00C51B42">
        <w:rPr>
          <w:rFonts w:ascii="標楷體" w:eastAsia="標楷體" w:hint="eastAsia"/>
          <w:sz w:val="28"/>
          <w:szCs w:val="28"/>
        </w:rPr>
        <w:t>為男</w:t>
      </w:r>
      <w:r w:rsidR="00340553">
        <w:rPr>
          <w:rFonts w:ascii="標楷體" w:eastAsia="標楷體" w:hint="eastAsia"/>
          <w:sz w:val="28"/>
          <w:szCs w:val="28"/>
        </w:rPr>
        <w:t>性較多數</w:t>
      </w:r>
      <w:r w:rsidR="000C3281">
        <w:rPr>
          <w:rFonts w:ascii="標楷體" w:eastAsia="標楷體" w:hint="eastAsia"/>
          <w:sz w:val="28"/>
          <w:szCs w:val="28"/>
        </w:rPr>
        <w:t>。</w:t>
      </w:r>
      <w:r w:rsidR="008E3AF6">
        <w:rPr>
          <w:rFonts w:ascii="標楷體" w:eastAsia="標楷體" w:hint="eastAsia"/>
          <w:sz w:val="28"/>
          <w:szCs w:val="28"/>
        </w:rPr>
        <w:t>100年起女性失蹤人口數高於男性，至103年時女性失蹤人口數微幅低於男性</w:t>
      </w:r>
      <w:r w:rsidR="0052118E">
        <w:rPr>
          <w:rFonts w:ascii="標楷體" w:eastAsia="標楷體" w:hint="eastAsia"/>
          <w:sz w:val="28"/>
          <w:szCs w:val="28"/>
        </w:rPr>
        <w:t>，105年則趨於一致</w:t>
      </w:r>
      <w:r w:rsidR="00C26A45">
        <w:rPr>
          <w:rFonts w:ascii="標楷體" w:eastAsia="標楷體" w:hint="eastAsia"/>
          <w:sz w:val="28"/>
          <w:szCs w:val="28"/>
        </w:rPr>
        <w:t>後，106年起女性失蹤人口數又微幅低於男性</w:t>
      </w:r>
      <w:r w:rsidR="00A0621D">
        <w:rPr>
          <w:rFonts w:ascii="標楷體" w:eastAsia="標楷體" w:hint="eastAsia"/>
          <w:sz w:val="28"/>
          <w:szCs w:val="28"/>
        </w:rPr>
        <w:t>。</w:t>
      </w:r>
    </w:p>
    <w:p w:rsidR="00C51B42" w:rsidRPr="00C51B42" w:rsidRDefault="00C51B42" w:rsidP="00F04241">
      <w:pPr>
        <w:pStyle w:val="a9"/>
        <w:spacing w:line="380" w:lineRule="exact"/>
        <w:ind w:leftChars="236" w:left="566" w:firstLineChars="221" w:firstLine="619"/>
        <w:rPr>
          <w:rFonts w:ascii="標楷體" w:eastAsia="標楷體"/>
          <w:sz w:val="28"/>
          <w:szCs w:val="28"/>
        </w:rPr>
      </w:pPr>
      <w:r w:rsidRPr="00E12251">
        <w:rPr>
          <w:rFonts w:ascii="標楷體" w:eastAsia="標楷體" w:hAnsi="標楷體" w:hint="eastAsia"/>
          <w:sz w:val="28"/>
          <w:szCs w:val="28"/>
        </w:rPr>
        <w:t>本縣</w:t>
      </w:r>
      <w:r>
        <w:rPr>
          <w:rFonts w:ascii="標楷體" w:eastAsia="標楷體" w:hAnsi="標楷體" w:hint="eastAsia"/>
          <w:sz w:val="28"/>
          <w:szCs w:val="28"/>
        </w:rPr>
        <w:t>近10年</w:t>
      </w:r>
      <w:r w:rsidRPr="00BD4010">
        <w:rPr>
          <w:rFonts w:ascii="標楷體" w:eastAsia="標楷體" w:hAnsi="標楷體" w:hint="eastAsia"/>
          <w:sz w:val="28"/>
          <w:szCs w:val="28"/>
        </w:rPr>
        <w:t>失蹤人口尋獲數以100年1,122人最多（男性499人、</w:t>
      </w:r>
      <w:r>
        <w:rPr>
          <w:rFonts w:ascii="標楷體" w:eastAsia="標楷體" w:hint="eastAsia"/>
          <w:sz w:val="28"/>
          <w:szCs w:val="28"/>
        </w:rPr>
        <w:t>女性623人）；107年637人最少（男性341人、女性296人），尋獲率以109年118.24%最高</w:t>
      </w:r>
      <w:r w:rsidR="00E221BF">
        <w:rPr>
          <w:rFonts w:ascii="標楷體" w:eastAsia="標楷體" w:hint="eastAsia"/>
          <w:sz w:val="28"/>
          <w:szCs w:val="28"/>
        </w:rPr>
        <w:t>；</w:t>
      </w:r>
      <w:r>
        <w:rPr>
          <w:rFonts w:ascii="標楷體" w:eastAsia="標楷體" w:hint="eastAsia"/>
          <w:sz w:val="28"/>
          <w:szCs w:val="28"/>
        </w:rPr>
        <w:t>102年97.29%最低</w:t>
      </w:r>
      <w:r w:rsidR="00E221BF">
        <w:rPr>
          <w:rFonts w:ascii="標楷體" w:eastAsia="標楷體" w:hint="eastAsia"/>
          <w:sz w:val="28"/>
          <w:szCs w:val="28"/>
        </w:rPr>
        <w:t>，其中男女性皆以109年115.34%及121.53%最高；男性以105年95.09%最低、女性以102年95.88%最低。</w:t>
      </w:r>
    </w:p>
    <w:p w:rsidR="003A5A8E" w:rsidRDefault="00FD3811" w:rsidP="00F04241">
      <w:pPr>
        <w:pStyle w:val="a9"/>
        <w:spacing w:line="380" w:lineRule="exact"/>
        <w:ind w:leftChars="236" w:left="566" w:firstLineChars="221" w:firstLine="619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noProof/>
          <w:sz w:val="28"/>
          <w:szCs w:val="28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3668395</wp:posOffset>
            </wp:positionH>
            <wp:positionV relativeFrom="paragraph">
              <wp:posOffset>290830</wp:posOffset>
            </wp:positionV>
            <wp:extent cx="2498090" cy="2164080"/>
            <wp:effectExtent l="19050" t="0" r="0" b="0"/>
            <wp:wrapSquare wrapText="bothSides"/>
            <wp:docPr id="7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4D7687">
        <w:rPr>
          <w:rFonts w:ascii="標楷體" w:eastAsia="標楷體" w:hint="eastAsia"/>
          <w:sz w:val="28"/>
          <w:szCs w:val="28"/>
        </w:rPr>
        <w:t>本縣</w:t>
      </w:r>
      <w:r w:rsidR="00DF4C40">
        <w:rPr>
          <w:rFonts w:ascii="標楷體" w:eastAsia="標楷體" w:hint="eastAsia"/>
          <w:sz w:val="28"/>
          <w:szCs w:val="28"/>
        </w:rPr>
        <w:t>10</w:t>
      </w:r>
      <w:r w:rsidR="003A3570">
        <w:rPr>
          <w:rFonts w:ascii="標楷體" w:eastAsia="標楷體" w:hint="eastAsia"/>
          <w:sz w:val="28"/>
          <w:szCs w:val="28"/>
        </w:rPr>
        <w:t>9</w:t>
      </w:r>
      <w:r w:rsidR="00DF4C40">
        <w:rPr>
          <w:rFonts w:ascii="標楷體" w:eastAsia="標楷體" w:hint="eastAsia"/>
          <w:sz w:val="28"/>
          <w:szCs w:val="28"/>
        </w:rPr>
        <w:t>年</w:t>
      </w:r>
      <w:r w:rsidR="003A3570">
        <w:rPr>
          <w:rFonts w:ascii="標楷體" w:eastAsia="標楷體" w:hAnsi="標楷體" w:hint="eastAsia"/>
          <w:sz w:val="28"/>
          <w:szCs w:val="28"/>
        </w:rPr>
        <w:t>失蹤人口發生數</w:t>
      </w:r>
      <w:r w:rsidR="008744E1">
        <w:rPr>
          <w:rFonts w:ascii="標楷體" w:eastAsia="標楷體" w:hAnsi="標楷體" w:hint="eastAsia"/>
          <w:sz w:val="28"/>
          <w:szCs w:val="28"/>
        </w:rPr>
        <w:t>計</w:t>
      </w:r>
      <w:r w:rsidR="003A3570">
        <w:rPr>
          <w:rFonts w:ascii="標楷體" w:eastAsia="標楷體" w:hAnsi="標楷體" w:hint="eastAsia"/>
          <w:sz w:val="28"/>
          <w:szCs w:val="28"/>
        </w:rPr>
        <w:t>614人</w:t>
      </w:r>
      <w:r w:rsidR="008744E1">
        <w:rPr>
          <w:rFonts w:ascii="標楷體" w:eastAsia="標楷體" w:hint="eastAsia"/>
          <w:sz w:val="28"/>
          <w:szCs w:val="28"/>
        </w:rPr>
        <w:t>、</w:t>
      </w:r>
      <w:r w:rsidR="000A2B79">
        <w:rPr>
          <w:rFonts w:ascii="標楷體" w:eastAsia="標楷體" w:hint="eastAsia"/>
          <w:sz w:val="28"/>
          <w:szCs w:val="28"/>
        </w:rPr>
        <w:t>男性326</w:t>
      </w:r>
      <w:r w:rsidR="008744E1">
        <w:rPr>
          <w:rFonts w:ascii="標楷體" w:eastAsia="標楷體" w:hint="eastAsia"/>
          <w:sz w:val="28"/>
          <w:szCs w:val="28"/>
        </w:rPr>
        <w:t>人</w:t>
      </w:r>
      <w:r w:rsidR="000A2B79">
        <w:rPr>
          <w:rFonts w:ascii="標楷體" w:eastAsia="標楷體" w:hint="eastAsia"/>
          <w:sz w:val="28"/>
          <w:szCs w:val="28"/>
        </w:rPr>
        <w:t>、女性288人，</w:t>
      </w:r>
      <w:r w:rsidR="008744E1">
        <w:rPr>
          <w:rFonts w:ascii="標楷體" w:eastAsia="標楷體" w:hint="eastAsia"/>
          <w:sz w:val="28"/>
          <w:szCs w:val="28"/>
        </w:rPr>
        <w:t>分別</w:t>
      </w:r>
      <w:r w:rsidR="00DF4C40">
        <w:rPr>
          <w:rFonts w:ascii="標楷體" w:eastAsia="標楷體" w:hint="eastAsia"/>
          <w:sz w:val="28"/>
          <w:szCs w:val="28"/>
        </w:rPr>
        <w:t>較</w:t>
      </w:r>
      <w:r w:rsidR="004518C9">
        <w:rPr>
          <w:rFonts w:ascii="標楷體" w:eastAsia="標楷體" w:hint="eastAsia"/>
          <w:sz w:val="28"/>
          <w:szCs w:val="28"/>
        </w:rPr>
        <w:t>108</w:t>
      </w:r>
      <w:r w:rsidR="00DF4C40">
        <w:rPr>
          <w:rFonts w:ascii="標楷體" w:eastAsia="標楷體" w:hint="eastAsia"/>
          <w:sz w:val="28"/>
          <w:szCs w:val="28"/>
        </w:rPr>
        <w:t>年</w:t>
      </w:r>
      <w:r w:rsidR="003A3570">
        <w:rPr>
          <w:rFonts w:ascii="標楷體" w:eastAsia="標楷體" w:hint="eastAsia"/>
          <w:sz w:val="28"/>
          <w:szCs w:val="28"/>
        </w:rPr>
        <w:t>減少79人</w:t>
      </w:r>
      <w:r w:rsidR="000A2B79">
        <w:rPr>
          <w:rFonts w:ascii="標楷體" w:eastAsia="標楷體" w:hint="eastAsia"/>
          <w:sz w:val="28"/>
          <w:szCs w:val="28"/>
        </w:rPr>
        <w:t>（-12.87%）</w:t>
      </w:r>
      <w:r w:rsidR="003A3570">
        <w:rPr>
          <w:rFonts w:ascii="標楷體" w:eastAsia="標楷體" w:hint="eastAsia"/>
          <w:sz w:val="28"/>
          <w:szCs w:val="28"/>
        </w:rPr>
        <w:t>、</w:t>
      </w:r>
      <w:r w:rsidR="008744E1">
        <w:rPr>
          <w:rFonts w:ascii="標楷體" w:eastAsia="標楷體" w:hint="eastAsia"/>
          <w:sz w:val="28"/>
          <w:szCs w:val="28"/>
        </w:rPr>
        <w:t>15人（-4.60%）、64人（-22.22%）；</w:t>
      </w:r>
      <w:r w:rsidR="00DF4C40">
        <w:rPr>
          <w:rFonts w:ascii="標楷體" w:eastAsia="標楷體" w:hint="eastAsia"/>
          <w:sz w:val="28"/>
          <w:szCs w:val="28"/>
        </w:rPr>
        <w:t>較</w:t>
      </w:r>
      <w:r w:rsidR="00EF63B4">
        <w:rPr>
          <w:rFonts w:ascii="標楷體" w:eastAsia="標楷體" w:hint="eastAsia"/>
          <w:sz w:val="28"/>
          <w:szCs w:val="28"/>
        </w:rPr>
        <w:t>10</w:t>
      </w:r>
      <w:r w:rsidR="003A3570">
        <w:rPr>
          <w:rFonts w:ascii="標楷體" w:eastAsia="標楷體" w:hint="eastAsia"/>
          <w:sz w:val="28"/>
          <w:szCs w:val="28"/>
        </w:rPr>
        <w:t>0</w:t>
      </w:r>
      <w:r w:rsidR="00DF4C40">
        <w:rPr>
          <w:rFonts w:ascii="標楷體" w:eastAsia="標楷體" w:hint="eastAsia"/>
          <w:sz w:val="28"/>
          <w:szCs w:val="28"/>
        </w:rPr>
        <w:t>年</w:t>
      </w:r>
      <w:r w:rsidR="003A3570">
        <w:rPr>
          <w:rFonts w:ascii="標楷體" w:eastAsia="標楷體" w:hint="eastAsia"/>
          <w:sz w:val="28"/>
          <w:szCs w:val="28"/>
        </w:rPr>
        <w:t>減少476人</w:t>
      </w:r>
      <w:r w:rsidR="000A2B79">
        <w:rPr>
          <w:rFonts w:ascii="標楷體" w:eastAsia="標楷體" w:hint="eastAsia"/>
          <w:sz w:val="28"/>
          <w:szCs w:val="28"/>
        </w:rPr>
        <w:t>（-43.67）</w:t>
      </w:r>
      <w:r w:rsidR="00DF4C40">
        <w:rPr>
          <w:rFonts w:ascii="標楷體" w:eastAsia="標楷體" w:hint="eastAsia"/>
          <w:sz w:val="28"/>
          <w:szCs w:val="28"/>
        </w:rPr>
        <w:t>、</w:t>
      </w:r>
      <w:r w:rsidR="008744E1">
        <w:rPr>
          <w:rFonts w:ascii="標楷體" w:eastAsia="標楷體" w:hint="eastAsia"/>
          <w:sz w:val="28"/>
          <w:szCs w:val="28"/>
        </w:rPr>
        <w:t>152人（-31.80%）、324人（-52.94%）</w:t>
      </w:r>
      <w:r w:rsidR="007147FE">
        <w:rPr>
          <w:rFonts w:ascii="標楷體" w:eastAsia="標楷體" w:hint="eastAsia"/>
          <w:sz w:val="28"/>
          <w:szCs w:val="28"/>
        </w:rPr>
        <w:t>。</w:t>
      </w:r>
    </w:p>
    <w:p w:rsidR="000F63C8" w:rsidRDefault="004D7687" w:rsidP="00F04241">
      <w:pPr>
        <w:pStyle w:val="a9"/>
        <w:spacing w:line="380" w:lineRule="exact"/>
        <w:ind w:leftChars="236" w:left="566" w:firstLineChars="221" w:firstLine="619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本縣</w:t>
      </w:r>
      <w:r w:rsidR="00A0621D">
        <w:rPr>
          <w:rFonts w:ascii="標楷體" w:eastAsia="標楷體" w:hint="eastAsia"/>
          <w:sz w:val="28"/>
          <w:szCs w:val="28"/>
        </w:rPr>
        <w:t>10</w:t>
      </w:r>
      <w:r w:rsidR="008744E1">
        <w:rPr>
          <w:rFonts w:ascii="標楷體" w:eastAsia="標楷體" w:hint="eastAsia"/>
          <w:sz w:val="28"/>
          <w:szCs w:val="28"/>
        </w:rPr>
        <w:t>9</w:t>
      </w:r>
      <w:r w:rsidR="00A0621D">
        <w:rPr>
          <w:rFonts w:ascii="標楷體" w:eastAsia="標楷體" w:hint="eastAsia"/>
          <w:sz w:val="28"/>
          <w:szCs w:val="28"/>
        </w:rPr>
        <w:t>年</w:t>
      </w:r>
      <w:r w:rsidR="008744E1">
        <w:rPr>
          <w:rFonts w:ascii="標楷體" w:eastAsia="標楷體" w:hAnsi="標楷體" w:hint="eastAsia"/>
          <w:sz w:val="28"/>
          <w:szCs w:val="28"/>
        </w:rPr>
        <w:t>失蹤人口</w:t>
      </w:r>
      <w:r w:rsidR="001849E6">
        <w:rPr>
          <w:rFonts w:ascii="標楷體" w:eastAsia="標楷體" w:hAnsi="標楷體" w:hint="eastAsia"/>
          <w:sz w:val="28"/>
          <w:szCs w:val="28"/>
        </w:rPr>
        <w:t>尋獲率118.24%、男性尋獲率115.34%、女性尋獲率121.53%，</w:t>
      </w:r>
      <w:r w:rsidR="004518C9">
        <w:rPr>
          <w:rFonts w:ascii="標楷體" w:eastAsia="標楷體" w:hAnsi="標楷體" w:hint="eastAsia"/>
          <w:sz w:val="28"/>
          <w:szCs w:val="28"/>
        </w:rPr>
        <w:t>分別</w:t>
      </w:r>
      <w:r w:rsidR="001849E6">
        <w:rPr>
          <w:rFonts w:ascii="標楷體" w:eastAsia="標楷體" w:hAnsi="標楷體" w:hint="eastAsia"/>
          <w:sz w:val="28"/>
          <w:szCs w:val="28"/>
        </w:rPr>
        <w:t>較</w:t>
      </w:r>
      <w:r w:rsidR="00377B1B">
        <w:rPr>
          <w:rFonts w:ascii="標楷體" w:eastAsia="標楷體" w:hAnsi="標楷體" w:hint="eastAsia"/>
          <w:sz w:val="28"/>
          <w:szCs w:val="28"/>
        </w:rPr>
        <w:t>108</w:t>
      </w:r>
      <w:r w:rsidR="001849E6">
        <w:rPr>
          <w:rFonts w:ascii="標楷體" w:eastAsia="標楷體" w:hAnsi="標楷體" w:hint="eastAsia"/>
          <w:sz w:val="28"/>
          <w:szCs w:val="28"/>
        </w:rPr>
        <w:t>年</w:t>
      </w:r>
      <w:r w:rsidR="0041094E">
        <w:rPr>
          <w:rFonts w:ascii="標楷體" w:eastAsia="標楷體" w:hAnsi="標楷體" w:hint="eastAsia"/>
          <w:sz w:val="28"/>
          <w:szCs w:val="28"/>
        </w:rPr>
        <w:t>上升</w:t>
      </w:r>
      <w:r w:rsidR="001849E6">
        <w:rPr>
          <w:rFonts w:ascii="標楷體" w:eastAsia="標楷體" w:hAnsi="標楷體" w:hint="eastAsia"/>
          <w:sz w:val="28"/>
          <w:szCs w:val="28"/>
        </w:rPr>
        <w:t>15.21、12.70、18.12個百分點；亦較100年分別</w:t>
      </w:r>
      <w:r w:rsidR="0041094E">
        <w:rPr>
          <w:rFonts w:ascii="標楷體" w:eastAsia="標楷體" w:hAnsi="標楷體" w:hint="eastAsia"/>
          <w:sz w:val="28"/>
          <w:szCs w:val="28"/>
        </w:rPr>
        <w:t>上升</w:t>
      </w:r>
      <w:r w:rsidR="001849E6">
        <w:rPr>
          <w:rFonts w:ascii="標楷體" w:eastAsia="標楷體" w:hAnsi="標楷體" w:hint="eastAsia"/>
          <w:sz w:val="28"/>
          <w:szCs w:val="28"/>
        </w:rPr>
        <w:t>15.31、10.94、19.73個百分點</w:t>
      </w:r>
      <w:r w:rsidR="00FA0A04">
        <w:rPr>
          <w:rFonts w:ascii="標楷體" w:eastAsia="標楷體" w:hAnsi="標楷體" w:hint="eastAsia"/>
          <w:sz w:val="28"/>
          <w:szCs w:val="28"/>
        </w:rPr>
        <w:t>。</w:t>
      </w:r>
      <w:r w:rsidR="00391FF4">
        <w:rPr>
          <w:rFonts w:ascii="標楷體" w:eastAsia="標楷體" w:hAnsi="標楷體" w:hint="eastAsia"/>
          <w:sz w:val="28"/>
          <w:szCs w:val="28"/>
        </w:rPr>
        <w:t>（詳圖1</w:t>
      </w:r>
      <w:r w:rsidR="00631596">
        <w:rPr>
          <w:rFonts w:ascii="標楷體" w:eastAsia="標楷體" w:hAnsi="標楷體" w:hint="eastAsia"/>
          <w:sz w:val="28"/>
          <w:szCs w:val="28"/>
        </w:rPr>
        <w:t>、</w:t>
      </w:r>
      <w:r w:rsidR="00391FF4">
        <w:rPr>
          <w:rFonts w:ascii="標楷體" w:eastAsia="標楷體" w:hAnsi="標楷體" w:hint="eastAsia"/>
          <w:sz w:val="28"/>
          <w:szCs w:val="28"/>
        </w:rPr>
        <w:t>表1）</w:t>
      </w:r>
    </w:p>
    <w:p w:rsidR="00B63BCB" w:rsidRPr="00391FF4" w:rsidRDefault="00B63BCB" w:rsidP="000F63C8">
      <w:pPr>
        <w:widowControl/>
        <w:spacing w:line="32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  <w:sectPr w:rsidR="00B63BCB" w:rsidRPr="00391FF4" w:rsidSect="00900975">
          <w:headerReference w:type="default" r:id="rId10"/>
          <w:footerReference w:type="default" r:id="rId11"/>
          <w:pgSz w:w="11906" w:h="16838"/>
          <w:pgMar w:top="1021" w:right="1134" w:bottom="1021" w:left="1134" w:header="851" w:footer="992" w:gutter="0"/>
          <w:pgNumType w:start="1"/>
          <w:cols w:space="425"/>
          <w:docGrid w:type="lines" w:linePitch="360"/>
        </w:sectPr>
      </w:pPr>
    </w:p>
    <w:p w:rsidR="006B461D" w:rsidRPr="005002CC" w:rsidRDefault="00FD3811" w:rsidP="00D075DB">
      <w:pPr>
        <w:tabs>
          <w:tab w:val="left" w:pos="851"/>
        </w:tabs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148590</wp:posOffset>
            </wp:positionV>
            <wp:extent cx="5509895" cy="3072765"/>
            <wp:effectExtent l="19050" t="0" r="0" b="0"/>
            <wp:wrapTight wrapText="bothSides">
              <wp:wrapPolygon edited="0">
                <wp:start x="-75" y="0"/>
                <wp:lineTo x="-75" y="1339"/>
                <wp:lineTo x="1270" y="2143"/>
                <wp:lineTo x="971" y="2544"/>
                <wp:lineTo x="971" y="3214"/>
                <wp:lineTo x="3286" y="4285"/>
                <wp:lineTo x="-75" y="4821"/>
                <wp:lineTo x="-75" y="16605"/>
                <wp:lineTo x="299" y="17141"/>
                <wp:lineTo x="0" y="17141"/>
                <wp:lineTo x="0" y="21158"/>
                <wp:lineTo x="10829" y="21158"/>
                <wp:lineTo x="11277" y="21158"/>
                <wp:lineTo x="21583" y="19417"/>
                <wp:lineTo x="21583" y="4821"/>
                <wp:lineTo x="21508" y="4285"/>
                <wp:lineTo x="21508" y="2946"/>
                <wp:lineTo x="19865" y="2143"/>
                <wp:lineTo x="20836" y="2143"/>
                <wp:lineTo x="21583" y="1205"/>
                <wp:lineTo x="21583" y="0"/>
                <wp:lineTo x="-75" y="0"/>
              </wp:wrapPolygon>
            </wp:wrapTight>
            <wp:docPr id="1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61D" w:rsidRPr="005002CC" w:rsidRDefault="006B461D" w:rsidP="00D075DB">
      <w:pPr>
        <w:tabs>
          <w:tab w:val="left" w:pos="851"/>
        </w:tabs>
        <w:spacing w:line="320" w:lineRule="exact"/>
        <w:rPr>
          <w:rFonts w:ascii="標楷體" w:eastAsia="標楷體" w:hAnsi="標楷體"/>
          <w:szCs w:val="24"/>
        </w:rPr>
      </w:pPr>
    </w:p>
    <w:p w:rsidR="006B461D" w:rsidRPr="005002CC" w:rsidRDefault="006B461D" w:rsidP="00D075DB">
      <w:pPr>
        <w:tabs>
          <w:tab w:val="left" w:pos="851"/>
        </w:tabs>
        <w:spacing w:line="320" w:lineRule="exact"/>
        <w:rPr>
          <w:rFonts w:ascii="標楷體" w:eastAsia="標楷體" w:hAnsi="標楷體"/>
          <w:szCs w:val="24"/>
        </w:rPr>
      </w:pPr>
    </w:p>
    <w:p w:rsidR="006B461D" w:rsidRPr="005002CC" w:rsidRDefault="006B461D" w:rsidP="00D075DB">
      <w:pPr>
        <w:tabs>
          <w:tab w:val="left" w:pos="851"/>
        </w:tabs>
        <w:spacing w:line="320" w:lineRule="exact"/>
        <w:rPr>
          <w:rFonts w:ascii="標楷體" w:eastAsia="標楷體" w:hAnsi="標楷體"/>
          <w:szCs w:val="24"/>
        </w:rPr>
      </w:pPr>
    </w:p>
    <w:p w:rsidR="006B461D" w:rsidRPr="005002CC" w:rsidRDefault="006B461D" w:rsidP="00D075DB">
      <w:pPr>
        <w:tabs>
          <w:tab w:val="left" w:pos="851"/>
        </w:tabs>
        <w:spacing w:line="320" w:lineRule="exact"/>
        <w:rPr>
          <w:rFonts w:ascii="標楷體" w:eastAsia="標楷體" w:hAnsi="標楷體"/>
          <w:szCs w:val="24"/>
        </w:rPr>
      </w:pPr>
    </w:p>
    <w:p w:rsidR="006B461D" w:rsidRPr="005002CC" w:rsidRDefault="006B461D" w:rsidP="00D075DB">
      <w:pPr>
        <w:tabs>
          <w:tab w:val="left" w:pos="851"/>
        </w:tabs>
        <w:spacing w:line="320" w:lineRule="exact"/>
        <w:rPr>
          <w:rFonts w:ascii="標楷體" w:eastAsia="標楷體" w:hAnsi="標楷體"/>
          <w:szCs w:val="24"/>
        </w:rPr>
      </w:pPr>
    </w:p>
    <w:p w:rsidR="006B461D" w:rsidRPr="005002CC" w:rsidRDefault="006B461D" w:rsidP="00D075DB">
      <w:pPr>
        <w:tabs>
          <w:tab w:val="left" w:pos="851"/>
        </w:tabs>
        <w:spacing w:line="320" w:lineRule="exact"/>
        <w:rPr>
          <w:rFonts w:ascii="標楷體" w:eastAsia="標楷體" w:hAnsi="標楷體"/>
          <w:szCs w:val="24"/>
        </w:rPr>
      </w:pPr>
    </w:p>
    <w:p w:rsidR="006B461D" w:rsidRDefault="006B461D" w:rsidP="00D075DB">
      <w:pPr>
        <w:tabs>
          <w:tab w:val="left" w:pos="851"/>
        </w:tabs>
        <w:spacing w:line="320" w:lineRule="exact"/>
        <w:rPr>
          <w:rFonts w:ascii="標楷體" w:eastAsia="標楷體" w:hAnsi="標楷體"/>
          <w:szCs w:val="24"/>
        </w:rPr>
      </w:pPr>
    </w:p>
    <w:p w:rsidR="005002CC" w:rsidRDefault="005002CC" w:rsidP="00D075DB">
      <w:pPr>
        <w:tabs>
          <w:tab w:val="left" w:pos="851"/>
        </w:tabs>
        <w:spacing w:line="320" w:lineRule="exact"/>
        <w:rPr>
          <w:rFonts w:ascii="標楷體" w:eastAsia="標楷體" w:hAnsi="標楷體"/>
          <w:szCs w:val="24"/>
        </w:rPr>
      </w:pPr>
    </w:p>
    <w:p w:rsidR="005002CC" w:rsidRDefault="005002CC" w:rsidP="00D075DB">
      <w:pPr>
        <w:tabs>
          <w:tab w:val="left" w:pos="851"/>
        </w:tabs>
        <w:spacing w:line="320" w:lineRule="exact"/>
        <w:rPr>
          <w:rFonts w:ascii="標楷體" w:eastAsia="標楷體" w:hAnsi="標楷體"/>
          <w:szCs w:val="24"/>
        </w:rPr>
      </w:pPr>
    </w:p>
    <w:p w:rsidR="005002CC" w:rsidRDefault="005002CC" w:rsidP="00D075DB">
      <w:pPr>
        <w:tabs>
          <w:tab w:val="left" w:pos="851"/>
        </w:tabs>
        <w:spacing w:line="320" w:lineRule="exact"/>
        <w:rPr>
          <w:rFonts w:ascii="標楷體" w:eastAsia="標楷體" w:hAnsi="標楷體"/>
          <w:szCs w:val="24"/>
        </w:rPr>
      </w:pPr>
    </w:p>
    <w:p w:rsidR="005831A7" w:rsidRDefault="005831A7" w:rsidP="00D075DB">
      <w:pPr>
        <w:tabs>
          <w:tab w:val="left" w:pos="851"/>
        </w:tabs>
        <w:spacing w:line="320" w:lineRule="exact"/>
        <w:rPr>
          <w:rFonts w:ascii="標楷體" w:eastAsia="標楷體" w:hAnsi="標楷體"/>
          <w:szCs w:val="24"/>
        </w:rPr>
      </w:pPr>
    </w:p>
    <w:p w:rsidR="005831A7" w:rsidRDefault="005831A7" w:rsidP="00D075DB">
      <w:pPr>
        <w:tabs>
          <w:tab w:val="left" w:pos="851"/>
        </w:tabs>
        <w:spacing w:line="320" w:lineRule="exact"/>
        <w:rPr>
          <w:rFonts w:ascii="標楷體" w:eastAsia="標楷體" w:hAnsi="標楷體"/>
          <w:szCs w:val="24"/>
        </w:rPr>
      </w:pPr>
    </w:p>
    <w:p w:rsidR="005831A7" w:rsidRDefault="005831A7" w:rsidP="00D075DB">
      <w:pPr>
        <w:tabs>
          <w:tab w:val="left" w:pos="851"/>
        </w:tabs>
        <w:spacing w:line="320" w:lineRule="exact"/>
        <w:rPr>
          <w:rFonts w:ascii="標楷體" w:eastAsia="標楷體" w:hAnsi="標楷體"/>
          <w:szCs w:val="24"/>
        </w:rPr>
      </w:pPr>
    </w:p>
    <w:p w:rsidR="005831A7" w:rsidRDefault="005831A7" w:rsidP="00D075DB">
      <w:pPr>
        <w:tabs>
          <w:tab w:val="left" w:pos="851"/>
        </w:tabs>
        <w:spacing w:line="320" w:lineRule="exact"/>
        <w:rPr>
          <w:rFonts w:ascii="標楷體" w:eastAsia="標楷體" w:hAnsi="標楷體"/>
          <w:szCs w:val="24"/>
        </w:rPr>
      </w:pPr>
    </w:p>
    <w:p w:rsidR="00D075DB" w:rsidRDefault="00D075DB" w:rsidP="00D075DB">
      <w:pPr>
        <w:tabs>
          <w:tab w:val="left" w:pos="851"/>
        </w:tabs>
        <w:spacing w:line="320" w:lineRule="exact"/>
        <w:rPr>
          <w:rFonts w:ascii="標楷體" w:eastAsia="標楷體" w:hAnsi="標楷體"/>
          <w:szCs w:val="24"/>
        </w:rPr>
      </w:pPr>
    </w:p>
    <w:p w:rsidR="00D670EF" w:rsidRPr="00BD4010" w:rsidRDefault="00391FF4" w:rsidP="00377B1B">
      <w:pPr>
        <w:pStyle w:val="a9"/>
        <w:numPr>
          <w:ilvl w:val="0"/>
          <w:numId w:val="16"/>
        </w:numPr>
        <w:tabs>
          <w:tab w:val="left" w:pos="567"/>
        </w:tabs>
        <w:spacing w:beforeLines="50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BD4010">
        <w:rPr>
          <w:rFonts w:ascii="標楷體" w:eastAsia="標楷體" w:hAnsi="標楷體" w:hint="eastAsia"/>
          <w:b/>
          <w:sz w:val="28"/>
          <w:szCs w:val="28"/>
        </w:rPr>
        <w:t>近</w:t>
      </w:r>
      <w:r w:rsidR="00FE4B55" w:rsidRPr="00BD4010">
        <w:rPr>
          <w:rFonts w:ascii="標楷體" w:eastAsia="標楷體" w:hAnsi="標楷體" w:hint="eastAsia"/>
          <w:b/>
          <w:sz w:val="28"/>
          <w:szCs w:val="28"/>
        </w:rPr>
        <w:t>10</w:t>
      </w:r>
      <w:r w:rsidRPr="00BD4010">
        <w:rPr>
          <w:rFonts w:ascii="標楷體" w:eastAsia="標楷體" w:hAnsi="標楷體" w:hint="eastAsia"/>
          <w:b/>
          <w:sz w:val="28"/>
          <w:szCs w:val="28"/>
        </w:rPr>
        <w:t>年</w:t>
      </w:r>
      <w:r w:rsidR="007F5B8D" w:rsidRPr="00BD4010">
        <w:rPr>
          <w:rFonts w:ascii="標楷體" w:eastAsia="標楷體" w:hAnsi="標楷體" w:hint="eastAsia"/>
          <w:b/>
          <w:sz w:val="28"/>
          <w:szCs w:val="28"/>
        </w:rPr>
        <w:t>本縣</w:t>
      </w:r>
      <w:r w:rsidR="00DB4B76" w:rsidRPr="00BD4010">
        <w:rPr>
          <w:rFonts w:ascii="標楷體" w:eastAsia="標楷體" w:hAnsi="標楷體" w:hint="eastAsia"/>
          <w:b/>
          <w:sz w:val="28"/>
          <w:szCs w:val="28"/>
        </w:rPr>
        <w:t>每萬人口失蹤人數</w:t>
      </w:r>
      <w:r w:rsidR="009D01A5" w:rsidRPr="009D01A5">
        <w:rPr>
          <w:rFonts w:ascii="標楷體" w:eastAsia="標楷體" w:hAnsi="標楷體" w:hint="eastAsia"/>
          <w:b/>
          <w:sz w:val="28"/>
          <w:szCs w:val="28"/>
        </w:rPr>
        <w:t>女性</w:t>
      </w:r>
      <w:r w:rsidR="009D01A5">
        <w:rPr>
          <w:rFonts w:ascii="標楷體" w:eastAsia="標楷體" w:hAnsi="標楷體" w:hint="eastAsia"/>
          <w:b/>
          <w:sz w:val="28"/>
          <w:szCs w:val="28"/>
        </w:rPr>
        <w:t>大</w:t>
      </w:r>
      <w:r w:rsidR="00B63ADA">
        <w:rPr>
          <w:rFonts w:ascii="標楷體" w:eastAsia="標楷體" w:hAnsi="標楷體" w:hint="eastAsia"/>
          <w:b/>
          <w:sz w:val="28"/>
          <w:szCs w:val="28"/>
        </w:rPr>
        <w:t>都</w:t>
      </w:r>
      <w:r w:rsidR="009D01A5" w:rsidRPr="009D01A5">
        <w:rPr>
          <w:rFonts w:ascii="標楷體" w:eastAsia="標楷體" w:hAnsi="標楷體" w:hint="eastAsia"/>
          <w:b/>
          <w:sz w:val="28"/>
          <w:szCs w:val="28"/>
        </w:rPr>
        <w:t>高於男性</w:t>
      </w:r>
    </w:p>
    <w:p w:rsidR="00BE7A1F" w:rsidRDefault="00E91805" w:rsidP="00F04241">
      <w:pPr>
        <w:pStyle w:val="a9"/>
        <w:spacing w:line="380" w:lineRule="exact"/>
        <w:ind w:leftChars="236" w:left="566" w:firstLineChars="221" w:firstLine="61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就</w:t>
      </w:r>
      <w:r w:rsidRPr="00BD4010">
        <w:rPr>
          <w:rFonts w:ascii="標楷體" w:eastAsia="標楷體" w:hint="eastAsia"/>
          <w:sz w:val="28"/>
          <w:szCs w:val="28"/>
        </w:rPr>
        <w:t>性別</w:t>
      </w:r>
      <w:r>
        <w:rPr>
          <w:rFonts w:ascii="標楷體" w:eastAsia="標楷體" w:hAnsi="標楷體" w:hint="eastAsia"/>
          <w:sz w:val="28"/>
          <w:szCs w:val="28"/>
        </w:rPr>
        <w:t>及年齡層分本縣近10年</w:t>
      </w:r>
      <w:r w:rsidR="00DB4B76" w:rsidRPr="00DB4B76">
        <w:rPr>
          <w:rFonts w:ascii="標楷體" w:eastAsia="標楷體" w:hAnsi="標楷體" w:hint="eastAsia"/>
          <w:sz w:val="28"/>
          <w:szCs w:val="28"/>
        </w:rPr>
        <w:t>每萬人口失蹤人數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C9559B">
        <w:rPr>
          <w:rFonts w:ascii="標楷體" w:eastAsia="標楷體" w:hAnsi="標楷體" w:hint="eastAsia"/>
          <w:sz w:val="28"/>
          <w:szCs w:val="28"/>
        </w:rPr>
        <w:t>男女性皆以100年最高109年最低，</w:t>
      </w:r>
      <w:r>
        <w:rPr>
          <w:rFonts w:ascii="標楷體" w:eastAsia="標楷體" w:hAnsi="標楷體" w:hint="eastAsia"/>
          <w:sz w:val="28"/>
          <w:szCs w:val="28"/>
        </w:rPr>
        <w:t>歷年</w:t>
      </w:r>
      <w:r w:rsidR="006278DE" w:rsidRPr="00DB4B76">
        <w:rPr>
          <w:rFonts w:ascii="標楷體" w:eastAsia="標楷體" w:hAnsi="標楷體" w:hint="eastAsia"/>
          <w:sz w:val="28"/>
          <w:szCs w:val="28"/>
        </w:rPr>
        <w:t>每萬人口失蹤人數</w:t>
      </w:r>
      <w:r>
        <w:rPr>
          <w:rFonts w:ascii="標楷體" w:eastAsia="標楷體" w:hAnsi="標楷體" w:hint="eastAsia"/>
          <w:sz w:val="28"/>
          <w:szCs w:val="28"/>
        </w:rPr>
        <w:t>女性皆高於男性，</w:t>
      </w:r>
      <w:r w:rsidR="00C9559B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106年時男性首度高於女性，</w:t>
      </w:r>
      <w:r w:rsidR="00C9559B">
        <w:rPr>
          <w:rFonts w:ascii="標楷體" w:eastAsia="標楷體" w:hAnsi="標楷體" w:hint="eastAsia"/>
          <w:sz w:val="28"/>
          <w:szCs w:val="28"/>
        </w:rPr>
        <w:t>男女</w:t>
      </w:r>
      <w:r w:rsidR="00124668">
        <w:rPr>
          <w:rFonts w:ascii="標楷體" w:eastAsia="標楷體" w:hAnsi="標楷體" w:hint="eastAsia"/>
          <w:sz w:val="28"/>
          <w:szCs w:val="28"/>
        </w:rPr>
        <w:t>性</w:t>
      </w:r>
      <w:r w:rsidR="00C9559B">
        <w:rPr>
          <w:rFonts w:ascii="標楷體" w:eastAsia="標楷體" w:hAnsi="標楷體" w:hint="eastAsia"/>
          <w:sz w:val="28"/>
          <w:szCs w:val="28"/>
        </w:rPr>
        <w:t>皆</w:t>
      </w:r>
      <w:r w:rsidR="00124668">
        <w:rPr>
          <w:rFonts w:ascii="標楷體" w:eastAsia="標楷體" w:hAnsi="標楷體" w:hint="eastAsia"/>
          <w:sz w:val="28"/>
          <w:szCs w:val="28"/>
        </w:rPr>
        <w:t>以100年年齡在「12-23歲」青年最多人，</w:t>
      </w:r>
      <w:r w:rsidR="00C9559B">
        <w:rPr>
          <w:rFonts w:ascii="標楷體" w:eastAsia="標楷體" w:hAnsi="標楷體" w:hint="eastAsia"/>
          <w:sz w:val="28"/>
          <w:szCs w:val="28"/>
        </w:rPr>
        <w:t>男性24.89人、女性47.70人。</w:t>
      </w:r>
    </w:p>
    <w:p w:rsidR="006278DE" w:rsidRPr="006278DE" w:rsidRDefault="006278DE" w:rsidP="00F04241">
      <w:pPr>
        <w:pStyle w:val="a9"/>
        <w:spacing w:line="380" w:lineRule="exact"/>
        <w:ind w:leftChars="236" w:left="566" w:firstLineChars="221" w:firstLine="61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本縣109年</w:t>
      </w:r>
      <w:r w:rsidRPr="00DB4B76">
        <w:rPr>
          <w:rFonts w:ascii="標楷體" w:eastAsia="標楷體" w:hAnsi="標楷體" w:hint="eastAsia"/>
          <w:sz w:val="28"/>
          <w:szCs w:val="28"/>
        </w:rPr>
        <w:t>每萬人口失蹤人數</w:t>
      </w:r>
      <w:r>
        <w:rPr>
          <w:rFonts w:ascii="標楷體" w:eastAsia="標楷體" w:hAnsi="標楷體" w:hint="eastAsia"/>
          <w:sz w:val="28"/>
          <w:szCs w:val="28"/>
        </w:rPr>
        <w:t>中男性9.28人，較上年減少0.35人，較100年減少3.52人，其中以年齡「65歲以上」老年13.83人最高、「24-64歲」成年12.55人次之；109年</w:t>
      </w:r>
      <w:r w:rsidRPr="00DB4B76">
        <w:rPr>
          <w:rFonts w:ascii="標楷體" w:eastAsia="標楷體" w:hAnsi="標楷體" w:hint="eastAsia"/>
          <w:sz w:val="28"/>
          <w:szCs w:val="28"/>
        </w:rPr>
        <w:t>每萬人口失蹤人數</w:t>
      </w:r>
      <w:r>
        <w:rPr>
          <w:rFonts w:ascii="標楷體" w:eastAsia="標楷體" w:hAnsi="標楷體" w:hint="eastAsia"/>
          <w:sz w:val="28"/>
          <w:szCs w:val="28"/>
        </w:rPr>
        <w:t>中女性8.79</w:t>
      </w:r>
      <w:r w:rsidR="00377B1B">
        <w:rPr>
          <w:rFonts w:ascii="標楷體" w:eastAsia="標楷體" w:hAnsi="標楷體" w:hint="eastAsia"/>
          <w:sz w:val="28"/>
          <w:szCs w:val="28"/>
        </w:rPr>
        <w:t>人，較108</w:t>
      </w:r>
      <w:r>
        <w:rPr>
          <w:rFonts w:ascii="標楷體" w:eastAsia="標楷體" w:hAnsi="標楷體" w:hint="eastAsia"/>
          <w:sz w:val="28"/>
          <w:szCs w:val="28"/>
        </w:rPr>
        <w:t>年減少1.89人，較100年減少9.10人，其中以「12-23歲」青年20.87人最高、「24-64歲」成年人10.13人次之。</w:t>
      </w:r>
      <w:r w:rsidR="005C07BA">
        <w:rPr>
          <w:rFonts w:ascii="標楷體" w:eastAsia="標楷體" w:hAnsi="標楷體" w:hint="eastAsia"/>
          <w:sz w:val="28"/>
          <w:szCs w:val="28"/>
        </w:rPr>
        <w:t>（詳表2）</w:t>
      </w:r>
    </w:p>
    <w:p w:rsidR="005C07BA" w:rsidRDefault="00B60AF1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104140</wp:posOffset>
            </wp:positionV>
            <wp:extent cx="5559425" cy="2858770"/>
            <wp:effectExtent l="19050" t="0" r="3175" b="0"/>
            <wp:wrapTight wrapText="bothSides">
              <wp:wrapPolygon edited="0">
                <wp:start x="-74" y="0"/>
                <wp:lineTo x="-74" y="1295"/>
                <wp:lineTo x="222" y="2303"/>
                <wp:lineTo x="666" y="2303"/>
                <wp:lineTo x="-74" y="3598"/>
                <wp:lineTo x="0" y="20727"/>
                <wp:lineTo x="148" y="21159"/>
                <wp:lineTo x="1406" y="21159"/>
                <wp:lineTo x="15987" y="21159"/>
                <wp:lineTo x="16727" y="21159"/>
                <wp:lineTo x="18430" y="20727"/>
                <wp:lineTo x="21612" y="19287"/>
                <wp:lineTo x="21612" y="17992"/>
                <wp:lineTo x="21538" y="17128"/>
                <wp:lineTo x="21316" y="16121"/>
                <wp:lineTo x="21612" y="14538"/>
                <wp:lineTo x="21538" y="13818"/>
                <wp:lineTo x="21538" y="4606"/>
                <wp:lineTo x="21464" y="4606"/>
                <wp:lineTo x="21612" y="2303"/>
                <wp:lineTo x="20132" y="2303"/>
                <wp:lineTo x="21612" y="1295"/>
                <wp:lineTo x="21612" y="0"/>
                <wp:lineTo x="-74" y="0"/>
              </wp:wrapPolygon>
            </wp:wrapTight>
            <wp:docPr id="1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7BA" w:rsidRDefault="005C07BA">
      <w:pPr>
        <w:widowControl/>
        <w:rPr>
          <w:rFonts w:ascii="標楷體" w:eastAsia="標楷體" w:hAnsi="標楷體"/>
          <w:szCs w:val="24"/>
        </w:rPr>
      </w:pPr>
    </w:p>
    <w:p w:rsidR="005C07BA" w:rsidRDefault="005C07BA">
      <w:pPr>
        <w:widowControl/>
        <w:rPr>
          <w:rFonts w:ascii="標楷體" w:eastAsia="標楷體" w:hAnsi="標楷體"/>
          <w:szCs w:val="24"/>
        </w:rPr>
      </w:pPr>
    </w:p>
    <w:p w:rsidR="005C07BA" w:rsidRDefault="005C07BA">
      <w:pPr>
        <w:widowControl/>
        <w:rPr>
          <w:rFonts w:ascii="標楷體" w:eastAsia="標楷體" w:hAnsi="標楷體"/>
          <w:szCs w:val="24"/>
        </w:rPr>
      </w:pPr>
    </w:p>
    <w:p w:rsidR="005C07BA" w:rsidRDefault="005C07BA">
      <w:pPr>
        <w:widowControl/>
        <w:rPr>
          <w:rFonts w:ascii="標楷體" w:eastAsia="標楷體" w:hAnsi="標楷體"/>
          <w:szCs w:val="24"/>
        </w:rPr>
      </w:pPr>
    </w:p>
    <w:p w:rsidR="005C07BA" w:rsidRDefault="005C07BA">
      <w:pPr>
        <w:widowControl/>
        <w:rPr>
          <w:rFonts w:ascii="標楷體" w:eastAsia="標楷體" w:hAnsi="標楷體"/>
          <w:szCs w:val="24"/>
        </w:rPr>
      </w:pPr>
    </w:p>
    <w:p w:rsidR="005C07BA" w:rsidRDefault="005C07BA">
      <w:pPr>
        <w:widowControl/>
        <w:rPr>
          <w:rFonts w:ascii="標楷體" w:eastAsia="標楷體" w:hAnsi="標楷體"/>
          <w:szCs w:val="24"/>
        </w:rPr>
      </w:pPr>
    </w:p>
    <w:p w:rsidR="005C07BA" w:rsidRDefault="005C07BA">
      <w:pPr>
        <w:widowControl/>
        <w:rPr>
          <w:rFonts w:ascii="標楷體" w:eastAsia="標楷體" w:hAnsi="標楷體"/>
          <w:szCs w:val="24"/>
        </w:rPr>
      </w:pPr>
    </w:p>
    <w:p w:rsidR="005C07BA" w:rsidRDefault="005C07BA">
      <w:pPr>
        <w:widowControl/>
        <w:rPr>
          <w:rFonts w:ascii="標楷體" w:eastAsia="標楷體" w:hAnsi="標楷體"/>
          <w:szCs w:val="24"/>
        </w:rPr>
      </w:pPr>
    </w:p>
    <w:p w:rsidR="005C07BA" w:rsidRDefault="005C07BA">
      <w:pPr>
        <w:widowControl/>
        <w:rPr>
          <w:rFonts w:ascii="標楷體" w:eastAsia="標楷體" w:hAnsi="標楷體"/>
          <w:szCs w:val="24"/>
        </w:rPr>
      </w:pPr>
    </w:p>
    <w:p w:rsidR="005C07BA" w:rsidRDefault="005C07BA">
      <w:pPr>
        <w:widowControl/>
        <w:rPr>
          <w:rFonts w:ascii="標楷體" w:eastAsia="標楷體" w:hAnsi="標楷體"/>
          <w:szCs w:val="24"/>
        </w:rPr>
      </w:pPr>
    </w:p>
    <w:p w:rsidR="00D11792" w:rsidRPr="009D01A5" w:rsidRDefault="009631E8" w:rsidP="00377B1B">
      <w:pPr>
        <w:pStyle w:val="a9"/>
        <w:numPr>
          <w:ilvl w:val="0"/>
          <w:numId w:val="16"/>
        </w:numPr>
        <w:tabs>
          <w:tab w:val="left" w:pos="567"/>
        </w:tabs>
        <w:spacing w:beforeLines="50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9D01A5">
        <w:rPr>
          <w:rFonts w:ascii="標楷體" w:eastAsia="標楷體" w:hAnsi="標楷體" w:hint="eastAsia"/>
          <w:b/>
          <w:sz w:val="28"/>
          <w:szCs w:val="28"/>
        </w:rPr>
        <w:t>本縣近10年各年齡層</w:t>
      </w:r>
      <w:r w:rsidR="00A208EE" w:rsidRPr="009D01A5">
        <w:rPr>
          <w:rStyle w:val="af5"/>
          <w:rFonts w:ascii="標楷體" w:eastAsia="標楷體" w:hAnsi="標楷體"/>
          <w:b/>
          <w:sz w:val="28"/>
          <w:szCs w:val="28"/>
        </w:rPr>
        <w:footnoteReference w:id="5"/>
      </w:r>
      <w:r w:rsidR="003E2B82" w:rsidRPr="009D01A5">
        <w:rPr>
          <w:rFonts w:ascii="標楷體" w:eastAsia="標楷體" w:hAnsi="標楷體" w:hint="eastAsia"/>
          <w:b/>
          <w:sz w:val="28"/>
          <w:szCs w:val="28"/>
        </w:rPr>
        <w:t>失蹤人口</w:t>
      </w:r>
      <w:r w:rsidR="004942E8" w:rsidRPr="009D01A5">
        <w:rPr>
          <w:rFonts w:ascii="標楷體" w:eastAsia="標楷體" w:hAnsi="標楷體" w:hint="eastAsia"/>
          <w:b/>
          <w:sz w:val="28"/>
          <w:szCs w:val="28"/>
        </w:rPr>
        <w:t>數</w:t>
      </w:r>
      <w:r w:rsidRPr="009D01A5">
        <w:rPr>
          <w:rFonts w:ascii="標楷體" w:eastAsia="標楷體" w:hAnsi="標楷體" w:hint="eastAsia"/>
          <w:b/>
          <w:sz w:val="28"/>
          <w:szCs w:val="28"/>
        </w:rPr>
        <w:t>皆集中於「24-64歲」</w:t>
      </w:r>
      <w:r w:rsidR="00267F35" w:rsidRPr="009D01A5">
        <w:rPr>
          <w:rFonts w:ascii="標楷體" w:eastAsia="標楷體" w:hAnsi="標楷體" w:hint="eastAsia"/>
          <w:b/>
          <w:sz w:val="28"/>
          <w:szCs w:val="28"/>
        </w:rPr>
        <w:t>之成年人</w:t>
      </w:r>
      <w:r w:rsidRPr="009D01A5">
        <w:rPr>
          <w:rFonts w:ascii="標楷體" w:eastAsia="標楷體" w:hAnsi="標楷體" w:hint="eastAsia"/>
          <w:b/>
          <w:sz w:val="28"/>
          <w:szCs w:val="28"/>
        </w:rPr>
        <w:t>，而「65歲以上」</w:t>
      </w:r>
      <w:r w:rsidR="004942E8" w:rsidRPr="009D01A5">
        <w:rPr>
          <w:rFonts w:ascii="標楷體" w:eastAsia="標楷體" w:hAnsi="標楷體" w:hint="eastAsia"/>
          <w:b/>
          <w:sz w:val="28"/>
          <w:szCs w:val="28"/>
        </w:rPr>
        <w:t>老年人</w:t>
      </w:r>
      <w:r w:rsidRPr="009D01A5">
        <w:rPr>
          <w:rFonts w:ascii="標楷體" w:eastAsia="標楷體" w:hAnsi="標楷體" w:hint="eastAsia"/>
          <w:b/>
          <w:sz w:val="28"/>
          <w:szCs w:val="28"/>
        </w:rPr>
        <w:t>失蹤人數呈逐年增加趨勢</w:t>
      </w:r>
    </w:p>
    <w:p w:rsidR="004D7687" w:rsidRDefault="008C49E1" w:rsidP="00F04241">
      <w:pPr>
        <w:pStyle w:val="a9"/>
        <w:spacing w:line="380" w:lineRule="exact"/>
        <w:ind w:leftChars="236" w:left="566" w:firstLineChars="221" w:firstLine="61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觀察</w:t>
      </w:r>
      <w:r w:rsidR="009330E2">
        <w:rPr>
          <w:rFonts w:ascii="標楷體" w:eastAsia="標楷體" w:hAnsi="標楷體" w:hint="eastAsia"/>
          <w:sz w:val="28"/>
          <w:szCs w:val="28"/>
        </w:rPr>
        <w:t>本縣</w:t>
      </w:r>
      <w:r w:rsidR="009631E8">
        <w:rPr>
          <w:rFonts w:ascii="標楷體" w:eastAsia="標楷體" w:hAnsi="標楷體" w:hint="eastAsia"/>
          <w:sz w:val="28"/>
          <w:szCs w:val="28"/>
        </w:rPr>
        <w:t>近10年</w:t>
      </w:r>
      <w:r w:rsidR="009631E8" w:rsidRPr="009631E8">
        <w:rPr>
          <w:rFonts w:ascii="標楷體" w:eastAsia="標楷體" w:hAnsi="標楷體" w:hint="eastAsia"/>
          <w:sz w:val="28"/>
          <w:szCs w:val="28"/>
        </w:rPr>
        <w:t>各年齡層失蹤人口</w:t>
      </w:r>
      <w:r w:rsidR="00427A51">
        <w:rPr>
          <w:rFonts w:ascii="標楷體" w:eastAsia="標楷體" w:hAnsi="標楷體" w:hint="eastAsia"/>
          <w:sz w:val="28"/>
          <w:szCs w:val="28"/>
        </w:rPr>
        <w:t>數，</w:t>
      </w:r>
      <w:r w:rsidR="009631E8">
        <w:rPr>
          <w:rFonts w:ascii="標楷體" w:eastAsia="標楷體" w:hAnsi="標楷體" w:hint="eastAsia"/>
          <w:sz w:val="28"/>
          <w:szCs w:val="28"/>
        </w:rPr>
        <w:t>除「65歲以上」</w:t>
      </w:r>
      <w:r w:rsidR="004942E8">
        <w:rPr>
          <w:rFonts w:ascii="標楷體" w:eastAsia="標楷體" w:hAnsi="標楷體" w:hint="eastAsia"/>
          <w:sz w:val="28"/>
          <w:szCs w:val="28"/>
        </w:rPr>
        <w:t>老年人</w:t>
      </w:r>
      <w:r w:rsidR="009631E8">
        <w:rPr>
          <w:rFonts w:ascii="標楷體" w:eastAsia="標楷體" w:hAnsi="標楷體" w:hint="eastAsia"/>
          <w:sz w:val="28"/>
          <w:szCs w:val="28"/>
        </w:rPr>
        <w:t>呈逐年</w:t>
      </w:r>
      <w:r w:rsidR="00267F35">
        <w:rPr>
          <w:rFonts w:ascii="標楷體" w:eastAsia="標楷體" w:hAnsi="標楷體" w:hint="eastAsia"/>
          <w:sz w:val="28"/>
          <w:szCs w:val="28"/>
        </w:rPr>
        <w:t>遞</w:t>
      </w:r>
      <w:r w:rsidR="009631E8">
        <w:rPr>
          <w:rFonts w:ascii="標楷體" w:eastAsia="標楷體" w:hAnsi="標楷體" w:hint="eastAsia"/>
          <w:sz w:val="28"/>
          <w:szCs w:val="28"/>
        </w:rPr>
        <w:t>增外，</w:t>
      </w:r>
      <w:r w:rsidR="00A208EE">
        <w:rPr>
          <w:rFonts w:ascii="標楷體" w:eastAsia="標楷體" w:hAnsi="標楷體" w:hint="eastAsia"/>
          <w:sz w:val="28"/>
          <w:szCs w:val="28"/>
        </w:rPr>
        <w:t>其餘年齡層皆有逐年</w:t>
      </w:r>
      <w:r w:rsidR="00267F35">
        <w:rPr>
          <w:rFonts w:ascii="標楷體" w:eastAsia="標楷體" w:hAnsi="標楷體" w:hint="eastAsia"/>
          <w:sz w:val="28"/>
          <w:szCs w:val="28"/>
        </w:rPr>
        <w:t>遞</w:t>
      </w:r>
      <w:r w:rsidR="00A208EE">
        <w:rPr>
          <w:rFonts w:ascii="標楷體" w:eastAsia="標楷體" w:hAnsi="標楷體" w:hint="eastAsia"/>
          <w:sz w:val="28"/>
          <w:szCs w:val="28"/>
        </w:rPr>
        <w:t>減趨勢</w:t>
      </w:r>
      <w:r w:rsidR="00267F35">
        <w:rPr>
          <w:rFonts w:ascii="標楷體" w:eastAsia="標楷體" w:hAnsi="標楷體" w:hint="eastAsia"/>
          <w:sz w:val="28"/>
          <w:szCs w:val="28"/>
        </w:rPr>
        <w:t>。</w:t>
      </w:r>
      <w:r w:rsidR="00C354FF">
        <w:rPr>
          <w:rFonts w:ascii="標楷體" w:eastAsia="標楷體" w:hAnsi="標楷體" w:hint="eastAsia"/>
          <w:sz w:val="28"/>
          <w:szCs w:val="28"/>
        </w:rPr>
        <w:t>按</w:t>
      </w:r>
      <w:r w:rsidR="00267F35">
        <w:rPr>
          <w:rFonts w:ascii="標楷體" w:eastAsia="標楷體" w:hAnsi="標楷體" w:hint="eastAsia"/>
          <w:sz w:val="28"/>
          <w:szCs w:val="28"/>
        </w:rPr>
        <w:t>性別</w:t>
      </w:r>
      <w:r w:rsidR="001E482B">
        <w:rPr>
          <w:rFonts w:ascii="標楷體" w:eastAsia="標楷體" w:hAnsi="標楷體" w:hint="eastAsia"/>
          <w:sz w:val="28"/>
          <w:szCs w:val="28"/>
        </w:rPr>
        <w:t>及年齡層交叉比較，</w:t>
      </w:r>
      <w:r w:rsidR="00427A51">
        <w:rPr>
          <w:rFonts w:ascii="標楷體" w:eastAsia="標楷體" w:hAnsi="標楷體" w:hint="eastAsia"/>
          <w:sz w:val="28"/>
          <w:szCs w:val="28"/>
        </w:rPr>
        <w:t>近10年</w:t>
      </w:r>
      <w:r w:rsidR="001E482B">
        <w:rPr>
          <w:rFonts w:ascii="標楷體" w:eastAsia="標楷體" w:hAnsi="標楷體" w:hint="eastAsia"/>
          <w:sz w:val="28"/>
          <w:szCs w:val="28"/>
        </w:rPr>
        <w:t>失蹤人口</w:t>
      </w:r>
      <w:r w:rsidR="00427A51">
        <w:rPr>
          <w:rFonts w:ascii="標楷體" w:eastAsia="標楷體" w:hAnsi="標楷體" w:hint="eastAsia"/>
          <w:sz w:val="28"/>
          <w:szCs w:val="28"/>
        </w:rPr>
        <w:t>數</w:t>
      </w:r>
      <w:r w:rsidR="00F43868">
        <w:rPr>
          <w:rFonts w:ascii="標楷體" w:eastAsia="標楷體" w:hAnsi="標楷體" w:hint="eastAsia"/>
          <w:sz w:val="28"/>
          <w:szCs w:val="28"/>
        </w:rPr>
        <w:t>男女性</w:t>
      </w:r>
      <w:r w:rsidR="004942E8">
        <w:rPr>
          <w:rFonts w:ascii="標楷體" w:eastAsia="標楷體" w:hAnsi="標楷體" w:hint="eastAsia"/>
          <w:sz w:val="28"/>
          <w:szCs w:val="28"/>
        </w:rPr>
        <w:t>均</w:t>
      </w:r>
      <w:r w:rsidR="00427A51">
        <w:rPr>
          <w:rFonts w:ascii="標楷體" w:eastAsia="標楷體" w:hAnsi="標楷體" w:hint="eastAsia"/>
          <w:sz w:val="28"/>
          <w:szCs w:val="28"/>
        </w:rPr>
        <w:t>以「24-64歲」成年人最多，另</w:t>
      </w:r>
      <w:r w:rsidR="004942E8">
        <w:rPr>
          <w:rFonts w:ascii="標楷體" w:eastAsia="標楷體" w:hAnsi="標楷體" w:hint="eastAsia"/>
          <w:sz w:val="28"/>
          <w:szCs w:val="28"/>
        </w:rPr>
        <w:t>年齡層在</w:t>
      </w:r>
      <w:r w:rsidR="00427A51">
        <w:rPr>
          <w:rFonts w:ascii="標楷體" w:eastAsia="標楷體" w:hAnsi="標楷體" w:hint="eastAsia"/>
          <w:sz w:val="28"/>
          <w:szCs w:val="28"/>
        </w:rPr>
        <w:t>「24-64歲」成年人及「65歲以上」</w:t>
      </w:r>
      <w:r w:rsidR="004942E8">
        <w:rPr>
          <w:rFonts w:ascii="標楷體" w:eastAsia="標楷體" w:hAnsi="標楷體" w:hint="eastAsia"/>
          <w:sz w:val="28"/>
          <w:szCs w:val="28"/>
        </w:rPr>
        <w:t>老年人</w:t>
      </w:r>
      <w:r w:rsidR="00427A51">
        <w:rPr>
          <w:rFonts w:ascii="標楷體" w:eastAsia="標楷體" w:hAnsi="標楷體" w:hint="eastAsia"/>
          <w:sz w:val="28"/>
          <w:szCs w:val="28"/>
        </w:rPr>
        <w:t>其男性大都高於女性失蹤人口數</w:t>
      </w:r>
      <w:r w:rsidR="004942E8">
        <w:rPr>
          <w:rFonts w:ascii="標楷體" w:eastAsia="標楷體" w:hAnsi="標楷體" w:hint="eastAsia"/>
          <w:sz w:val="28"/>
          <w:szCs w:val="28"/>
        </w:rPr>
        <w:t>、</w:t>
      </w:r>
      <w:r w:rsidR="006D5F29">
        <w:rPr>
          <w:rFonts w:ascii="標楷體" w:eastAsia="標楷體" w:hAnsi="標楷體" w:hint="eastAsia"/>
          <w:sz w:val="28"/>
          <w:szCs w:val="28"/>
        </w:rPr>
        <w:t>「1</w:t>
      </w:r>
      <w:r w:rsidR="00F43868">
        <w:rPr>
          <w:rFonts w:ascii="標楷體" w:eastAsia="標楷體" w:hAnsi="標楷體" w:hint="eastAsia"/>
          <w:sz w:val="28"/>
          <w:szCs w:val="28"/>
        </w:rPr>
        <w:t>2</w:t>
      </w:r>
      <w:r w:rsidR="006D5F29">
        <w:rPr>
          <w:rFonts w:ascii="標楷體" w:eastAsia="標楷體" w:hAnsi="標楷體" w:hint="eastAsia"/>
          <w:sz w:val="28"/>
          <w:szCs w:val="28"/>
        </w:rPr>
        <w:t>-23歲」青少年則女性高於男性失蹤人口數</w:t>
      </w:r>
      <w:r w:rsidR="004942E8">
        <w:rPr>
          <w:rFonts w:ascii="標楷體" w:eastAsia="標楷體" w:hAnsi="標楷體" w:hint="eastAsia"/>
          <w:sz w:val="28"/>
          <w:szCs w:val="28"/>
        </w:rPr>
        <w:t>、</w:t>
      </w:r>
      <w:r w:rsidR="006D5F29">
        <w:rPr>
          <w:rFonts w:ascii="標楷體" w:eastAsia="標楷體" w:hAnsi="標楷體" w:hint="eastAsia"/>
          <w:sz w:val="28"/>
          <w:szCs w:val="28"/>
        </w:rPr>
        <w:t>「0-11」歲幼童男女性失蹤人口數相當。</w:t>
      </w:r>
    </w:p>
    <w:p w:rsidR="004603B3" w:rsidRDefault="00F04241" w:rsidP="00F04241">
      <w:pPr>
        <w:pStyle w:val="a9"/>
        <w:spacing w:line="380" w:lineRule="exact"/>
        <w:ind w:leftChars="236" w:left="566" w:firstLineChars="221" w:firstLine="61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3343910</wp:posOffset>
            </wp:positionH>
            <wp:positionV relativeFrom="paragraph">
              <wp:posOffset>409575</wp:posOffset>
            </wp:positionV>
            <wp:extent cx="2828290" cy="2378075"/>
            <wp:effectExtent l="19050" t="0" r="0" b="0"/>
            <wp:wrapSquare wrapText="bothSides"/>
            <wp:docPr id="4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9E35F8">
        <w:rPr>
          <w:rFonts w:ascii="標楷體" w:eastAsia="標楷體" w:hAnsi="標楷體" w:hint="eastAsia"/>
          <w:sz w:val="28"/>
          <w:szCs w:val="28"/>
        </w:rPr>
        <w:t>失蹤人口數</w:t>
      </w:r>
      <w:r w:rsidR="004560A0">
        <w:rPr>
          <w:rFonts w:ascii="標楷體" w:eastAsia="標楷體" w:hAnsi="標楷體" w:hint="eastAsia"/>
          <w:sz w:val="28"/>
          <w:szCs w:val="28"/>
        </w:rPr>
        <w:t>按</w:t>
      </w:r>
      <w:r w:rsidR="009E35F8">
        <w:rPr>
          <w:rFonts w:ascii="標楷體" w:eastAsia="標楷體" w:hAnsi="標楷體" w:hint="eastAsia"/>
          <w:sz w:val="28"/>
          <w:szCs w:val="28"/>
        </w:rPr>
        <w:t>年齡層分析，</w:t>
      </w:r>
      <w:r w:rsidR="004D7687">
        <w:rPr>
          <w:rFonts w:ascii="標楷體" w:eastAsia="標楷體" w:hAnsi="標楷體" w:hint="eastAsia"/>
          <w:sz w:val="28"/>
          <w:szCs w:val="28"/>
        </w:rPr>
        <w:t>本縣109年男性失蹤人</w:t>
      </w:r>
      <w:r w:rsidR="009E35F8">
        <w:rPr>
          <w:rFonts w:ascii="標楷體" w:eastAsia="標楷體" w:hAnsi="標楷體" w:hint="eastAsia"/>
          <w:sz w:val="28"/>
          <w:szCs w:val="28"/>
        </w:rPr>
        <w:t>口</w:t>
      </w:r>
      <w:r w:rsidR="004D7687">
        <w:rPr>
          <w:rFonts w:ascii="標楷體" w:eastAsia="標楷體" w:hAnsi="標楷體" w:hint="eastAsia"/>
          <w:sz w:val="28"/>
          <w:szCs w:val="28"/>
        </w:rPr>
        <w:t>數以「24-64歲」成年人270人最多、「65歲以上」老年人</w:t>
      </w:r>
      <w:r w:rsidR="009E35F8">
        <w:rPr>
          <w:rFonts w:ascii="標楷體" w:eastAsia="標楷體" w:hAnsi="標楷體" w:hint="eastAsia"/>
          <w:sz w:val="28"/>
          <w:szCs w:val="28"/>
        </w:rPr>
        <w:t>81人</w:t>
      </w:r>
      <w:r w:rsidR="004D7687">
        <w:rPr>
          <w:rFonts w:ascii="標楷體" w:eastAsia="標楷體" w:hAnsi="標楷體" w:hint="eastAsia"/>
          <w:sz w:val="28"/>
          <w:szCs w:val="28"/>
        </w:rPr>
        <w:t>次之，</w:t>
      </w:r>
      <w:r w:rsidR="00C30E9B">
        <w:rPr>
          <w:rFonts w:ascii="標楷體" w:eastAsia="標楷體" w:hAnsi="標楷體" w:hint="eastAsia"/>
          <w:sz w:val="28"/>
          <w:szCs w:val="28"/>
        </w:rPr>
        <w:t>分別</w:t>
      </w:r>
      <w:r w:rsidR="004D7687">
        <w:rPr>
          <w:rFonts w:ascii="標楷體" w:eastAsia="標楷體" w:hAnsi="標楷體" w:hint="eastAsia"/>
          <w:sz w:val="28"/>
          <w:szCs w:val="28"/>
        </w:rPr>
        <w:t>較</w:t>
      </w:r>
      <w:r w:rsidR="00377B1B">
        <w:rPr>
          <w:rFonts w:ascii="標楷體" w:eastAsia="標楷體" w:hAnsi="標楷體" w:hint="eastAsia"/>
          <w:sz w:val="28"/>
          <w:szCs w:val="28"/>
        </w:rPr>
        <w:t>108</w:t>
      </w:r>
      <w:r w:rsidR="004D7687">
        <w:rPr>
          <w:rFonts w:ascii="標楷體" w:eastAsia="標楷體" w:hAnsi="標楷體" w:hint="eastAsia"/>
          <w:sz w:val="28"/>
          <w:szCs w:val="28"/>
        </w:rPr>
        <w:t>年減少9人（-3.23%）、增加1人（+1.25%）；</w:t>
      </w:r>
      <w:r w:rsidR="00C30E9B">
        <w:rPr>
          <w:rFonts w:ascii="標楷體" w:eastAsia="標楷體" w:hAnsi="標楷體" w:hint="eastAsia"/>
          <w:sz w:val="28"/>
          <w:szCs w:val="28"/>
        </w:rPr>
        <w:t>分別</w:t>
      </w:r>
      <w:r w:rsidR="004D7687">
        <w:rPr>
          <w:rFonts w:ascii="標楷體" w:eastAsia="標楷體" w:hAnsi="標楷體" w:hint="eastAsia"/>
          <w:sz w:val="28"/>
          <w:szCs w:val="28"/>
        </w:rPr>
        <w:t>較</w:t>
      </w:r>
      <w:r w:rsidR="00C30E9B">
        <w:rPr>
          <w:rFonts w:ascii="標楷體" w:eastAsia="標楷體" w:hAnsi="標楷體" w:hint="eastAsia"/>
          <w:sz w:val="28"/>
          <w:szCs w:val="28"/>
        </w:rPr>
        <w:t>10</w:t>
      </w:r>
      <w:r w:rsidR="004D7687">
        <w:rPr>
          <w:rFonts w:ascii="標楷體" w:eastAsia="標楷體" w:hAnsi="標楷體" w:hint="eastAsia"/>
          <w:sz w:val="28"/>
          <w:szCs w:val="28"/>
        </w:rPr>
        <w:t>0年減少28人（-9.40%）、增加33人（+68.75%）</w:t>
      </w:r>
      <w:r w:rsidR="009E35F8">
        <w:rPr>
          <w:rFonts w:ascii="標楷體" w:eastAsia="標楷體" w:hAnsi="標楷體" w:hint="eastAsia"/>
          <w:sz w:val="28"/>
          <w:szCs w:val="28"/>
        </w:rPr>
        <w:t>，女性失蹤人口數以「24-64歲」成年人190人最多、「12-23歲」青少年90人次之，</w:t>
      </w:r>
      <w:r w:rsidR="00C30E9B">
        <w:rPr>
          <w:rFonts w:ascii="標楷體" w:eastAsia="標楷體" w:hAnsi="標楷體" w:hint="eastAsia"/>
          <w:sz w:val="28"/>
          <w:szCs w:val="28"/>
        </w:rPr>
        <w:t>分別</w:t>
      </w:r>
      <w:r w:rsidR="009E35F8">
        <w:rPr>
          <w:rFonts w:ascii="標楷體" w:eastAsia="標楷體" w:hAnsi="標楷體" w:hint="eastAsia"/>
          <w:sz w:val="28"/>
          <w:szCs w:val="28"/>
        </w:rPr>
        <w:t>較</w:t>
      </w:r>
      <w:r w:rsidR="00C30E9B">
        <w:rPr>
          <w:rFonts w:ascii="標楷體" w:eastAsia="標楷體" w:hAnsi="標楷體" w:hint="eastAsia"/>
          <w:sz w:val="28"/>
          <w:szCs w:val="28"/>
        </w:rPr>
        <w:t>上</w:t>
      </w:r>
      <w:r w:rsidR="009E35F8">
        <w:rPr>
          <w:rFonts w:ascii="標楷體" w:eastAsia="標楷體" w:hAnsi="標楷體" w:hint="eastAsia"/>
          <w:sz w:val="28"/>
          <w:szCs w:val="28"/>
        </w:rPr>
        <w:t>年減少</w:t>
      </w:r>
      <w:r w:rsidR="004560A0">
        <w:rPr>
          <w:rFonts w:ascii="標楷體" w:eastAsia="標楷體" w:hAnsi="標楷體" w:hint="eastAsia"/>
          <w:sz w:val="28"/>
          <w:szCs w:val="28"/>
        </w:rPr>
        <w:t>38</w:t>
      </w:r>
      <w:r w:rsidR="009E35F8">
        <w:rPr>
          <w:rFonts w:ascii="標楷體" w:eastAsia="標楷體" w:hAnsi="標楷體" w:hint="eastAsia"/>
          <w:sz w:val="28"/>
          <w:szCs w:val="28"/>
        </w:rPr>
        <w:t>人（-</w:t>
      </w:r>
      <w:r w:rsidR="004560A0">
        <w:rPr>
          <w:rFonts w:ascii="標楷體" w:eastAsia="標楷體" w:hAnsi="標楷體" w:hint="eastAsia"/>
          <w:sz w:val="28"/>
          <w:szCs w:val="28"/>
        </w:rPr>
        <w:t>16.67</w:t>
      </w:r>
      <w:r w:rsidR="009E35F8">
        <w:rPr>
          <w:rFonts w:ascii="標楷體" w:eastAsia="標楷體" w:hAnsi="標楷體" w:hint="eastAsia"/>
          <w:sz w:val="28"/>
          <w:szCs w:val="28"/>
        </w:rPr>
        <w:t>%）、</w:t>
      </w:r>
      <w:r w:rsidR="004560A0">
        <w:rPr>
          <w:rFonts w:ascii="標楷體" w:eastAsia="標楷體" w:hAnsi="標楷體" w:hint="eastAsia"/>
          <w:sz w:val="28"/>
          <w:szCs w:val="28"/>
        </w:rPr>
        <w:t>減少26</w:t>
      </w:r>
      <w:r w:rsidR="009E35F8">
        <w:rPr>
          <w:rFonts w:ascii="標楷體" w:eastAsia="標楷體" w:hAnsi="標楷體" w:hint="eastAsia"/>
          <w:sz w:val="28"/>
          <w:szCs w:val="28"/>
        </w:rPr>
        <w:t>人（</w:t>
      </w:r>
      <w:r w:rsidR="004560A0">
        <w:rPr>
          <w:rFonts w:ascii="標楷體" w:eastAsia="標楷體" w:hAnsi="標楷體" w:hint="eastAsia"/>
          <w:sz w:val="28"/>
          <w:szCs w:val="28"/>
        </w:rPr>
        <w:t>-22.41</w:t>
      </w:r>
      <w:r w:rsidR="009E35F8">
        <w:rPr>
          <w:rFonts w:ascii="標楷體" w:eastAsia="標楷體" w:hAnsi="標楷體" w:hint="eastAsia"/>
          <w:sz w:val="28"/>
          <w:szCs w:val="28"/>
        </w:rPr>
        <w:t>%）；</w:t>
      </w:r>
      <w:r w:rsidR="00C30E9B">
        <w:rPr>
          <w:rFonts w:ascii="標楷體" w:eastAsia="標楷體" w:hAnsi="標楷體" w:hint="eastAsia"/>
          <w:sz w:val="28"/>
          <w:szCs w:val="28"/>
        </w:rPr>
        <w:t>分別</w:t>
      </w:r>
      <w:r w:rsidR="009E35F8">
        <w:rPr>
          <w:rFonts w:ascii="標楷體" w:eastAsia="標楷體" w:hAnsi="標楷體" w:hint="eastAsia"/>
          <w:sz w:val="28"/>
          <w:szCs w:val="28"/>
        </w:rPr>
        <w:t>較100年減少</w:t>
      </w:r>
      <w:r w:rsidR="004560A0">
        <w:rPr>
          <w:rFonts w:ascii="標楷體" w:eastAsia="標楷體" w:hAnsi="標楷體" w:hint="eastAsia"/>
          <w:sz w:val="28"/>
          <w:szCs w:val="28"/>
        </w:rPr>
        <w:t>142</w:t>
      </w:r>
      <w:r w:rsidR="009E35F8">
        <w:rPr>
          <w:rFonts w:ascii="標楷體" w:eastAsia="標楷體" w:hAnsi="標楷體" w:hint="eastAsia"/>
          <w:sz w:val="28"/>
          <w:szCs w:val="28"/>
        </w:rPr>
        <w:t>人（-</w:t>
      </w:r>
      <w:r w:rsidR="004560A0">
        <w:rPr>
          <w:rFonts w:ascii="標楷體" w:eastAsia="標楷體" w:hAnsi="標楷體" w:hint="eastAsia"/>
          <w:sz w:val="28"/>
          <w:szCs w:val="28"/>
        </w:rPr>
        <w:t>42.77</w:t>
      </w:r>
      <w:r w:rsidR="009E35F8">
        <w:rPr>
          <w:rFonts w:ascii="標楷體" w:eastAsia="標楷體" w:hAnsi="標楷體" w:hint="eastAsia"/>
          <w:sz w:val="28"/>
          <w:szCs w:val="28"/>
        </w:rPr>
        <w:t>%）、</w:t>
      </w:r>
      <w:r w:rsidR="004560A0">
        <w:rPr>
          <w:rFonts w:ascii="標楷體" w:eastAsia="標楷體" w:hAnsi="標楷體" w:hint="eastAsia"/>
          <w:sz w:val="28"/>
          <w:szCs w:val="28"/>
        </w:rPr>
        <w:t>減少159</w:t>
      </w:r>
      <w:r w:rsidR="009E35F8">
        <w:rPr>
          <w:rFonts w:ascii="標楷體" w:eastAsia="標楷體" w:hAnsi="標楷體" w:hint="eastAsia"/>
          <w:sz w:val="28"/>
          <w:szCs w:val="28"/>
        </w:rPr>
        <w:t>人（</w:t>
      </w:r>
      <w:r w:rsidR="004560A0">
        <w:rPr>
          <w:rFonts w:ascii="標楷體" w:eastAsia="標楷體" w:hAnsi="標楷體" w:hint="eastAsia"/>
          <w:sz w:val="28"/>
          <w:szCs w:val="28"/>
        </w:rPr>
        <w:t>-63.86</w:t>
      </w:r>
      <w:r w:rsidR="009E35F8">
        <w:rPr>
          <w:rFonts w:ascii="標楷體" w:eastAsia="標楷體" w:hAnsi="標楷體" w:hint="eastAsia"/>
          <w:sz w:val="28"/>
          <w:szCs w:val="28"/>
        </w:rPr>
        <w:t>%）。</w:t>
      </w:r>
      <w:r w:rsidR="00B953EB">
        <w:rPr>
          <w:rFonts w:ascii="標楷體" w:eastAsia="標楷體" w:hAnsi="標楷體" w:hint="eastAsia"/>
          <w:sz w:val="28"/>
          <w:szCs w:val="28"/>
        </w:rPr>
        <w:t>（詳圖</w:t>
      </w:r>
      <w:r w:rsidR="009D01A5">
        <w:rPr>
          <w:rFonts w:ascii="標楷體" w:eastAsia="標楷體" w:hAnsi="標楷體" w:hint="eastAsia"/>
          <w:sz w:val="28"/>
          <w:szCs w:val="28"/>
        </w:rPr>
        <w:t>2</w:t>
      </w:r>
      <w:r w:rsidR="00B953EB">
        <w:rPr>
          <w:rFonts w:ascii="標楷體" w:eastAsia="標楷體" w:hAnsi="標楷體" w:hint="eastAsia"/>
          <w:sz w:val="28"/>
          <w:szCs w:val="28"/>
        </w:rPr>
        <w:t>、表</w:t>
      </w:r>
      <w:r w:rsidR="005C07BA">
        <w:rPr>
          <w:rFonts w:ascii="標楷體" w:eastAsia="標楷體" w:hAnsi="標楷體" w:hint="eastAsia"/>
          <w:sz w:val="28"/>
          <w:szCs w:val="28"/>
        </w:rPr>
        <w:t>3</w:t>
      </w:r>
      <w:r w:rsidR="00B953EB">
        <w:rPr>
          <w:rFonts w:ascii="標楷體" w:eastAsia="標楷體" w:hAnsi="標楷體" w:hint="eastAsia"/>
          <w:sz w:val="28"/>
          <w:szCs w:val="28"/>
        </w:rPr>
        <w:t>）</w:t>
      </w:r>
    </w:p>
    <w:p w:rsidR="00C61F18" w:rsidRDefault="00F04241" w:rsidP="00142E11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216535</wp:posOffset>
            </wp:positionV>
            <wp:extent cx="5605780" cy="2893060"/>
            <wp:effectExtent l="19050" t="0" r="0" b="0"/>
            <wp:wrapTight wrapText="bothSides">
              <wp:wrapPolygon edited="0">
                <wp:start x="-73" y="0"/>
                <wp:lineTo x="-73" y="1280"/>
                <wp:lineTo x="440" y="2276"/>
                <wp:lineTo x="1174" y="2276"/>
                <wp:lineTo x="-73" y="3698"/>
                <wp:lineTo x="-73" y="3840"/>
                <wp:lineTo x="1395" y="4551"/>
                <wp:lineTo x="-73" y="4694"/>
                <wp:lineTo x="-73" y="6116"/>
                <wp:lineTo x="1395" y="6827"/>
                <wp:lineTo x="-73" y="7112"/>
                <wp:lineTo x="-73" y="8534"/>
                <wp:lineTo x="1468" y="9103"/>
                <wp:lineTo x="-73" y="9529"/>
                <wp:lineTo x="-73" y="10809"/>
                <wp:lineTo x="1468" y="11378"/>
                <wp:lineTo x="-73" y="11805"/>
                <wp:lineTo x="-73" y="13227"/>
                <wp:lineTo x="1468" y="13654"/>
                <wp:lineTo x="-73" y="14223"/>
                <wp:lineTo x="0" y="21050"/>
                <wp:lineTo x="8148" y="21050"/>
                <wp:lineTo x="8221" y="20623"/>
                <wp:lineTo x="6973" y="20481"/>
                <wp:lineTo x="21507" y="20339"/>
                <wp:lineTo x="21507" y="18205"/>
                <wp:lineTo x="4037" y="18205"/>
                <wp:lineTo x="21507" y="18063"/>
                <wp:lineTo x="21580" y="17068"/>
                <wp:lineTo x="21434" y="15930"/>
                <wp:lineTo x="21507" y="15076"/>
                <wp:lineTo x="21434" y="13654"/>
                <wp:lineTo x="21507" y="13654"/>
                <wp:lineTo x="21507" y="4836"/>
                <wp:lineTo x="21434" y="4551"/>
                <wp:lineTo x="21580" y="2560"/>
                <wp:lineTo x="19892" y="2276"/>
                <wp:lineTo x="21580" y="1280"/>
                <wp:lineTo x="21580" y="0"/>
                <wp:lineTo x="-73" y="0"/>
              </wp:wrapPolygon>
            </wp:wrapTight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289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E11" w:rsidRDefault="00142E11" w:rsidP="00142E11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</w:p>
    <w:p w:rsidR="00542E85" w:rsidRDefault="00542E85" w:rsidP="00142E11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</w:p>
    <w:p w:rsidR="00142E11" w:rsidRDefault="00142E11" w:rsidP="00142E11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</w:p>
    <w:p w:rsidR="00142E11" w:rsidRDefault="00142E11" w:rsidP="00142E11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</w:p>
    <w:p w:rsidR="00142E11" w:rsidRDefault="00142E11" w:rsidP="00142E11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</w:p>
    <w:p w:rsidR="00142E11" w:rsidRDefault="00142E11" w:rsidP="00142E11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</w:p>
    <w:p w:rsidR="00142E11" w:rsidRDefault="00142E11" w:rsidP="00142E11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</w:p>
    <w:p w:rsidR="00142E11" w:rsidRDefault="00142E11" w:rsidP="00142E11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</w:p>
    <w:p w:rsidR="00142E11" w:rsidRDefault="00142E11" w:rsidP="00142E11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</w:p>
    <w:p w:rsidR="00142E11" w:rsidRDefault="00142E11" w:rsidP="00142E11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</w:p>
    <w:p w:rsidR="00142E11" w:rsidRDefault="00142E11" w:rsidP="00142E11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</w:p>
    <w:p w:rsidR="00142E11" w:rsidRDefault="00142E11" w:rsidP="00142E11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</w:p>
    <w:p w:rsidR="005002CC" w:rsidRPr="009D01A5" w:rsidRDefault="00527398" w:rsidP="00377B1B">
      <w:pPr>
        <w:pStyle w:val="a9"/>
        <w:numPr>
          <w:ilvl w:val="0"/>
          <w:numId w:val="16"/>
        </w:numPr>
        <w:tabs>
          <w:tab w:val="left" w:pos="567"/>
        </w:tabs>
        <w:spacing w:beforeLines="50"/>
        <w:ind w:leftChars="0" w:left="567" w:hanging="567"/>
        <w:rPr>
          <w:rFonts w:ascii="標楷體" w:eastAsia="標楷體" w:hAnsi="標楷體"/>
          <w:b/>
          <w:szCs w:val="24"/>
        </w:rPr>
      </w:pPr>
      <w:r w:rsidRPr="009D01A5">
        <w:rPr>
          <w:rFonts w:ascii="標楷體" w:eastAsia="標楷體" w:hAnsi="標楷體" w:hint="eastAsia"/>
          <w:b/>
          <w:sz w:val="28"/>
          <w:szCs w:val="28"/>
        </w:rPr>
        <w:t>本縣近10年人口失蹤原因以「離家出走」為大宗，</w:t>
      </w:r>
      <w:r w:rsidR="009330E2" w:rsidRPr="009D01A5">
        <w:rPr>
          <w:rFonts w:ascii="標楷體" w:eastAsia="標楷體" w:hAnsi="標楷體" w:hint="eastAsia"/>
          <w:b/>
          <w:sz w:val="28"/>
          <w:szCs w:val="28"/>
        </w:rPr>
        <w:t>且</w:t>
      </w:r>
      <w:r w:rsidRPr="009D01A5">
        <w:rPr>
          <w:rFonts w:ascii="標楷體" w:eastAsia="標楷體" w:hAnsi="標楷體" w:hint="eastAsia"/>
          <w:b/>
          <w:sz w:val="28"/>
          <w:szCs w:val="28"/>
        </w:rPr>
        <w:t>女性失蹤人口數較男性失蹤人口數多</w:t>
      </w:r>
    </w:p>
    <w:p w:rsidR="00250315" w:rsidRDefault="00640743" w:rsidP="00C23DF3">
      <w:pPr>
        <w:pStyle w:val="a9"/>
        <w:spacing w:line="380" w:lineRule="exact"/>
        <w:ind w:leftChars="236" w:left="566" w:firstLineChars="221" w:firstLine="61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觀察</w:t>
      </w:r>
      <w:r w:rsidR="009330E2">
        <w:rPr>
          <w:rFonts w:ascii="標楷體" w:eastAsia="標楷體" w:hAnsi="標楷體" w:hint="eastAsia"/>
          <w:sz w:val="28"/>
          <w:szCs w:val="28"/>
        </w:rPr>
        <w:t>本縣近10年失蹤人口數按原因別分，得知</w:t>
      </w:r>
      <w:r w:rsidR="00F43868">
        <w:rPr>
          <w:rFonts w:ascii="標楷體" w:eastAsia="標楷體" w:hAnsi="標楷體" w:hint="eastAsia"/>
          <w:sz w:val="28"/>
          <w:szCs w:val="28"/>
        </w:rPr>
        <w:t>男女性</w:t>
      </w:r>
      <w:r w:rsidR="0065456F">
        <w:rPr>
          <w:rFonts w:ascii="標楷體" w:eastAsia="標楷體" w:hAnsi="標楷體" w:hint="eastAsia"/>
          <w:sz w:val="28"/>
          <w:szCs w:val="28"/>
        </w:rPr>
        <w:t>均</w:t>
      </w:r>
      <w:r w:rsidR="00F1017A">
        <w:rPr>
          <w:rFonts w:ascii="標楷體" w:eastAsia="標楷體" w:hAnsi="標楷體" w:hint="eastAsia"/>
          <w:sz w:val="28"/>
          <w:szCs w:val="28"/>
        </w:rPr>
        <w:t>以</w:t>
      </w:r>
      <w:r w:rsidR="009330E2">
        <w:rPr>
          <w:rFonts w:ascii="標楷體" w:eastAsia="標楷體" w:hAnsi="標楷體" w:hint="eastAsia"/>
          <w:sz w:val="28"/>
          <w:szCs w:val="28"/>
        </w:rPr>
        <w:t>「離家出走」</w:t>
      </w:r>
      <w:r w:rsidR="00F1017A">
        <w:rPr>
          <w:rFonts w:ascii="標楷體" w:eastAsia="標楷體" w:hAnsi="標楷體" w:hint="eastAsia"/>
          <w:sz w:val="28"/>
          <w:szCs w:val="28"/>
        </w:rPr>
        <w:t>最多人</w:t>
      </w:r>
      <w:r w:rsidR="009330E2">
        <w:rPr>
          <w:rFonts w:ascii="標楷體" w:eastAsia="標楷體" w:hAnsi="標楷體" w:hint="eastAsia"/>
          <w:sz w:val="28"/>
          <w:szCs w:val="28"/>
        </w:rPr>
        <w:t>，</w:t>
      </w:r>
      <w:r w:rsidR="00F1017A">
        <w:rPr>
          <w:rFonts w:ascii="標楷體" w:eastAsia="標楷體" w:hAnsi="標楷體" w:hint="eastAsia"/>
          <w:sz w:val="28"/>
          <w:szCs w:val="28"/>
        </w:rPr>
        <w:t>其中以100年726人最多</w:t>
      </w:r>
      <w:r w:rsidR="00E97EB6">
        <w:rPr>
          <w:rFonts w:ascii="標楷體" w:eastAsia="標楷體" w:hAnsi="標楷體" w:hint="eastAsia"/>
          <w:sz w:val="28"/>
          <w:szCs w:val="28"/>
        </w:rPr>
        <w:t>（男性279人、女性447人）</w:t>
      </w:r>
      <w:r w:rsidR="00F1017A">
        <w:rPr>
          <w:rFonts w:ascii="標楷體" w:eastAsia="標楷體" w:hAnsi="標楷體" w:hint="eastAsia"/>
          <w:sz w:val="28"/>
          <w:szCs w:val="28"/>
        </w:rPr>
        <w:t>，</w:t>
      </w:r>
      <w:r w:rsidR="0065456F">
        <w:rPr>
          <w:rFonts w:ascii="標楷體" w:eastAsia="標楷體" w:hAnsi="標楷體" w:hint="eastAsia"/>
          <w:sz w:val="28"/>
          <w:szCs w:val="28"/>
        </w:rPr>
        <w:t>且失蹤人口數</w:t>
      </w:r>
      <w:r w:rsidR="00F1017A">
        <w:rPr>
          <w:rFonts w:ascii="標楷體" w:eastAsia="標楷體" w:hAnsi="標楷體" w:hint="eastAsia"/>
          <w:sz w:val="28"/>
          <w:szCs w:val="28"/>
        </w:rPr>
        <w:t>呈逐年</w:t>
      </w:r>
      <w:r w:rsidR="0065456F">
        <w:rPr>
          <w:rFonts w:ascii="標楷體" w:eastAsia="標楷體" w:hAnsi="標楷體" w:hint="eastAsia"/>
          <w:sz w:val="28"/>
          <w:szCs w:val="28"/>
        </w:rPr>
        <w:t>減少</w:t>
      </w:r>
      <w:r w:rsidR="00F1017A">
        <w:rPr>
          <w:rFonts w:ascii="標楷體" w:eastAsia="標楷體" w:hAnsi="標楷體" w:hint="eastAsia"/>
          <w:sz w:val="28"/>
          <w:szCs w:val="28"/>
        </w:rPr>
        <w:t>現象</w:t>
      </w:r>
      <w:r w:rsidR="0065456F">
        <w:rPr>
          <w:rFonts w:ascii="標楷體" w:eastAsia="標楷體" w:hAnsi="標楷體" w:hint="eastAsia"/>
          <w:sz w:val="28"/>
          <w:szCs w:val="28"/>
        </w:rPr>
        <w:t>。</w:t>
      </w:r>
      <w:r w:rsidR="00250315">
        <w:rPr>
          <w:rFonts w:ascii="標楷體" w:eastAsia="標楷體" w:hAnsi="標楷體" w:hint="eastAsia"/>
          <w:sz w:val="28"/>
          <w:szCs w:val="28"/>
        </w:rPr>
        <w:t>探究性別及</w:t>
      </w:r>
      <w:r w:rsidR="0065456F">
        <w:rPr>
          <w:rFonts w:ascii="標楷體" w:eastAsia="標楷體" w:hAnsi="標楷體" w:hint="eastAsia"/>
          <w:sz w:val="28"/>
          <w:szCs w:val="28"/>
        </w:rPr>
        <w:t>失蹤原因為「迷途走失」、「</w:t>
      </w:r>
      <w:r w:rsidR="0065456F" w:rsidRPr="0065456F">
        <w:rPr>
          <w:rFonts w:ascii="標楷體" w:eastAsia="標楷體" w:hAnsi="標楷體" w:hint="eastAsia"/>
          <w:sz w:val="28"/>
          <w:szCs w:val="28"/>
        </w:rPr>
        <w:t>智能障礙走失</w:t>
      </w:r>
      <w:r w:rsidR="0065456F">
        <w:rPr>
          <w:rFonts w:ascii="標楷體" w:eastAsia="標楷體" w:hAnsi="標楷體" w:hint="eastAsia"/>
          <w:sz w:val="28"/>
          <w:szCs w:val="28"/>
        </w:rPr>
        <w:t>」及「</w:t>
      </w:r>
      <w:r w:rsidR="0065456F" w:rsidRPr="0065456F">
        <w:rPr>
          <w:rFonts w:ascii="標楷體" w:eastAsia="標楷體" w:hAnsi="標楷體" w:hint="eastAsia"/>
          <w:sz w:val="28"/>
          <w:szCs w:val="28"/>
        </w:rPr>
        <w:t>精神疾病走失</w:t>
      </w:r>
      <w:r w:rsidR="0065456F">
        <w:rPr>
          <w:rFonts w:ascii="標楷體" w:eastAsia="標楷體" w:hAnsi="標楷體" w:hint="eastAsia"/>
          <w:sz w:val="28"/>
          <w:szCs w:val="28"/>
        </w:rPr>
        <w:t>」其男性</w:t>
      </w:r>
      <w:r w:rsidR="00250315">
        <w:rPr>
          <w:rFonts w:ascii="標楷體" w:eastAsia="標楷體" w:hAnsi="標楷體" w:hint="eastAsia"/>
          <w:sz w:val="28"/>
          <w:szCs w:val="28"/>
        </w:rPr>
        <w:t>多</w:t>
      </w:r>
      <w:r w:rsidR="0065456F">
        <w:rPr>
          <w:rFonts w:ascii="標楷體" w:eastAsia="標楷體" w:hAnsi="標楷體" w:hint="eastAsia"/>
          <w:sz w:val="28"/>
          <w:szCs w:val="28"/>
        </w:rPr>
        <w:t>於女性</w:t>
      </w:r>
      <w:r w:rsidR="00250315">
        <w:rPr>
          <w:rFonts w:ascii="標楷體" w:eastAsia="標楷體" w:hAnsi="標楷體" w:hint="eastAsia"/>
          <w:sz w:val="28"/>
          <w:szCs w:val="28"/>
        </w:rPr>
        <w:t>，</w:t>
      </w:r>
      <w:r w:rsidR="0065456F">
        <w:rPr>
          <w:rFonts w:ascii="標楷體" w:eastAsia="標楷體" w:hAnsi="標楷體" w:hint="eastAsia"/>
          <w:sz w:val="28"/>
          <w:szCs w:val="28"/>
        </w:rPr>
        <w:t>「</w:t>
      </w:r>
      <w:r w:rsidR="0065456F" w:rsidRPr="0065456F">
        <w:rPr>
          <w:rFonts w:ascii="標楷體" w:eastAsia="標楷體" w:hAnsi="標楷體" w:hint="eastAsia"/>
          <w:sz w:val="28"/>
          <w:szCs w:val="28"/>
        </w:rPr>
        <w:t>離家出走</w:t>
      </w:r>
      <w:r w:rsidR="0065456F">
        <w:rPr>
          <w:rFonts w:ascii="標楷體" w:eastAsia="標楷體" w:hAnsi="標楷體" w:hint="eastAsia"/>
          <w:sz w:val="28"/>
          <w:szCs w:val="28"/>
        </w:rPr>
        <w:t>」則女性</w:t>
      </w:r>
      <w:r w:rsidR="00250315">
        <w:rPr>
          <w:rFonts w:ascii="標楷體" w:eastAsia="標楷體" w:hAnsi="標楷體" w:hint="eastAsia"/>
          <w:sz w:val="28"/>
          <w:szCs w:val="28"/>
        </w:rPr>
        <w:t>多</w:t>
      </w:r>
      <w:r w:rsidR="0065456F">
        <w:rPr>
          <w:rFonts w:ascii="標楷體" w:eastAsia="標楷體" w:hAnsi="標楷體" w:hint="eastAsia"/>
          <w:sz w:val="28"/>
          <w:szCs w:val="28"/>
        </w:rPr>
        <w:t>於男性。</w:t>
      </w:r>
    </w:p>
    <w:p w:rsidR="00683144" w:rsidRDefault="00C23DF3" w:rsidP="00C23DF3">
      <w:pPr>
        <w:pStyle w:val="a9"/>
        <w:spacing w:line="380" w:lineRule="exact"/>
        <w:ind w:leftChars="236" w:left="566" w:firstLineChars="221" w:firstLine="61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214630</wp:posOffset>
            </wp:positionV>
            <wp:extent cx="3338830" cy="2696845"/>
            <wp:effectExtent l="0" t="0" r="0" b="0"/>
            <wp:wrapSquare wrapText="bothSides"/>
            <wp:docPr id="9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250315">
        <w:rPr>
          <w:rFonts w:ascii="標楷體" w:eastAsia="標楷體" w:hAnsi="標楷體" w:hint="eastAsia"/>
          <w:sz w:val="28"/>
          <w:szCs w:val="28"/>
        </w:rPr>
        <w:t>本縣109年男性失蹤人口數以「</w:t>
      </w:r>
      <w:r w:rsidR="00250315" w:rsidRPr="00250315">
        <w:rPr>
          <w:rFonts w:ascii="標楷體" w:eastAsia="標楷體" w:hAnsi="標楷體" w:hint="eastAsia"/>
          <w:sz w:val="28"/>
          <w:szCs w:val="28"/>
        </w:rPr>
        <w:t>離家出走</w:t>
      </w:r>
      <w:r w:rsidR="00250315">
        <w:rPr>
          <w:rFonts w:ascii="標楷體" w:eastAsia="標楷體" w:hAnsi="標楷體" w:hint="eastAsia"/>
          <w:sz w:val="28"/>
          <w:szCs w:val="28"/>
        </w:rPr>
        <w:t>」144人（占</w:t>
      </w:r>
      <w:r w:rsidR="00CF0ED5">
        <w:rPr>
          <w:rFonts w:ascii="標楷體" w:eastAsia="標楷體" w:hAnsi="標楷體" w:hint="eastAsia"/>
          <w:sz w:val="28"/>
          <w:szCs w:val="28"/>
        </w:rPr>
        <w:t>44.17</w:t>
      </w:r>
      <w:r w:rsidR="00250315">
        <w:rPr>
          <w:rFonts w:ascii="標楷體" w:eastAsia="標楷體" w:hAnsi="標楷體" w:hint="eastAsia"/>
          <w:sz w:val="28"/>
          <w:szCs w:val="28"/>
        </w:rPr>
        <w:t>%）最多，較</w:t>
      </w:r>
      <w:r w:rsidR="00377B1B">
        <w:rPr>
          <w:rFonts w:ascii="標楷體" w:eastAsia="標楷體" w:hAnsi="標楷體" w:hint="eastAsia"/>
          <w:sz w:val="28"/>
          <w:szCs w:val="28"/>
        </w:rPr>
        <w:t>108</w:t>
      </w:r>
      <w:r w:rsidR="00250315">
        <w:rPr>
          <w:rFonts w:ascii="標楷體" w:eastAsia="標楷體" w:hAnsi="標楷體" w:hint="eastAsia"/>
          <w:sz w:val="28"/>
          <w:szCs w:val="28"/>
        </w:rPr>
        <w:t>年減少50人（-25.77%）</w:t>
      </w:r>
      <w:r w:rsidR="001832AA">
        <w:rPr>
          <w:rFonts w:ascii="標楷體" w:eastAsia="標楷體" w:hAnsi="標楷體" w:hint="eastAsia"/>
          <w:sz w:val="28"/>
          <w:szCs w:val="28"/>
        </w:rPr>
        <w:t>；較100年減少135人（-48.39%）</w:t>
      </w:r>
      <w:r w:rsidR="000769B8">
        <w:rPr>
          <w:rFonts w:ascii="標楷體" w:eastAsia="標楷體" w:hAnsi="標楷體" w:hint="eastAsia"/>
          <w:sz w:val="28"/>
          <w:szCs w:val="28"/>
        </w:rPr>
        <w:t>，</w:t>
      </w:r>
      <w:r w:rsidR="00CF0ED5">
        <w:rPr>
          <w:rFonts w:ascii="標楷體" w:eastAsia="標楷體" w:hAnsi="標楷體" w:hint="eastAsia"/>
          <w:sz w:val="28"/>
          <w:szCs w:val="28"/>
        </w:rPr>
        <w:t>「</w:t>
      </w:r>
      <w:r w:rsidR="00CF0ED5" w:rsidRPr="00CF0ED5">
        <w:rPr>
          <w:rFonts w:ascii="標楷體" w:eastAsia="標楷體" w:hAnsi="標楷體" w:hint="eastAsia"/>
          <w:sz w:val="28"/>
          <w:szCs w:val="28"/>
        </w:rPr>
        <w:t>失智症走失</w:t>
      </w:r>
      <w:r w:rsidR="00CF0ED5">
        <w:rPr>
          <w:rFonts w:ascii="標楷體" w:eastAsia="標楷體" w:hAnsi="標楷體" w:hint="eastAsia"/>
          <w:sz w:val="28"/>
          <w:szCs w:val="28"/>
        </w:rPr>
        <w:t>」</w:t>
      </w:r>
      <w:r w:rsidR="00CF0ED5">
        <w:rPr>
          <w:rStyle w:val="af5"/>
          <w:rFonts w:ascii="標楷體" w:eastAsia="標楷體" w:hAnsi="標楷體"/>
          <w:sz w:val="28"/>
          <w:szCs w:val="28"/>
        </w:rPr>
        <w:footnoteReference w:id="6"/>
      </w:r>
      <w:r w:rsidR="00CF0ED5">
        <w:rPr>
          <w:rFonts w:ascii="標楷體" w:eastAsia="標楷體" w:hAnsi="標楷體" w:hint="eastAsia"/>
          <w:sz w:val="28"/>
          <w:szCs w:val="28"/>
        </w:rPr>
        <w:t>31人（占9.51%）次之，</w:t>
      </w:r>
      <w:r w:rsidR="000769B8">
        <w:rPr>
          <w:rFonts w:ascii="標楷體" w:eastAsia="標楷體" w:hAnsi="標楷體" w:hint="eastAsia"/>
          <w:sz w:val="28"/>
          <w:szCs w:val="28"/>
        </w:rPr>
        <w:t>女性失蹤人口數亦以「</w:t>
      </w:r>
      <w:r w:rsidR="000769B8" w:rsidRPr="00250315">
        <w:rPr>
          <w:rFonts w:ascii="標楷體" w:eastAsia="標楷體" w:hAnsi="標楷體" w:hint="eastAsia"/>
          <w:sz w:val="28"/>
          <w:szCs w:val="28"/>
        </w:rPr>
        <w:t>離家出走</w:t>
      </w:r>
      <w:r w:rsidR="000769B8">
        <w:rPr>
          <w:rFonts w:ascii="標楷體" w:eastAsia="標楷體" w:hAnsi="標楷體" w:hint="eastAsia"/>
          <w:sz w:val="28"/>
          <w:szCs w:val="28"/>
        </w:rPr>
        <w:t>」1</w:t>
      </w:r>
      <w:r w:rsidR="00CF0ED5">
        <w:rPr>
          <w:rFonts w:ascii="標楷體" w:eastAsia="標楷體" w:hAnsi="標楷體" w:hint="eastAsia"/>
          <w:sz w:val="28"/>
          <w:szCs w:val="28"/>
        </w:rPr>
        <w:t>77</w:t>
      </w:r>
      <w:r w:rsidR="000769B8">
        <w:rPr>
          <w:rFonts w:ascii="標楷體" w:eastAsia="標楷體" w:hAnsi="標楷體" w:hint="eastAsia"/>
          <w:sz w:val="28"/>
          <w:szCs w:val="28"/>
        </w:rPr>
        <w:t>人（占</w:t>
      </w:r>
      <w:r w:rsidR="00CF0ED5">
        <w:rPr>
          <w:rFonts w:ascii="標楷體" w:eastAsia="標楷體" w:hAnsi="標楷體" w:hint="eastAsia"/>
          <w:sz w:val="28"/>
          <w:szCs w:val="28"/>
        </w:rPr>
        <w:t>61.46</w:t>
      </w:r>
      <w:r w:rsidR="000769B8">
        <w:rPr>
          <w:rFonts w:ascii="標楷體" w:eastAsia="標楷體" w:hAnsi="標楷體" w:hint="eastAsia"/>
          <w:sz w:val="28"/>
          <w:szCs w:val="28"/>
        </w:rPr>
        <w:t>%）最多，較</w:t>
      </w:r>
      <w:r w:rsidR="0095691F">
        <w:rPr>
          <w:rFonts w:ascii="標楷體" w:eastAsia="標楷體" w:hAnsi="標楷體" w:hint="eastAsia"/>
          <w:sz w:val="28"/>
          <w:szCs w:val="28"/>
        </w:rPr>
        <w:t>上</w:t>
      </w:r>
      <w:r w:rsidR="000769B8">
        <w:rPr>
          <w:rFonts w:ascii="標楷體" w:eastAsia="標楷體" w:hAnsi="標楷體" w:hint="eastAsia"/>
          <w:sz w:val="28"/>
          <w:szCs w:val="28"/>
        </w:rPr>
        <w:t>年減少</w:t>
      </w:r>
      <w:r w:rsidR="00CF0ED5">
        <w:rPr>
          <w:rFonts w:ascii="標楷體" w:eastAsia="標楷體" w:hAnsi="標楷體" w:hint="eastAsia"/>
          <w:sz w:val="28"/>
          <w:szCs w:val="28"/>
        </w:rPr>
        <w:t>44</w:t>
      </w:r>
      <w:r w:rsidR="000769B8">
        <w:rPr>
          <w:rFonts w:ascii="標楷體" w:eastAsia="標楷體" w:hAnsi="標楷體" w:hint="eastAsia"/>
          <w:sz w:val="28"/>
          <w:szCs w:val="28"/>
        </w:rPr>
        <w:t>人（-</w:t>
      </w:r>
      <w:r w:rsidR="00CF0ED5">
        <w:rPr>
          <w:rFonts w:ascii="標楷體" w:eastAsia="標楷體" w:hAnsi="標楷體" w:hint="eastAsia"/>
          <w:sz w:val="28"/>
          <w:szCs w:val="28"/>
        </w:rPr>
        <w:t>19.91</w:t>
      </w:r>
      <w:r w:rsidR="000769B8">
        <w:rPr>
          <w:rFonts w:ascii="標楷體" w:eastAsia="標楷體" w:hAnsi="標楷體" w:hint="eastAsia"/>
          <w:sz w:val="28"/>
          <w:szCs w:val="28"/>
        </w:rPr>
        <w:t>%）；較100年減少</w:t>
      </w:r>
      <w:r w:rsidR="00CF0ED5">
        <w:rPr>
          <w:rFonts w:ascii="標楷體" w:eastAsia="標楷體" w:hAnsi="標楷體" w:hint="eastAsia"/>
          <w:sz w:val="28"/>
          <w:szCs w:val="28"/>
        </w:rPr>
        <w:t>270</w:t>
      </w:r>
      <w:r w:rsidR="000769B8">
        <w:rPr>
          <w:rFonts w:ascii="標楷體" w:eastAsia="標楷體" w:hAnsi="標楷體" w:hint="eastAsia"/>
          <w:sz w:val="28"/>
          <w:szCs w:val="28"/>
        </w:rPr>
        <w:t>人（-</w:t>
      </w:r>
      <w:r w:rsidR="00CF0ED5">
        <w:rPr>
          <w:rFonts w:ascii="標楷體" w:eastAsia="標楷體" w:hAnsi="標楷體" w:hint="eastAsia"/>
          <w:sz w:val="28"/>
          <w:szCs w:val="28"/>
        </w:rPr>
        <w:t>60.40</w:t>
      </w:r>
      <w:r w:rsidR="000769B8">
        <w:rPr>
          <w:rFonts w:ascii="標楷體" w:eastAsia="標楷體" w:hAnsi="標楷體" w:hint="eastAsia"/>
          <w:sz w:val="28"/>
          <w:szCs w:val="28"/>
        </w:rPr>
        <w:t>%）</w:t>
      </w:r>
      <w:r w:rsidR="00CF0ED5">
        <w:rPr>
          <w:rFonts w:ascii="標楷體" w:eastAsia="標楷體" w:hAnsi="標楷體" w:hint="eastAsia"/>
          <w:sz w:val="28"/>
          <w:szCs w:val="28"/>
        </w:rPr>
        <w:t>，「</w:t>
      </w:r>
      <w:r w:rsidR="00CF0ED5" w:rsidRPr="00CF0ED5">
        <w:rPr>
          <w:rFonts w:ascii="標楷體" w:eastAsia="標楷體" w:hAnsi="標楷體" w:hint="eastAsia"/>
          <w:sz w:val="28"/>
          <w:szCs w:val="28"/>
        </w:rPr>
        <w:t>失智症走失</w:t>
      </w:r>
      <w:r w:rsidR="00CF0ED5">
        <w:rPr>
          <w:rFonts w:ascii="標楷體" w:eastAsia="標楷體" w:hAnsi="標楷體" w:hint="eastAsia"/>
          <w:sz w:val="28"/>
          <w:szCs w:val="28"/>
        </w:rPr>
        <w:t>」14人（占4.86%）次之。</w:t>
      </w:r>
      <w:r w:rsidR="0065456F">
        <w:rPr>
          <w:rFonts w:ascii="標楷體" w:eastAsia="標楷體" w:hAnsi="標楷體" w:hint="eastAsia"/>
          <w:sz w:val="28"/>
          <w:szCs w:val="28"/>
        </w:rPr>
        <w:t>（詳圖</w:t>
      </w:r>
      <w:r w:rsidR="009D01A5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、4-1</w:t>
      </w:r>
      <w:r w:rsidR="0065456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65456F">
        <w:rPr>
          <w:rFonts w:ascii="標楷體" w:eastAsia="標楷體" w:hAnsi="標楷體" w:hint="eastAsia"/>
          <w:sz w:val="28"/>
          <w:szCs w:val="28"/>
        </w:rPr>
        <w:t>-2</w:t>
      </w:r>
      <w:r w:rsidR="00AD7B18">
        <w:rPr>
          <w:rFonts w:ascii="標楷體" w:eastAsia="標楷體" w:hAnsi="標楷體" w:hint="eastAsia"/>
          <w:sz w:val="28"/>
          <w:szCs w:val="28"/>
        </w:rPr>
        <w:t>、</w:t>
      </w:r>
      <w:r w:rsidR="0065456F">
        <w:rPr>
          <w:rFonts w:ascii="標楷體" w:eastAsia="標楷體" w:hAnsi="標楷體" w:hint="eastAsia"/>
          <w:sz w:val="28"/>
          <w:szCs w:val="28"/>
        </w:rPr>
        <w:t>表4）</w:t>
      </w:r>
    </w:p>
    <w:p w:rsidR="00900975" w:rsidRDefault="00900975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</w:p>
    <w:p w:rsidR="00613B27" w:rsidRDefault="00C23DF3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61595</wp:posOffset>
            </wp:positionV>
            <wp:extent cx="2881630" cy="2840990"/>
            <wp:effectExtent l="0" t="0" r="0" b="0"/>
            <wp:wrapTight wrapText="bothSides">
              <wp:wrapPolygon edited="0">
                <wp:start x="1999" y="579"/>
                <wp:lineTo x="2142" y="5214"/>
                <wp:lineTo x="10710" y="5214"/>
                <wp:lineTo x="2428" y="5359"/>
                <wp:lineTo x="1856" y="7821"/>
                <wp:lineTo x="2142" y="11297"/>
                <wp:lineTo x="2713" y="12166"/>
                <wp:lineTo x="1999" y="14484"/>
                <wp:lineTo x="2142" y="21001"/>
                <wp:lineTo x="13994" y="21001"/>
                <wp:lineTo x="14137" y="20567"/>
                <wp:lineTo x="12994" y="19987"/>
                <wp:lineTo x="10424" y="19118"/>
                <wp:lineTo x="10995" y="18249"/>
                <wp:lineTo x="10710" y="17670"/>
                <wp:lineTo x="9567" y="16801"/>
                <wp:lineTo x="9710" y="15932"/>
                <wp:lineTo x="8568" y="14629"/>
                <wp:lineTo x="7283" y="14484"/>
                <wp:lineTo x="8282" y="13759"/>
                <wp:lineTo x="8282" y="12601"/>
                <wp:lineTo x="11995" y="12166"/>
                <wp:lineTo x="17992" y="10863"/>
                <wp:lineTo x="17706" y="9849"/>
                <wp:lineTo x="18563" y="8256"/>
                <wp:lineTo x="17135" y="8111"/>
                <wp:lineTo x="10710" y="5214"/>
                <wp:lineTo x="13994" y="5214"/>
                <wp:lineTo x="19706" y="3766"/>
                <wp:lineTo x="19563" y="579"/>
                <wp:lineTo x="1999" y="579"/>
              </wp:wrapPolygon>
            </wp:wrapTight>
            <wp:docPr id="21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61595</wp:posOffset>
            </wp:positionV>
            <wp:extent cx="2748915" cy="2881630"/>
            <wp:effectExtent l="0" t="0" r="0" b="0"/>
            <wp:wrapTight wrapText="bothSides">
              <wp:wrapPolygon edited="0">
                <wp:start x="2096" y="571"/>
                <wp:lineTo x="2096" y="2856"/>
                <wp:lineTo x="1048" y="4998"/>
                <wp:lineTo x="1497" y="5141"/>
                <wp:lineTo x="10778" y="5141"/>
                <wp:lineTo x="1796" y="5283"/>
                <wp:lineTo x="1647" y="6997"/>
                <wp:lineTo x="1048" y="7711"/>
                <wp:lineTo x="1497" y="13565"/>
                <wp:lineTo x="5089" y="14279"/>
                <wp:lineTo x="1647" y="14708"/>
                <wp:lineTo x="1647" y="16421"/>
                <wp:lineTo x="4042" y="16993"/>
                <wp:lineTo x="3443" y="17421"/>
                <wp:lineTo x="3593" y="18849"/>
                <wp:lineTo x="2096" y="20705"/>
                <wp:lineTo x="2096" y="20991"/>
                <wp:lineTo x="14520" y="20991"/>
                <wp:lineTo x="17963" y="20991"/>
                <wp:lineTo x="20208" y="20134"/>
                <wp:lineTo x="19909" y="18849"/>
                <wp:lineTo x="20807" y="17849"/>
                <wp:lineTo x="20058" y="17564"/>
                <wp:lineTo x="9730" y="16564"/>
                <wp:lineTo x="8083" y="14279"/>
                <wp:lineTo x="7484" y="12566"/>
                <wp:lineTo x="7185" y="11995"/>
                <wp:lineTo x="14969" y="11852"/>
                <wp:lineTo x="18112" y="11138"/>
                <wp:lineTo x="17364" y="9710"/>
                <wp:lineTo x="18711" y="8996"/>
                <wp:lineTo x="17963" y="8425"/>
                <wp:lineTo x="5089" y="7425"/>
                <wp:lineTo x="10778" y="5141"/>
                <wp:lineTo x="13921" y="5141"/>
                <wp:lineTo x="19459" y="3713"/>
                <wp:lineTo x="19310" y="571"/>
                <wp:lineTo x="2096" y="571"/>
              </wp:wrapPolygon>
            </wp:wrapTight>
            <wp:docPr id="20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0D1D1D" w:rsidRDefault="000D1D1D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</w:p>
    <w:p w:rsidR="000D1D1D" w:rsidRDefault="000D1D1D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</w:p>
    <w:p w:rsidR="000D1D1D" w:rsidRDefault="000D1D1D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</w:p>
    <w:p w:rsidR="000D1D1D" w:rsidRDefault="000D1D1D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</w:p>
    <w:p w:rsidR="000D1D1D" w:rsidRDefault="000D1D1D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</w:p>
    <w:p w:rsidR="00613B27" w:rsidRDefault="00613B27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</w:p>
    <w:p w:rsidR="00613B27" w:rsidRDefault="00613B27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</w:p>
    <w:p w:rsidR="00613B27" w:rsidRDefault="00613B27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</w:p>
    <w:p w:rsidR="00613B27" w:rsidRDefault="00613B27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</w:p>
    <w:p w:rsidR="00613B27" w:rsidRDefault="00613B27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</w:p>
    <w:p w:rsidR="00D97D09" w:rsidRDefault="00D97D09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</w:p>
    <w:p w:rsidR="00D97D09" w:rsidRDefault="00D97D09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</w:p>
    <w:p w:rsidR="00D97D09" w:rsidRDefault="00D97D09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</w:p>
    <w:p w:rsidR="00965681" w:rsidRDefault="00900975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90805</wp:posOffset>
            </wp:positionV>
            <wp:extent cx="5339715" cy="2754630"/>
            <wp:effectExtent l="19050" t="0" r="0" b="0"/>
            <wp:wrapTight wrapText="bothSides">
              <wp:wrapPolygon edited="0">
                <wp:start x="-77" y="0"/>
                <wp:lineTo x="-77" y="1494"/>
                <wp:lineTo x="1695" y="2390"/>
                <wp:lineTo x="1541" y="3286"/>
                <wp:lineTo x="4392" y="4780"/>
                <wp:lineTo x="-77" y="5079"/>
                <wp:lineTo x="-77" y="14041"/>
                <wp:lineTo x="539" y="14490"/>
                <wp:lineTo x="-77" y="15087"/>
                <wp:lineTo x="-77" y="20614"/>
                <wp:lineTo x="21577" y="20614"/>
                <wp:lineTo x="21577" y="19867"/>
                <wp:lineTo x="21423" y="19419"/>
                <wp:lineTo x="21115" y="19120"/>
                <wp:lineTo x="21500" y="18373"/>
                <wp:lineTo x="21500" y="17328"/>
                <wp:lineTo x="21577" y="15685"/>
                <wp:lineTo x="21577" y="11950"/>
                <wp:lineTo x="4701" y="11950"/>
                <wp:lineTo x="21500" y="11801"/>
                <wp:lineTo x="21500" y="9710"/>
                <wp:lineTo x="21577" y="9560"/>
                <wp:lineTo x="21577" y="5378"/>
                <wp:lineTo x="21423" y="4929"/>
                <wp:lineTo x="20652" y="4780"/>
                <wp:lineTo x="21577" y="3585"/>
                <wp:lineTo x="21500" y="2988"/>
                <wp:lineTo x="14256" y="2390"/>
                <wp:lineTo x="18649" y="2390"/>
                <wp:lineTo x="21577" y="1494"/>
                <wp:lineTo x="21577" y="0"/>
                <wp:lineTo x="-77" y="0"/>
              </wp:wrapPolygon>
            </wp:wrapTight>
            <wp:docPr id="8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275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681" w:rsidRDefault="00965681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</w:p>
    <w:p w:rsidR="00965681" w:rsidRDefault="00965681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</w:p>
    <w:p w:rsidR="00965681" w:rsidRDefault="00965681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</w:p>
    <w:p w:rsidR="00965681" w:rsidRDefault="00965681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</w:p>
    <w:p w:rsidR="00965681" w:rsidRDefault="00965681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</w:p>
    <w:p w:rsidR="00965681" w:rsidRDefault="00965681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</w:p>
    <w:p w:rsidR="00965681" w:rsidRDefault="00965681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</w:p>
    <w:p w:rsidR="00965681" w:rsidRDefault="00965681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</w:p>
    <w:p w:rsidR="00965681" w:rsidRDefault="00965681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</w:p>
    <w:p w:rsidR="00900975" w:rsidRDefault="00900975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</w:p>
    <w:p w:rsidR="00900975" w:rsidRDefault="00C23DF3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86360</wp:posOffset>
            </wp:positionV>
            <wp:extent cx="5339715" cy="3182620"/>
            <wp:effectExtent l="19050" t="0" r="0" b="0"/>
            <wp:wrapTight wrapText="bothSides">
              <wp:wrapPolygon edited="0">
                <wp:start x="-77" y="0"/>
                <wp:lineTo x="-77" y="1422"/>
                <wp:lineTo x="1387" y="2069"/>
                <wp:lineTo x="4392" y="2069"/>
                <wp:lineTo x="1541" y="2844"/>
                <wp:lineTo x="1541" y="3362"/>
                <wp:lineTo x="4392" y="4137"/>
                <wp:lineTo x="-77" y="4784"/>
                <wp:lineTo x="0" y="21333"/>
                <wp:lineTo x="2697" y="21333"/>
                <wp:lineTo x="18649" y="21333"/>
                <wp:lineTo x="19727" y="21204"/>
                <wp:lineTo x="19111" y="20686"/>
                <wp:lineTo x="10788" y="20686"/>
                <wp:lineTo x="21500" y="20040"/>
                <wp:lineTo x="21500" y="16549"/>
                <wp:lineTo x="21577" y="16420"/>
                <wp:lineTo x="21577" y="4913"/>
                <wp:lineTo x="20806" y="4267"/>
                <wp:lineTo x="21577" y="3749"/>
                <wp:lineTo x="21500" y="2844"/>
                <wp:lineTo x="14333" y="2069"/>
                <wp:lineTo x="19111" y="2069"/>
                <wp:lineTo x="21577" y="1422"/>
                <wp:lineTo x="21577" y="0"/>
                <wp:lineTo x="-77" y="0"/>
              </wp:wrapPolygon>
            </wp:wrapTight>
            <wp:docPr id="10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318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975" w:rsidRDefault="00900975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</w:p>
    <w:p w:rsidR="00900975" w:rsidRDefault="00900975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</w:p>
    <w:p w:rsidR="00EE008B" w:rsidRDefault="00EE008B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</w:p>
    <w:p w:rsidR="00EE008B" w:rsidRDefault="00EE008B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</w:p>
    <w:p w:rsidR="00EE008B" w:rsidRDefault="00EE008B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</w:p>
    <w:p w:rsidR="00EE008B" w:rsidRDefault="00EE008B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</w:p>
    <w:p w:rsidR="00EE008B" w:rsidRDefault="00EE008B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</w:p>
    <w:p w:rsidR="00EE008B" w:rsidRDefault="00EE008B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</w:p>
    <w:p w:rsidR="00EE008B" w:rsidRDefault="00EE008B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</w:p>
    <w:p w:rsidR="004F53E1" w:rsidRDefault="004F53E1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</w:p>
    <w:p w:rsidR="004F53E1" w:rsidRDefault="004F53E1" w:rsidP="00613B27">
      <w:pPr>
        <w:tabs>
          <w:tab w:val="left" w:pos="851"/>
        </w:tabs>
        <w:ind w:leftChars="199" w:left="478"/>
        <w:rPr>
          <w:rFonts w:ascii="標楷體" w:eastAsia="標楷體" w:hAnsi="標楷體"/>
          <w:sz w:val="28"/>
          <w:szCs w:val="28"/>
        </w:rPr>
      </w:pPr>
    </w:p>
    <w:p w:rsidR="00431EF3" w:rsidRPr="00900975" w:rsidRDefault="00431EF3" w:rsidP="00900975">
      <w:pPr>
        <w:tabs>
          <w:tab w:val="left" w:pos="709"/>
        </w:tabs>
        <w:rPr>
          <w:rFonts w:ascii="標楷體" w:eastAsia="標楷體" w:hAnsi="標楷體"/>
          <w:sz w:val="28"/>
          <w:szCs w:val="28"/>
        </w:rPr>
      </w:pPr>
    </w:p>
    <w:p w:rsidR="005E776C" w:rsidRPr="00486FE7" w:rsidRDefault="00486FE7" w:rsidP="00230D86">
      <w:pPr>
        <w:pStyle w:val="a9"/>
        <w:spacing w:afterLines="50" w:line="380" w:lineRule="exact"/>
        <w:ind w:leftChars="0" w:left="0" w:firstLineChars="221" w:firstLine="61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本局於109年11月13日訂定「雲林縣警察局強化失蹤（行方不明）人口緊急查尋策進作為」，並通知各分局據以執行，</w:t>
      </w:r>
      <w:r w:rsidRPr="006C1B28">
        <w:rPr>
          <w:rFonts w:ascii="標楷體" w:eastAsia="標楷體" w:hAnsi="標楷體" w:hint="eastAsia"/>
          <w:sz w:val="28"/>
          <w:szCs w:val="28"/>
        </w:rPr>
        <w:t>內容修訂為</w:t>
      </w:r>
      <w:r>
        <w:rPr>
          <w:rFonts w:ascii="標楷體" w:eastAsia="標楷體" w:hAnsi="標楷體" w:hint="eastAsia"/>
          <w:sz w:val="28"/>
          <w:szCs w:val="28"/>
        </w:rPr>
        <w:t>不論是「一般查尋」或「緊急查尋」案件均比照「緊急查尋」辦理。</w:t>
      </w:r>
      <w:r w:rsidR="0018080B">
        <w:rPr>
          <w:rFonts w:ascii="標楷體" w:eastAsia="標楷體" w:hAnsi="標楷體" w:hint="eastAsia"/>
          <w:sz w:val="28"/>
          <w:szCs w:val="28"/>
        </w:rPr>
        <w:t>加強宣導及要求各分局落實「單一窗口報案，隨到隨辦」，而受理報案後，利用社群軟體、調閱監視器</w:t>
      </w:r>
      <w:r w:rsidR="00C164BF">
        <w:rPr>
          <w:rFonts w:ascii="標楷體" w:eastAsia="標楷體" w:hAnsi="標楷體" w:hint="eastAsia"/>
          <w:sz w:val="28"/>
          <w:szCs w:val="28"/>
        </w:rPr>
        <w:t>、訪查關懷失蹤人之家屬及朋友等方式</w:t>
      </w:r>
      <w:r w:rsidR="0018080B">
        <w:rPr>
          <w:rFonts w:ascii="標楷體" w:eastAsia="標楷體" w:hAnsi="標楷體" w:hint="eastAsia"/>
          <w:sz w:val="28"/>
          <w:szCs w:val="28"/>
        </w:rPr>
        <w:t>，秉持同理心之態度，</w:t>
      </w:r>
      <w:r w:rsidR="00C164BF">
        <w:rPr>
          <w:rFonts w:ascii="標楷體" w:eastAsia="標楷體" w:hAnsi="標楷體" w:hint="eastAsia"/>
          <w:sz w:val="28"/>
          <w:szCs w:val="28"/>
        </w:rPr>
        <w:t>竭盡所能查尋，以期失蹤人能早日回家團圓。</w:t>
      </w:r>
      <w:r w:rsidR="00C164BF" w:rsidRPr="00486FE7">
        <w:rPr>
          <w:rFonts w:ascii="標楷體" w:eastAsia="標楷體" w:hAnsi="標楷體" w:hint="eastAsia"/>
          <w:sz w:val="28"/>
          <w:szCs w:val="28"/>
        </w:rPr>
        <w:t>持續推動民眾自行捺存指紋卡措施，運用DNA鑑定技術協尋失蹤人口，以強化協尋身分不明人口策略，期能做到讓「生者團圓、死者安息」之目標。</w:t>
      </w:r>
      <w:r w:rsidR="005E776C" w:rsidRPr="00486FE7">
        <w:rPr>
          <w:rFonts w:ascii="標楷體" w:eastAsia="標楷體" w:hAnsi="標楷體" w:hint="eastAsia"/>
          <w:sz w:val="28"/>
          <w:szCs w:val="28"/>
        </w:rPr>
        <w:t>另針對「65歲以上」長者，本局配合雲林縣政府執行「智慧守護，愛不迷途」運用科技守護長者防走失服務計畫，藉此設備定位功能即時掌握行蹤，減少大批尋人警力，</w:t>
      </w:r>
      <w:r w:rsidR="005B33E7">
        <w:rPr>
          <w:rFonts w:ascii="標楷體" w:eastAsia="標楷體" w:hAnsi="標楷體" w:hint="eastAsia"/>
          <w:sz w:val="28"/>
          <w:szCs w:val="28"/>
        </w:rPr>
        <w:t>即</w:t>
      </w:r>
      <w:r w:rsidR="005E776C" w:rsidRPr="00486FE7">
        <w:rPr>
          <w:rFonts w:ascii="標楷體" w:eastAsia="標楷體" w:hAnsi="標楷體" w:hint="eastAsia"/>
          <w:sz w:val="28"/>
          <w:szCs w:val="28"/>
        </w:rPr>
        <w:t>時提供救援，讓失蹤之親人順利返家。</w:t>
      </w:r>
    </w:p>
    <w:sectPr w:rsidR="005E776C" w:rsidRPr="00486FE7" w:rsidSect="008539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A1" w:rsidRDefault="006E58A1" w:rsidP="00E00AAD">
      <w:pPr>
        <w:spacing w:line="240" w:lineRule="auto"/>
      </w:pPr>
      <w:r>
        <w:separator/>
      </w:r>
    </w:p>
  </w:endnote>
  <w:endnote w:type="continuationSeparator" w:id="0">
    <w:p w:rsidR="006E58A1" w:rsidRDefault="006E58A1" w:rsidP="00E00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EB" w:rsidRDefault="00230D86">
    <w:pPr>
      <w:pStyle w:val="ac"/>
      <w:jc w:val="center"/>
    </w:pPr>
    <w:fldSimple w:instr=" PAGE   \* MERGEFORMAT ">
      <w:r w:rsidR="006E58A1" w:rsidRPr="006E58A1">
        <w:rPr>
          <w:noProof/>
          <w:lang w:val="zh-TW"/>
        </w:rPr>
        <w:t>1</w:t>
      </w:r>
    </w:fldSimple>
  </w:p>
  <w:p w:rsidR="004432EB" w:rsidRDefault="004432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A1" w:rsidRDefault="006E58A1" w:rsidP="00E00AAD">
      <w:pPr>
        <w:spacing w:line="240" w:lineRule="auto"/>
      </w:pPr>
      <w:r>
        <w:separator/>
      </w:r>
    </w:p>
  </w:footnote>
  <w:footnote w:type="continuationSeparator" w:id="0">
    <w:p w:rsidR="006E58A1" w:rsidRDefault="006E58A1" w:rsidP="00E00AAD">
      <w:pPr>
        <w:spacing w:line="240" w:lineRule="auto"/>
      </w:pPr>
      <w:r>
        <w:continuationSeparator/>
      </w:r>
    </w:p>
  </w:footnote>
  <w:footnote w:id="1">
    <w:p w:rsidR="00BD4010" w:rsidRPr="00BD4010" w:rsidRDefault="00BD4010">
      <w:pPr>
        <w:pStyle w:val="af3"/>
      </w:pPr>
      <w:r>
        <w:rPr>
          <w:rStyle w:val="af5"/>
        </w:rPr>
        <w:footnoteRef/>
      </w:r>
      <w:r w:rsidRPr="004518C9">
        <w:rPr>
          <w:rFonts w:ascii="標楷體" w:eastAsia="標楷體" w:hAnsi="標楷體" w:hint="eastAsia"/>
        </w:rPr>
        <w:t>部分文字</w:t>
      </w:r>
      <w:r>
        <w:rPr>
          <w:rFonts w:ascii="標楷體" w:eastAsia="標楷體" w:hAnsi="標楷體" w:hint="eastAsia"/>
        </w:rPr>
        <w:t>敘述</w:t>
      </w:r>
      <w:r w:rsidRPr="004518C9">
        <w:rPr>
          <w:rFonts w:ascii="標楷體" w:eastAsia="標楷體" w:hAnsi="標楷體" w:hint="eastAsia"/>
        </w:rPr>
        <w:t>擷取自網路</w:t>
      </w:r>
      <w:r>
        <w:rPr>
          <w:rFonts w:hint="eastAsia"/>
        </w:rPr>
        <w:t>。</w:t>
      </w:r>
    </w:p>
  </w:footnote>
  <w:footnote w:id="2">
    <w:p w:rsidR="00F830AC" w:rsidRPr="00A208EE" w:rsidRDefault="00F830AC" w:rsidP="00A208EE">
      <w:pPr>
        <w:pStyle w:val="af3"/>
        <w:spacing w:line="220" w:lineRule="exact"/>
        <w:rPr>
          <w:rFonts w:ascii="標楷體" w:eastAsia="標楷體" w:hAnsi="標楷體"/>
        </w:rPr>
      </w:pPr>
      <w:r w:rsidRPr="00A208EE">
        <w:rPr>
          <w:rStyle w:val="af5"/>
          <w:rFonts w:ascii="標楷體" w:eastAsia="標楷體" w:hAnsi="標楷體"/>
        </w:rPr>
        <w:footnoteRef/>
      </w:r>
      <w:r w:rsidRPr="00A208EE">
        <w:rPr>
          <w:rFonts w:ascii="標楷體" w:eastAsia="標楷體" w:hAnsi="標楷體"/>
        </w:rPr>
        <w:t xml:space="preserve"> </w:t>
      </w:r>
      <w:r w:rsidRPr="00A208EE">
        <w:rPr>
          <w:rFonts w:ascii="標楷體" w:eastAsia="標楷體" w:hAnsi="標楷體" w:hint="eastAsia"/>
        </w:rPr>
        <w:t>發生數指當年(月)受(處)理數</w:t>
      </w:r>
      <w:r w:rsidR="001C48A0" w:rsidRPr="00A208EE">
        <w:rPr>
          <w:rFonts w:ascii="標楷體" w:eastAsia="標楷體" w:hAnsi="標楷體" w:hint="eastAsia"/>
        </w:rPr>
        <w:t>；以各縣市戶籍地統計</w:t>
      </w:r>
      <w:r w:rsidRPr="00A208EE">
        <w:rPr>
          <w:rFonts w:ascii="標楷體" w:eastAsia="標楷體" w:hAnsi="標楷體" w:hint="eastAsia"/>
        </w:rPr>
        <w:t>。</w:t>
      </w:r>
    </w:p>
  </w:footnote>
  <w:footnote w:id="3">
    <w:p w:rsidR="00F830AC" w:rsidRPr="00A208EE" w:rsidRDefault="00F830AC" w:rsidP="00A208EE">
      <w:pPr>
        <w:pStyle w:val="af3"/>
        <w:spacing w:line="220" w:lineRule="exact"/>
        <w:rPr>
          <w:rFonts w:ascii="標楷體" w:eastAsia="標楷體" w:hAnsi="標楷體"/>
        </w:rPr>
      </w:pPr>
      <w:r w:rsidRPr="00A208EE">
        <w:rPr>
          <w:rStyle w:val="af5"/>
          <w:rFonts w:ascii="標楷體" w:eastAsia="標楷體" w:hAnsi="標楷體"/>
        </w:rPr>
        <w:footnoteRef/>
      </w:r>
      <w:r w:rsidRPr="00A208EE">
        <w:rPr>
          <w:rFonts w:ascii="標楷體" w:eastAsia="標楷體" w:hAnsi="標楷體"/>
        </w:rPr>
        <w:t xml:space="preserve"> </w:t>
      </w:r>
      <w:r w:rsidRPr="00A208EE">
        <w:rPr>
          <w:rFonts w:ascii="標楷體" w:eastAsia="標楷體" w:hAnsi="標楷體" w:hint="eastAsia"/>
        </w:rPr>
        <w:t>尋獲數=尋獲當年(月)數</w:t>
      </w:r>
      <w:r w:rsidR="004518C9">
        <w:rPr>
          <w:rFonts w:ascii="標楷體" w:eastAsia="標楷體" w:hAnsi="標楷體" w:hint="eastAsia"/>
        </w:rPr>
        <w:t>+</w:t>
      </w:r>
      <w:r w:rsidRPr="00A208EE">
        <w:rPr>
          <w:rFonts w:ascii="標楷體" w:eastAsia="標楷體" w:hAnsi="標楷體" w:hint="eastAsia"/>
        </w:rPr>
        <w:t>尋獲以前年(月)數。</w:t>
      </w:r>
    </w:p>
  </w:footnote>
  <w:footnote w:id="4">
    <w:p w:rsidR="004432EB" w:rsidRDefault="004432EB" w:rsidP="00A208EE">
      <w:pPr>
        <w:pStyle w:val="af3"/>
        <w:spacing w:line="220" w:lineRule="exact"/>
      </w:pPr>
      <w:r w:rsidRPr="00A208EE">
        <w:rPr>
          <w:rStyle w:val="af5"/>
          <w:rFonts w:ascii="標楷體" w:eastAsia="標楷體" w:hAnsi="標楷體"/>
        </w:rPr>
        <w:footnoteRef/>
      </w:r>
      <w:r w:rsidR="00A208EE">
        <w:rPr>
          <w:rFonts w:ascii="標楷體" w:eastAsia="標楷體" w:hAnsi="標楷體" w:hint="eastAsia"/>
        </w:rPr>
        <w:t xml:space="preserve"> </w:t>
      </w:r>
      <w:r w:rsidRPr="00A208EE">
        <w:rPr>
          <w:rFonts w:ascii="標楷體" w:eastAsia="標楷體" w:hAnsi="標楷體" w:hint="eastAsia"/>
        </w:rPr>
        <w:t>性比例：</w:t>
      </w:r>
      <w:r w:rsidRPr="00A208EE">
        <w:rPr>
          <w:rFonts w:ascii="標楷體" w:eastAsia="標楷體" w:hAnsi="標楷體"/>
        </w:rPr>
        <w:t>每百個女子所當男子數。</w:t>
      </w:r>
    </w:p>
  </w:footnote>
  <w:footnote w:id="5">
    <w:p w:rsidR="00A208EE" w:rsidRPr="00A208EE" w:rsidRDefault="00A208EE" w:rsidP="00A208EE">
      <w:pPr>
        <w:pStyle w:val="af3"/>
        <w:spacing w:line="220" w:lineRule="exact"/>
        <w:rPr>
          <w:rFonts w:ascii="標楷體" w:eastAsia="標楷體" w:hAnsi="標楷體"/>
        </w:rPr>
      </w:pPr>
      <w:r w:rsidRPr="00A208EE">
        <w:rPr>
          <w:rStyle w:val="af5"/>
          <w:rFonts w:ascii="標楷體" w:eastAsia="標楷體" w:hAnsi="標楷體"/>
        </w:rPr>
        <w:footnoteRef/>
      </w:r>
      <w:r w:rsidRPr="00A208EE">
        <w:rPr>
          <w:rFonts w:ascii="標楷體" w:eastAsia="標楷體" w:hAnsi="標楷體"/>
        </w:rPr>
        <w:t xml:space="preserve"> </w:t>
      </w:r>
      <w:r w:rsidR="003E2B82">
        <w:rPr>
          <w:rFonts w:ascii="標楷體" w:eastAsia="標楷體" w:hAnsi="標楷體" w:hint="eastAsia"/>
        </w:rPr>
        <w:t>失蹤人口年齡層</w:t>
      </w:r>
      <w:r w:rsidR="003E2B82" w:rsidRPr="003E2B82">
        <w:rPr>
          <w:rFonts w:ascii="標楷體" w:eastAsia="標楷體" w:hAnsi="標楷體" w:hint="eastAsia"/>
        </w:rPr>
        <w:t>係以失蹤當時年齡計</w:t>
      </w:r>
      <w:r w:rsidR="003E2B82">
        <w:rPr>
          <w:rFonts w:ascii="標楷體" w:eastAsia="標楷體" w:hAnsi="標楷體" w:hint="eastAsia"/>
        </w:rPr>
        <w:t>列，依</w:t>
      </w:r>
      <w:r w:rsidRPr="00A208EE">
        <w:rPr>
          <w:rFonts w:ascii="標楷體" w:eastAsia="標楷體" w:hAnsi="標楷體" w:hint="eastAsia"/>
        </w:rPr>
        <w:t>警政年齡層</w:t>
      </w:r>
      <w:r w:rsidR="003E2B82">
        <w:rPr>
          <w:rFonts w:ascii="標楷體" w:eastAsia="標楷體" w:hAnsi="標楷體" w:hint="eastAsia"/>
        </w:rPr>
        <w:t>定義</w:t>
      </w:r>
      <w:r w:rsidRPr="00A208EE">
        <w:rPr>
          <w:rFonts w:ascii="標楷體" w:eastAsia="標楷體" w:hAnsi="標楷體" w:hint="eastAsia"/>
        </w:rPr>
        <w:t>：兒童(未滿12歲)、少年(12</w:t>
      </w:r>
      <w:r w:rsidR="003E2B82">
        <w:rPr>
          <w:rFonts w:ascii="標楷體" w:eastAsia="標楷體" w:hAnsi="標楷體" w:hint="eastAsia"/>
        </w:rPr>
        <w:t>-</w:t>
      </w:r>
      <w:r w:rsidRPr="00A208EE">
        <w:rPr>
          <w:rFonts w:ascii="標楷體" w:eastAsia="標楷體" w:hAnsi="標楷體" w:hint="eastAsia"/>
        </w:rPr>
        <w:t>18歲未滿)、青年(18</w:t>
      </w:r>
      <w:r w:rsidR="003E2B82">
        <w:rPr>
          <w:rFonts w:ascii="標楷體" w:eastAsia="標楷體" w:hAnsi="標楷體" w:hint="eastAsia"/>
        </w:rPr>
        <w:t>-</w:t>
      </w:r>
      <w:r w:rsidRPr="00A208EE">
        <w:rPr>
          <w:rFonts w:ascii="標楷體" w:eastAsia="標楷體" w:hAnsi="標楷體" w:hint="eastAsia"/>
        </w:rPr>
        <w:t>24歲未滿)、成年(24歲以上)；幼童(7歲未滿)、老年(65歲以上)。</w:t>
      </w:r>
    </w:p>
  </w:footnote>
  <w:footnote w:id="6">
    <w:p w:rsidR="00CF0ED5" w:rsidRPr="00CF0ED5" w:rsidRDefault="00CF0ED5">
      <w:pPr>
        <w:pStyle w:val="af3"/>
      </w:pPr>
      <w:r>
        <w:rPr>
          <w:rStyle w:val="af5"/>
        </w:rPr>
        <w:footnoteRef/>
      </w:r>
      <w:r>
        <w:t xml:space="preserve"> </w:t>
      </w:r>
      <w:r>
        <w:rPr>
          <w:rFonts w:hint="eastAsia"/>
        </w:rPr>
        <w:t>「</w:t>
      </w:r>
      <w:r w:rsidRPr="00CF0ED5">
        <w:rPr>
          <w:rFonts w:hint="eastAsia"/>
        </w:rPr>
        <w:t>失智症走失</w:t>
      </w:r>
      <w:r>
        <w:rPr>
          <w:rFonts w:hint="eastAsia"/>
        </w:rPr>
        <w:t>」為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月新增之原因類別，不做增減比較。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EB" w:rsidRPr="00F9665F" w:rsidRDefault="0098433A" w:rsidP="003A389F">
    <w:pPr>
      <w:pStyle w:val="aa"/>
      <w:jc w:val="right"/>
    </w:pPr>
    <w:r>
      <w:rPr>
        <w:rFonts w:ascii="標楷體" w:eastAsia="標楷體" w:hAnsi="標楷體" w:hint="eastAsia"/>
      </w:rPr>
      <w:t>雲林縣</w:t>
    </w:r>
    <w:r w:rsidR="00962BF1">
      <w:rPr>
        <w:rFonts w:ascii="標楷體" w:eastAsia="標楷體" w:hAnsi="標楷體" w:hint="eastAsia"/>
      </w:rPr>
      <w:t>失蹤人口</w:t>
    </w:r>
    <w:r w:rsidR="004432EB" w:rsidRPr="00F9665F">
      <w:rPr>
        <w:rFonts w:ascii="標楷體" w:eastAsia="標楷體" w:hAnsi="標楷體" w:hint="eastAsia"/>
      </w:rPr>
      <w:t>概況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641"/>
    <w:multiLevelType w:val="hybridMultilevel"/>
    <w:tmpl w:val="94E8FE8A"/>
    <w:lvl w:ilvl="0" w:tplc="12F472F0">
      <w:start w:val="1"/>
      <w:numFmt w:val="taiwaneseCountingThousand"/>
      <w:lvlText w:val="%1、"/>
      <w:lvlJc w:val="left"/>
      <w:pPr>
        <w:ind w:left="2989" w:hanging="72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1B61AE"/>
    <w:multiLevelType w:val="hybridMultilevel"/>
    <w:tmpl w:val="24AC2DC8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C97168"/>
    <w:multiLevelType w:val="hybridMultilevel"/>
    <w:tmpl w:val="6434B85E"/>
    <w:lvl w:ilvl="0" w:tplc="FE64FC20">
      <w:start w:val="1"/>
      <w:numFmt w:val="taiwaneseCountingThousand"/>
      <w:lvlText w:val="%1、"/>
      <w:lvlJc w:val="left"/>
      <w:pPr>
        <w:ind w:left="982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6553" w:hanging="480"/>
      </w:pPr>
    </w:lvl>
    <w:lvl w:ilvl="2" w:tplc="0409001B" w:tentative="1">
      <w:start w:val="1"/>
      <w:numFmt w:val="lowerRoman"/>
      <w:lvlText w:val="%3."/>
      <w:lvlJc w:val="right"/>
      <w:pPr>
        <w:ind w:left="-6073" w:hanging="480"/>
      </w:pPr>
    </w:lvl>
    <w:lvl w:ilvl="3" w:tplc="0409000F" w:tentative="1">
      <w:start w:val="1"/>
      <w:numFmt w:val="decimal"/>
      <w:lvlText w:val="%4."/>
      <w:lvlJc w:val="left"/>
      <w:pPr>
        <w:ind w:left="-5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5113" w:hanging="480"/>
      </w:pPr>
    </w:lvl>
    <w:lvl w:ilvl="5" w:tplc="0409001B" w:tentative="1">
      <w:start w:val="1"/>
      <w:numFmt w:val="lowerRoman"/>
      <w:lvlText w:val="%6."/>
      <w:lvlJc w:val="right"/>
      <w:pPr>
        <w:ind w:left="-4633" w:hanging="480"/>
      </w:pPr>
    </w:lvl>
    <w:lvl w:ilvl="6" w:tplc="0409000F" w:tentative="1">
      <w:start w:val="1"/>
      <w:numFmt w:val="decimal"/>
      <w:lvlText w:val="%7."/>
      <w:lvlJc w:val="left"/>
      <w:pPr>
        <w:ind w:left="-41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3673" w:hanging="480"/>
      </w:pPr>
    </w:lvl>
    <w:lvl w:ilvl="8" w:tplc="0409001B" w:tentative="1">
      <w:start w:val="1"/>
      <w:numFmt w:val="lowerRoman"/>
      <w:lvlText w:val="%9."/>
      <w:lvlJc w:val="right"/>
      <w:pPr>
        <w:ind w:left="-3193" w:hanging="480"/>
      </w:pPr>
    </w:lvl>
  </w:abstractNum>
  <w:abstractNum w:abstractNumId="3">
    <w:nsid w:val="0C95651B"/>
    <w:multiLevelType w:val="hybridMultilevel"/>
    <w:tmpl w:val="A06E0B7E"/>
    <w:lvl w:ilvl="0" w:tplc="7C820978">
      <w:start w:val="1"/>
      <w:numFmt w:val="taiwaneseCountingThousand"/>
      <w:lvlText w:val="（%1）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>
    <w:nsid w:val="1630677D"/>
    <w:multiLevelType w:val="hybridMultilevel"/>
    <w:tmpl w:val="163A2D3E"/>
    <w:lvl w:ilvl="0" w:tplc="FE64FC20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179F53A2"/>
    <w:multiLevelType w:val="hybridMultilevel"/>
    <w:tmpl w:val="163A2D3E"/>
    <w:lvl w:ilvl="0" w:tplc="FE64FC20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22765305"/>
    <w:multiLevelType w:val="hybridMultilevel"/>
    <w:tmpl w:val="163A2D3E"/>
    <w:lvl w:ilvl="0" w:tplc="FE64FC20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255A28E5"/>
    <w:multiLevelType w:val="hybridMultilevel"/>
    <w:tmpl w:val="9B4E9C68"/>
    <w:lvl w:ilvl="0" w:tplc="A35EEA5E">
      <w:start w:val="1"/>
      <w:numFmt w:val="taiwaneseCountingThousand"/>
      <w:lvlText w:val="（%1）"/>
      <w:lvlJc w:val="left"/>
      <w:pPr>
        <w:ind w:left="1452" w:hanging="885"/>
      </w:pPr>
      <w:rPr>
        <w:rFonts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2C061409"/>
    <w:multiLevelType w:val="hybridMultilevel"/>
    <w:tmpl w:val="163A2D3E"/>
    <w:lvl w:ilvl="0" w:tplc="FE64FC20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>
    <w:nsid w:val="2E133DF1"/>
    <w:multiLevelType w:val="hybridMultilevel"/>
    <w:tmpl w:val="D0526B64"/>
    <w:lvl w:ilvl="0" w:tplc="91B8C088">
      <w:start w:val="1"/>
      <w:numFmt w:val="taiwaneseCountingThousand"/>
      <w:lvlText w:val="%1、"/>
      <w:lvlJc w:val="left"/>
      <w:pPr>
        <w:ind w:left="1679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10">
    <w:nsid w:val="2E7F7883"/>
    <w:multiLevelType w:val="hybridMultilevel"/>
    <w:tmpl w:val="163A2D3E"/>
    <w:lvl w:ilvl="0" w:tplc="FE64FC20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>
    <w:nsid w:val="37212C97"/>
    <w:multiLevelType w:val="hybridMultilevel"/>
    <w:tmpl w:val="3D9846FC"/>
    <w:lvl w:ilvl="0" w:tplc="CCCC5D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2">
    <w:nsid w:val="3BD04D8F"/>
    <w:multiLevelType w:val="hybridMultilevel"/>
    <w:tmpl w:val="3424BF3E"/>
    <w:lvl w:ilvl="0" w:tplc="58DC813C">
      <w:start w:val="1"/>
      <w:numFmt w:val="taiwaneseCountingThousand"/>
      <w:lvlText w:val="（%1）"/>
      <w:lvlJc w:val="left"/>
      <w:pPr>
        <w:ind w:left="1789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>
    <w:nsid w:val="3FC64356"/>
    <w:multiLevelType w:val="hybridMultilevel"/>
    <w:tmpl w:val="DBA6102A"/>
    <w:lvl w:ilvl="0" w:tplc="96781F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14">
    <w:nsid w:val="53925D9E"/>
    <w:multiLevelType w:val="hybridMultilevel"/>
    <w:tmpl w:val="D0A01AAE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F6A3304"/>
    <w:multiLevelType w:val="hybridMultilevel"/>
    <w:tmpl w:val="DBA6102A"/>
    <w:lvl w:ilvl="0" w:tplc="96781F86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16">
    <w:nsid w:val="67FF615D"/>
    <w:multiLevelType w:val="hybridMultilevel"/>
    <w:tmpl w:val="2334E7EE"/>
    <w:lvl w:ilvl="0" w:tplc="35C67A96">
      <w:start w:val="1"/>
      <w:numFmt w:val="ideographLegalTraditional"/>
      <w:lvlText w:val="%1、"/>
      <w:lvlJc w:val="left"/>
      <w:pPr>
        <w:ind w:left="982" w:hanging="84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6553" w:hanging="480"/>
      </w:pPr>
    </w:lvl>
    <w:lvl w:ilvl="2" w:tplc="0409001B" w:tentative="1">
      <w:start w:val="1"/>
      <w:numFmt w:val="lowerRoman"/>
      <w:lvlText w:val="%3."/>
      <w:lvlJc w:val="right"/>
      <w:pPr>
        <w:ind w:left="-6073" w:hanging="480"/>
      </w:pPr>
    </w:lvl>
    <w:lvl w:ilvl="3" w:tplc="0409000F" w:tentative="1">
      <w:start w:val="1"/>
      <w:numFmt w:val="decimal"/>
      <w:lvlText w:val="%4."/>
      <w:lvlJc w:val="left"/>
      <w:pPr>
        <w:ind w:left="-5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5113" w:hanging="480"/>
      </w:pPr>
    </w:lvl>
    <w:lvl w:ilvl="5" w:tplc="0409001B" w:tentative="1">
      <w:start w:val="1"/>
      <w:numFmt w:val="lowerRoman"/>
      <w:lvlText w:val="%6."/>
      <w:lvlJc w:val="right"/>
      <w:pPr>
        <w:ind w:left="-4633" w:hanging="480"/>
      </w:pPr>
    </w:lvl>
    <w:lvl w:ilvl="6" w:tplc="0409000F" w:tentative="1">
      <w:start w:val="1"/>
      <w:numFmt w:val="decimal"/>
      <w:lvlText w:val="%7."/>
      <w:lvlJc w:val="left"/>
      <w:pPr>
        <w:ind w:left="-41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3673" w:hanging="480"/>
      </w:pPr>
    </w:lvl>
    <w:lvl w:ilvl="8" w:tplc="0409001B" w:tentative="1">
      <w:start w:val="1"/>
      <w:numFmt w:val="lowerRoman"/>
      <w:lvlText w:val="%9."/>
      <w:lvlJc w:val="right"/>
      <w:pPr>
        <w:ind w:left="-3193" w:hanging="480"/>
      </w:pPr>
    </w:lvl>
  </w:abstractNum>
  <w:abstractNum w:abstractNumId="17">
    <w:nsid w:val="6D214DB2"/>
    <w:multiLevelType w:val="hybridMultilevel"/>
    <w:tmpl w:val="E1A62192"/>
    <w:lvl w:ilvl="0" w:tplc="85D6CF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1F879DB"/>
    <w:multiLevelType w:val="hybridMultilevel"/>
    <w:tmpl w:val="DBA6102A"/>
    <w:lvl w:ilvl="0" w:tplc="96781F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19">
    <w:nsid w:val="75156743"/>
    <w:multiLevelType w:val="hybridMultilevel"/>
    <w:tmpl w:val="8F669FBE"/>
    <w:lvl w:ilvl="0" w:tplc="04090017">
      <w:start w:val="1"/>
      <w:numFmt w:val="ideographLegalTraditional"/>
      <w:lvlText w:val="%1、"/>
      <w:lvlJc w:val="left"/>
      <w:pPr>
        <w:ind w:left="982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6553" w:hanging="480"/>
      </w:pPr>
    </w:lvl>
    <w:lvl w:ilvl="2" w:tplc="0409001B" w:tentative="1">
      <w:start w:val="1"/>
      <w:numFmt w:val="lowerRoman"/>
      <w:lvlText w:val="%3."/>
      <w:lvlJc w:val="right"/>
      <w:pPr>
        <w:ind w:left="-6073" w:hanging="480"/>
      </w:pPr>
    </w:lvl>
    <w:lvl w:ilvl="3" w:tplc="0409000F" w:tentative="1">
      <w:start w:val="1"/>
      <w:numFmt w:val="decimal"/>
      <w:lvlText w:val="%4."/>
      <w:lvlJc w:val="left"/>
      <w:pPr>
        <w:ind w:left="-5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5113" w:hanging="480"/>
      </w:pPr>
    </w:lvl>
    <w:lvl w:ilvl="5" w:tplc="0409001B" w:tentative="1">
      <w:start w:val="1"/>
      <w:numFmt w:val="lowerRoman"/>
      <w:lvlText w:val="%6."/>
      <w:lvlJc w:val="right"/>
      <w:pPr>
        <w:ind w:left="-4633" w:hanging="480"/>
      </w:pPr>
    </w:lvl>
    <w:lvl w:ilvl="6" w:tplc="0409000F" w:tentative="1">
      <w:start w:val="1"/>
      <w:numFmt w:val="decimal"/>
      <w:lvlText w:val="%7."/>
      <w:lvlJc w:val="left"/>
      <w:pPr>
        <w:ind w:left="-41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3673" w:hanging="480"/>
      </w:pPr>
    </w:lvl>
    <w:lvl w:ilvl="8" w:tplc="0409001B" w:tentative="1">
      <w:start w:val="1"/>
      <w:numFmt w:val="lowerRoman"/>
      <w:lvlText w:val="%9."/>
      <w:lvlJc w:val="right"/>
      <w:pPr>
        <w:ind w:left="-3193" w:hanging="480"/>
      </w:pPr>
    </w:lvl>
  </w:abstractNum>
  <w:abstractNum w:abstractNumId="20">
    <w:nsid w:val="79EC2655"/>
    <w:multiLevelType w:val="hybridMultilevel"/>
    <w:tmpl w:val="94E8FE8A"/>
    <w:lvl w:ilvl="0" w:tplc="12F472F0">
      <w:start w:val="1"/>
      <w:numFmt w:val="taiwaneseCountingThousand"/>
      <w:lvlText w:val="%1、"/>
      <w:lvlJc w:val="left"/>
      <w:pPr>
        <w:ind w:left="2989" w:hanging="72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C7D0C1C"/>
    <w:multiLevelType w:val="hybridMultilevel"/>
    <w:tmpl w:val="163A2D3E"/>
    <w:lvl w:ilvl="0" w:tplc="FE64FC20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>
    <w:nsid w:val="7D3B1DF6"/>
    <w:multiLevelType w:val="hybridMultilevel"/>
    <w:tmpl w:val="299CD240"/>
    <w:lvl w:ilvl="0" w:tplc="FE64FC20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>
    <w:nsid w:val="7E777E6E"/>
    <w:multiLevelType w:val="hybridMultilevel"/>
    <w:tmpl w:val="DBA6102A"/>
    <w:lvl w:ilvl="0" w:tplc="96781F86">
      <w:start w:val="1"/>
      <w:numFmt w:val="taiwaneseCountingThousand"/>
      <w:lvlText w:val="%1、"/>
      <w:lvlJc w:val="left"/>
      <w:pPr>
        <w:ind w:left="2989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3"/>
  </w:num>
  <w:num w:numId="5">
    <w:abstractNumId w:val="12"/>
  </w:num>
  <w:num w:numId="6">
    <w:abstractNumId w:val="11"/>
  </w:num>
  <w:num w:numId="7">
    <w:abstractNumId w:val="8"/>
  </w:num>
  <w:num w:numId="8">
    <w:abstractNumId w:val="10"/>
  </w:num>
  <w:num w:numId="9">
    <w:abstractNumId w:val="21"/>
  </w:num>
  <w:num w:numId="10">
    <w:abstractNumId w:val="5"/>
  </w:num>
  <w:num w:numId="11">
    <w:abstractNumId w:val="9"/>
  </w:num>
  <w:num w:numId="12">
    <w:abstractNumId w:val="4"/>
  </w:num>
  <w:num w:numId="13">
    <w:abstractNumId w:val="22"/>
  </w:num>
  <w:num w:numId="14">
    <w:abstractNumId w:val="2"/>
  </w:num>
  <w:num w:numId="15">
    <w:abstractNumId w:val="19"/>
  </w:num>
  <w:num w:numId="16">
    <w:abstractNumId w:val="15"/>
  </w:num>
  <w:num w:numId="17">
    <w:abstractNumId w:val="1"/>
  </w:num>
  <w:num w:numId="18">
    <w:abstractNumId w:val="23"/>
  </w:num>
  <w:num w:numId="19">
    <w:abstractNumId w:val="20"/>
  </w:num>
  <w:num w:numId="20">
    <w:abstractNumId w:val="7"/>
  </w:num>
  <w:num w:numId="21">
    <w:abstractNumId w:val="0"/>
  </w:num>
  <w:num w:numId="22">
    <w:abstractNumId w:val="18"/>
  </w:num>
  <w:num w:numId="23">
    <w:abstractNumId w:val="1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95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E33"/>
    <w:rsid w:val="0000236A"/>
    <w:rsid w:val="00002AD4"/>
    <w:rsid w:val="000032F3"/>
    <w:rsid w:val="00003CE8"/>
    <w:rsid w:val="0000638E"/>
    <w:rsid w:val="000205A1"/>
    <w:rsid w:val="00033B6D"/>
    <w:rsid w:val="00034063"/>
    <w:rsid w:val="000344FF"/>
    <w:rsid w:val="00041822"/>
    <w:rsid w:val="000449F8"/>
    <w:rsid w:val="000507AF"/>
    <w:rsid w:val="00050C20"/>
    <w:rsid w:val="000633E4"/>
    <w:rsid w:val="00066251"/>
    <w:rsid w:val="000744BC"/>
    <w:rsid w:val="000769B8"/>
    <w:rsid w:val="00081BB6"/>
    <w:rsid w:val="00087A08"/>
    <w:rsid w:val="0009274E"/>
    <w:rsid w:val="00093B75"/>
    <w:rsid w:val="000A2B79"/>
    <w:rsid w:val="000A2C56"/>
    <w:rsid w:val="000A36C5"/>
    <w:rsid w:val="000A5664"/>
    <w:rsid w:val="000A75B1"/>
    <w:rsid w:val="000C1DD6"/>
    <w:rsid w:val="000C3281"/>
    <w:rsid w:val="000C4CA3"/>
    <w:rsid w:val="000C77CA"/>
    <w:rsid w:val="000D1D1D"/>
    <w:rsid w:val="000E21C2"/>
    <w:rsid w:val="000E333C"/>
    <w:rsid w:val="000E3DB7"/>
    <w:rsid w:val="000E5B55"/>
    <w:rsid w:val="000F030F"/>
    <w:rsid w:val="000F572D"/>
    <w:rsid w:val="000F63C8"/>
    <w:rsid w:val="0010043E"/>
    <w:rsid w:val="001010C2"/>
    <w:rsid w:val="001044AD"/>
    <w:rsid w:val="00106B29"/>
    <w:rsid w:val="0010753E"/>
    <w:rsid w:val="00107E0F"/>
    <w:rsid w:val="00110838"/>
    <w:rsid w:val="001138C7"/>
    <w:rsid w:val="00113B07"/>
    <w:rsid w:val="0011586A"/>
    <w:rsid w:val="00120C5E"/>
    <w:rsid w:val="00124668"/>
    <w:rsid w:val="00125297"/>
    <w:rsid w:val="00126A85"/>
    <w:rsid w:val="001365F9"/>
    <w:rsid w:val="00136A0A"/>
    <w:rsid w:val="00137A6C"/>
    <w:rsid w:val="001428B6"/>
    <w:rsid w:val="00142E11"/>
    <w:rsid w:val="00144177"/>
    <w:rsid w:val="00147B5F"/>
    <w:rsid w:val="00150945"/>
    <w:rsid w:val="00150A63"/>
    <w:rsid w:val="00151999"/>
    <w:rsid w:val="00151E4B"/>
    <w:rsid w:val="001674D8"/>
    <w:rsid w:val="001720CC"/>
    <w:rsid w:val="0017587F"/>
    <w:rsid w:val="0017659C"/>
    <w:rsid w:val="001766E1"/>
    <w:rsid w:val="0018080B"/>
    <w:rsid w:val="00183127"/>
    <w:rsid w:val="001832AA"/>
    <w:rsid w:val="001849E6"/>
    <w:rsid w:val="0018523A"/>
    <w:rsid w:val="00186A81"/>
    <w:rsid w:val="00187A48"/>
    <w:rsid w:val="00192548"/>
    <w:rsid w:val="00193330"/>
    <w:rsid w:val="001971C9"/>
    <w:rsid w:val="00197F8B"/>
    <w:rsid w:val="001A0B60"/>
    <w:rsid w:val="001A1939"/>
    <w:rsid w:val="001A6CDA"/>
    <w:rsid w:val="001A7F47"/>
    <w:rsid w:val="001B116F"/>
    <w:rsid w:val="001B5868"/>
    <w:rsid w:val="001C462D"/>
    <w:rsid w:val="001C48A0"/>
    <w:rsid w:val="001C5E92"/>
    <w:rsid w:val="001D7EDF"/>
    <w:rsid w:val="001D7F16"/>
    <w:rsid w:val="001E243F"/>
    <w:rsid w:val="001E3E61"/>
    <w:rsid w:val="001E482B"/>
    <w:rsid w:val="001E5AB4"/>
    <w:rsid w:val="001E68B9"/>
    <w:rsid w:val="001F6D84"/>
    <w:rsid w:val="001F7ED9"/>
    <w:rsid w:val="0020159D"/>
    <w:rsid w:val="00201F21"/>
    <w:rsid w:val="002021C3"/>
    <w:rsid w:val="00206E44"/>
    <w:rsid w:val="00213C5F"/>
    <w:rsid w:val="00230D86"/>
    <w:rsid w:val="00230DEB"/>
    <w:rsid w:val="00232342"/>
    <w:rsid w:val="002435D0"/>
    <w:rsid w:val="00243609"/>
    <w:rsid w:val="00243C67"/>
    <w:rsid w:val="00244854"/>
    <w:rsid w:val="002476E4"/>
    <w:rsid w:val="00247A02"/>
    <w:rsid w:val="00250315"/>
    <w:rsid w:val="00251AF8"/>
    <w:rsid w:val="00254E20"/>
    <w:rsid w:val="00256BEF"/>
    <w:rsid w:val="00262722"/>
    <w:rsid w:val="00262789"/>
    <w:rsid w:val="00264DC5"/>
    <w:rsid w:val="00267F35"/>
    <w:rsid w:val="00274FC7"/>
    <w:rsid w:val="00275C50"/>
    <w:rsid w:val="00281725"/>
    <w:rsid w:val="00282718"/>
    <w:rsid w:val="002854C3"/>
    <w:rsid w:val="00287D07"/>
    <w:rsid w:val="002901DB"/>
    <w:rsid w:val="00296A34"/>
    <w:rsid w:val="0029752F"/>
    <w:rsid w:val="002A0A96"/>
    <w:rsid w:val="002A4D80"/>
    <w:rsid w:val="002A6469"/>
    <w:rsid w:val="002A6C21"/>
    <w:rsid w:val="002A6E1D"/>
    <w:rsid w:val="002A6FC8"/>
    <w:rsid w:val="002B082D"/>
    <w:rsid w:val="002B12E5"/>
    <w:rsid w:val="002B2D94"/>
    <w:rsid w:val="002B3F3B"/>
    <w:rsid w:val="002B6366"/>
    <w:rsid w:val="002C00C7"/>
    <w:rsid w:val="002C2D0B"/>
    <w:rsid w:val="002D076E"/>
    <w:rsid w:val="002D244B"/>
    <w:rsid w:val="002E266B"/>
    <w:rsid w:val="002E3AF2"/>
    <w:rsid w:val="002F0686"/>
    <w:rsid w:val="002F18E6"/>
    <w:rsid w:val="002F37DF"/>
    <w:rsid w:val="00301E4D"/>
    <w:rsid w:val="00303FA5"/>
    <w:rsid w:val="00307BBD"/>
    <w:rsid w:val="003162F3"/>
    <w:rsid w:val="00316802"/>
    <w:rsid w:val="00320832"/>
    <w:rsid w:val="00322ACB"/>
    <w:rsid w:val="00325CDE"/>
    <w:rsid w:val="00332E5A"/>
    <w:rsid w:val="00337582"/>
    <w:rsid w:val="003404B1"/>
    <w:rsid w:val="00340553"/>
    <w:rsid w:val="0034602D"/>
    <w:rsid w:val="003471B6"/>
    <w:rsid w:val="00352192"/>
    <w:rsid w:val="00354E05"/>
    <w:rsid w:val="0035725B"/>
    <w:rsid w:val="0036028F"/>
    <w:rsid w:val="003608D7"/>
    <w:rsid w:val="003621C8"/>
    <w:rsid w:val="0036316F"/>
    <w:rsid w:val="00370298"/>
    <w:rsid w:val="003702AF"/>
    <w:rsid w:val="00377B1B"/>
    <w:rsid w:val="00377C96"/>
    <w:rsid w:val="00377FA9"/>
    <w:rsid w:val="00383333"/>
    <w:rsid w:val="003834AE"/>
    <w:rsid w:val="00384A97"/>
    <w:rsid w:val="003863E9"/>
    <w:rsid w:val="0039077A"/>
    <w:rsid w:val="00390916"/>
    <w:rsid w:val="00390F92"/>
    <w:rsid w:val="00391FF4"/>
    <w:rsid w:val="003955E6"/>
    <w:rsid w:val="003A3570"/>
    <w:rsid w:val="003A3710"/>
    <w:rsid w:val="003A389F"/>
    <w:rsid w:val="003A5A8E"/>
    <w:rsid w:val="003A798B"/>
    <w:rsid w:val="003B6FD1"/>
    <w:rsid w:val="003C481F"/>
    <w:rsid w:val="003D0C81"/>
    <w:rsid w:val="003D67B4"/>
    <w:rsid w:val="003D68DD"/>
    <w:rsid w:val="003D7199"/>
    <w:rsid w:val="003E099E"/>
    <w:rsid w:val="003E2B82"/>
    <w:rsid w:val="003E549F"/>
    <w:rsid w:val="003F1AD0"/>
    <w:rsid w:val="003F3C10"/>
    <w:rsid w:val="003F3E8E"/>
    <w:rsid w:val="003F6650"/>
    <w:rsid w:val="003F732F"/>
    <w:rsid w:val="004025CF"/>
    <w:rsid w:val="00403429"/>
    <w:rsid w:val="004044A7"/>
    <w:rsid w:val="00404671"/>
    <w:rsid w:val="00407495"/>
    <w:rsid w:val="0041094E"/>
    <w:rsid w:val="004113C3"/>
    <w:rsid w:val="00411692"/>
    <w:rsid w:val="00411C93"/>
    <w:rsid w:val="004155B4"/>
    <w:rsid w:val="00420EF6"/>
    <w:rsid w:val="004227E4"/>
    <w:rsid w:val="00423714"/>
    <w:rsid w:val="00423821"/>
    <w:rsid w:val="00424972"/>
    <w:rsid w:val="00427A51"/>
    <w:rsid w:val="00430B63"/>
    <w:rsid w:val="0043125D"/>
    <w:rsid w:val="00431EF3"/>
    <w:rsid w:val="00433548"/>
    <w:rsid w:val="00434DA1"/>
    <w:rsid w:val="00441DC9"/>
    <w:rsid w:val="00442B9A"/>
    <w:rsid w:val="004432EB"/>
    <w:rsid w:val="0044501A"/>
    <w:rsid w:val="004518C9"/>
    <w:rsid w:val="004558E3"/>
    <w:rsid w:val="004560A0"/>
    <w:rsid w:val="004603B3"/>
    <w:rsid w:val="0046433F"/>
    <w:rsid w:val="00465D1F"/>
    <w:rsid w:val="00471110"/>
    <w:rsid w:val="004712B5"/>
    <w:rsid w:val="00475B7A"/>
    <w:rsid w:val="0048130E"/>
    <w:rsid w:val="004815B5"/>
    <w:rsid w:val="00486FE7"/>
    <w:rsid w:val="004942E8"/>
    <w:rsid w:val="00494567"/>
    <w:rsid w:val="00496DAC"/>
    <w:rsid w:val="00496F40"/>
    <w:rsid w:val="00497861"/>
    <w:rsid w:val="00497BD3"/>
    <w:rsid w:val="004A6CDA"/>
    <w:rsid w:val="004B04D0"/>
    <w:rsid w:val="004B3B69"/>
    <w:rsid w:val="004B424C"/>
    <w:rsid w:val="004B4672"/>
    <w:rsid w:val="004B5F6B"/>
    <w:rsid w:val="004B7F80"/>
    <w:rsid w:val="004B7FA5"/>
    <w:rsid w:val="004C13FA"/>
    <w:rsid w:val="004C26A9"/>
    <w:rsid w:val="004C6142"/>
    <w:rsid w:val="004C6E79"/>
    <w:rsid w:val="004D1098"/>
    <w:rsid w:val="004D744A"/>
    <w:rsid w:val="004D7687"/>
    <w:rsid w:val="004E6E19"/>
    <w:rsid w:val="004F4456"/>
    <w:rsid w:val="004F53E1"/>
    <w:rsid w:val="005002CC"/>
    <w:rsid w:val="00504B8E"/>
    <w:rsid w:val="0050505C"/>
    <w:rsid w:val="005057F4"/>
    <w:rsid w:val="00512CCE"/>
    <w:rsid w:val="00514623"/>
    <w:rsid w:val="005148B3"/>
    <w:rsid w:val="00514BD3"/>
    <w:rsid w:val="00515676"/>
    <w:rsid w:val="0052118E"/>
    <w:rsid w:val="00527398"/>
    <w:rsid w:val="005313BF"/>
    <w:rsid w:val="00535AF5"/>
    <w:rsid w:val="00542E85"/>
    <w:rsid w:val="00551DEC"/>
    <w:rsid w:val="00555B73"/>
    <w:rsid w:val="00556FDF"/>
    <w:rsid w:val="00557EB0"/>
    <w:rsid w:val="005649DE"/>
    <w:rsid w:val="00571506"/>
    <w:rsid w:val="00573F93"/>
    <w:rsid w:val="00577D73"/>
    <w:rsid w:val="00581A47"/>
    <w:rsid w:val="005831A7"/>
    <w:rsid w:val="00592B7C"/>
    <w:rsid w:val="0059343C"/>
    <w:rsid w:val="005A266E"/>
    <w:rsid w:val="005A303A"/>
    <w:rsid w:val="005A3574"/>
    <w:rsid w:val="005A3D53"/>
    <w:rsid w:val="005A6F78"/>
    <w:rsid w:val="005B33E7"/>
    <w:rsid w:val="005B7A75"/>
    <w:rsid w:val="005C07BA"/>
    <w:rsid w:val="005C28E8"/>
    <w:rsid w:val="005C32ED"/>
    <w:rsid w:val="005C6581"/>
    <w:rsid w:val="005C6CC4"/>
    <w:rsid w:val="005C70F7"/>
    <w:rsid w:val="005D1516"/>
    <w:rsid w:val="005D3D25"/>
    <w:rsid w:val="005D5D7F"/>
    <w:rsid w:val="005E0EE1"/>
    <w:rsid w:val="005E2281"/>
    <w:rsid w:val="005E48F2"/>
    <w:rsid w:val="005E776C"/>
    <w:rsid w:val="005F7D86"/>
    <w:rsid w:val="006103BF"/>
    <w:rsid w:val="00613B27"/>
    <w:rsid w:val="00615A4B"/>
    <w:rsid w:val="00620C28"/>
    <w:rsid w:val="0062253B"/>
    <w:rsid w:val="00626889"/>
    <w:rsid w:val="006278DE"/>
    <w:rsid w:val="00631596"/>
    <w:rsid w:val="00631623"/>
    <w:rsid w:val="006319E3"/>
    <w:rsid w:val="00634725"/>
    <w:rsid w:val="00640743"/>
    <w:rsid w:val="00643760"/>
    <w:rsid w:val="00646834"/>
    <w:rsid w:val="0065456F"/>
    <w:rsid w:val="00657129"/>
    <w:rsid w:val="00657A3C"/>
    <w:rsid w:val="0066159D"/>
    <w:rsid w:val="0066219B"/>
    <w:rsid w:val="00672F0E"/>
    <w:rsid w:val="00672F92"/>
    <w:rsid w:val="00676297"/>
    <w:rsid w:val="00683144"/>
    <w:rsid w:val="00685C42"/>
    <w:rsid w:val="00687B1D"/>
    <w:rsid w:val="0069236F"/>
    <w:rsid w:val="00693C92"/>
    <w:rsid w:val="00696488"/>
    <w:rsid w:val="006A2BF4"/>
    <w:rsid w:val="006A3B47"/>
    <w:rsid w:val="006A5DCB"/>
    <w:rsid w:val="006B2447"/>
    <w:rsid w:val="006B461D"/>
    <w:rsid w:val="006B527B"/>
    <w:rsid w:val="006C128F"/>
    <w:rsid w:val="006C1B28"/>
    <w:rsid w:val="006C3904"/>
    <w:rsid w:val="006D0E37"/>
    <w:rsid w:val="006D5F29"/>
    <w:rsid w:val="006D6C94"/>
    <w:rsid w:val="006D7CD9"/>
    <w:rsid w:val="006E270D"/>
    <w:rsid w:val="006E3559"/>
    <w:rsid w:val="006E58A1"/>
    <w:rsid w:val="006E6770"/>
    <w:rsid w:val="006F3775"/>
    <w:rsid w:val="00701C0C"/>
    <w:rsid w:val="00703B53"/>
    <w:rsid w:val="0071245B"/>
    <w:rsid w:val="007147FE"/>
    <w:rsid w:val="00714CAA"/>
    <w:rsid w:val="00716307"/>
    <w:rsid w:val="007200A7"/>
    <w:rsid w:val="00724E5D"/>
    <w:rsid w:val="0073011A"/>
    <w:rsid w:val="007331D6"/>
    <w:rsid w:val="00735FC6"/>
    <w:rsid w:val="0073788B"/>
    <w:rsid w:val="007466B6"/>
    <w:rsid w:val="007506D9"/>
    <w:rsid w:val="00751099"/>
    <w:rsid w:val="007511CF"/>
    <w:rsid w:val="00751D58"/>
    <w:rsid w:val="00752330"/>
    <w:rsid w:val="00761272"/>
    <w:rsid w:val="0076751C"/>
    <w:rsid w:val="00767DD9"/>
    <w:rsid w:val="0077026B"/>
    <w:rsid w:val="00774491"/>
    <w:rsid w:val="007752C0"/>
    <w:rsid w:val="0077694A"/>
    <w:rsid w:val="00776B02"/>
    <w:rsid w:val="00780CB7"/>
    <w:rsid w:val="00781260"/>
    <w:rsid w:val="00784258"/>
    <w:rsid w:val="00790DC9"/>
    <w:rsid w:val="00794A47"/>
    <w:rsid w:val="0079721A"/>
    <w:rsid w:val="007A0257"/>
    <w:rsid w:val="007A44D7"/>
    <w:rsid w:val="007A5677"/>
    <w:rsid w:val="007B0727"/>
    <w:rsid w:val="007B1A99"/>
    <w:rsid w:val="007B2560"/>
    <w:rsid w:val="007B4B6E"/>
    <w:rsid w:val="007B64BD"/>
    <w:rsid w:val="007C63DB"/>
    <w:rsid w:val="007D334D"/>
    <w:rsid w:val="007D3960"/>
    <w:rsid w:val="007D4A3E"/>
    <w:rsid w:val="007D5311"/>
    <w:rsid w:val="007D573F"/>
    <w:rsid w:val="007D681D"/>
    <w:rsid w:val="007D6989"/>
    <w:rsid w:val="007E1B68"/>
    <w:rsid w:val="007E6A14"/>
    <w:rsid w:val="007E73B6"/>
    <w:rsid w:val="007F2A7B"/>
    <w:rsid w:val="007F4133"/>
    <w:rsid w:val="007F4999"/>
    <w:rsid w:val="007F5B8D"/>
    <w:rsid w:val="00801D36"/>
    <w:rsid w:val="00801E87"/>
    <w:rsid w:val="00802A3A"/>
    <w:rsid w:val="00810857"/>
    <w:rsid w:val="008125C9"/>
    <w:rsid w:val="00812964"/>
    <w:rsid w:val="00812E26"/>
    <w:rsid w:val="008133BF"/>
    <w:rsid w:val="00817307"/>
    <w:rsid w:val="008235FC"/>
    <w:rsid w:val="00826C14"/>
    <w:rsid w:val="00835645"/>
    <w:rsid w:val="00835837"/>
    <w:rsid w:val="00835E86"/>
    <w:rsid w:val="008379F3"/>
    <w:rsid w:val="00841612"/>
    <w:rsid w:val="00842C47"/>
    <w:rsid w:val="0084470B"/>
    <w:rsid w:val="008456CE"/>
    <w:rsid w:val="008539D7"/>
    <w:rsid w:val="00854B88"/>
    <w:rsid w:val="00855430"/>
    <w:rsid w:val="00856263"/>
    <w:rsid w:val="00856B58"/>
    <w:rsid w:val="00857690"/>
    <w:rsid w:val="00860BC0"/>
    <w:rsid w:val="00863557"/>
    <w:rsid w:val="00873454"/>
    <w:rsid w:val="00873795"/>
    <w:rsid w:val="008744E1"/>
    <w:rsid w:val="0088130C"/>
    <w:rsid w:val="00883FB5"/>
    <w:rsid w:val="00885EAB"/>
    <w:rsid w:val="00890882"/>
    <w:rsid w:val="008921F4"/>
    <w:rsid w:val="00895365"/>
    <w:rsid w:val="008A097F"/>
    <w:rsid w:val="008A0E7E"/>
    <w:rsid w:val="008A40F3"/>
    <w:rsid w:val="008A6EC8"/>
    <w:rsid w:val="008A7E1D"/>
    <w:rsid w:val="008B2C77"/>
    <w:rsid w:val="008B53C7"/>
    <w:rsid w:val="008B7CE6"/>
    <w:rsid w:val="008C49E1"/>
    <w:rsid w:val="008D684B"/>
    <w:rsid w:val="008D7E00"/>
    <w:rsid w:val="008E233E"/>
    <w:rsid w:val="008E3879"/>
    <w:rsid w:val="008E3AF6"/>
    <w:rsid w:val="008E4552"/>
    <w:rsid w:val="008F1372"/>
    <w:rsid w:val="008F2ADB"/>
    <w:rsid w:val="008F5832"/>
    <w:rsid w:val="008F6168"/>
    <w:rsid w:val="008F6D73"/>
    <w:rsid w:val="00900975"/>
    <w:rsid w:val="009026F1"/>
    <w:rsid w:val="00903687"/>
    <w:rsid w:val="009042C3"/>
    <w:rsid w:val="0090617A"/>
    <w:rsid w:val="00907F29"/>
    <w:rsid w:val="009101FE"/>
    <w:rsid w:val="00910A11"/>
    <w:rsid w:val="00910D3E"/>
    <w:rsid w:val="00915776"/>
    <w:rsid w:val="0091623F"/>
    <w:rsid w:val="00927EC8"/>
    <w:rsid w:val="009330E2"/>
    <w:rsid w:val="00934A54"/>
    <w:rsid w:val="00935FC7"/>
    <w:rsid w:val="0093619A"/>
    <w:rsid w:val="009362FD"/>
    <w:rsid w:val="009375D0"/>
    <w:rsid w:val="00941653"/>
    <w:rsid w:val="00950179"/>
    <w:rsid w:val="00952EFB"/>
    <w:rsid w:val="00954340"/>
    <w:rsid w:val="00955B8B"/>
    <w:rsid w:val="0095691F"/>
    <w:rsid w:val="0096141A"/>
    <w:rsid w:val="00962BF1"/>
    <w:rsid w:val="009631E8"/>
    <w:rsid w:val="00965681"/>
    <w:rsid w:val="009728D5"/>
    <w:rsid w:val="0097454A"/>
    <w:rsid w:val="009804B5"/>
    <w:rsid w:val="009835D1"/>
    <w:rsid w:val="00984054"/>
    <w:rsid w:val="0098433A"/>
    <w:rsid w:val="00986A46"/>
    <w:rsid w:val="0098747C"/>
    <w:rsid w:val="0099112D"/>
    <w:rsid w:val="0099351C"/>
    <w:rsid w:val="00994768"/>
    <w:rsid w:val="0099617D"/>
    <w:rsid w:val="0099620B"/>
    <w:rsid w:val="009A0E42"/>
    <w:rsid w:val="009A44F4"/>
    <w:rsid w:val="009A4FD0"/>
    <w:rsid w:val="009A7302"/>
    <w:rsid w:val="009B10A2"/>
    <w:rsid w:val="009B17A6"/>
    <w:rsid w:val="009B19E1"/>
    <w:rsid w:val="009B2682"/>
    <w:rsid w:val="009B4143"/>
    <w:rsid w:val="009C0266"/>
    <w:rsid w:val="009C76FF"/>
    <w:rsid w:val="009D01A5"/>
    <w:rsid w:val="009E35F8"/>
    <w:rsid w:val="009E4C8B"/>
    <w:rsid w:val="009F695F"/>
    <w:rsid w:val="009F7A3B"/>
    <w:rsid w:val="00A02979"/>
    <w:rsid w:val="00A036A7"/>
    <w:rsid w:val="00A0385F"/>
    <w:rsid w:val="00A0621D"/>
    <w:rsid w:val="00A1410B"/>
    <w:rsid w:val="00A14378"/>
    <w:rsid w:val="00A208EE"/>
    <w:rsid w:val="00A23A27"/>
    <w:rsid w:val="00A258F9"/>
    <w:rsid w:val="00A270E3"/>
    <w:rsid w:val="00A30980"/>
    <w:rsid w:val="00A30A47"/>
    <w:rsid w:val="00A34FF7"/>
    <w:rsid w:val="00A420C8"/>
    <w:rsid w:val="00A43DFA"/>
    <w:rsid w:val="00A460CF"/>
    <w:rsid w:val="00A46B7E"/>
    <w:rsid w:val="00A47C97"/>
    <w:rsid w:val="00A514F7"/>
    <w:rsid w:val="00A51688"/>
    <w:rsid w:val="00A54A2A"/>
    <w:rsid w:val="00A564D9"/>
    <w:rsid w:val="00A56EDB"/>
    <w:rsid w:val="00A61CA6"/>
    <w:rsid w:val="00A62A0F"/>
    <w:rsid w:val="00A62FAB"/>
    <w:rsid w:val="00A65119"/>
    <w:rsid w:val="00A65384"/>
    <w:rsid w:val="00A65426"/>
    <w:rsid w:val="00A66AF4"/>
    <w:rsid w:val="00A70B0A"/>
    <w:rsid w:val="00A840B7"/>
    <w:rsid w:val="00A840BD"/>
    <w:rsid w:val="00A8475D"/>
    <w:rsid w:val="00A87F85"/>
    <w:rsid w:val="00A91026"/>
    <w:rsid w:val="00A924AB"/>
    <w:rsid w:val="00A95EBD"/>
    <w:rsid w:val="00AA0DAD"/>
    <w:rsid w:val="00AB0A84"/>
    <w:rsid w:val="00AB68B1"/>
    <w:rsid w:val="00AC17C4"/>
    <w:rsid w:val="00AC2D0C"/>
    <w:rsid w:val="00AC321C"/>
    <w:rsid w:val="00AC659E"/>
    <w:rsid w:val="00AD37C9"/>
    <w:rsid w:val="00AD6667"/>
    <w:rsid w:val="00AD7B18"/>
    <w:rsid w:val="00AD7B29"/>
    <w:rsid w:val="00AE1CFF"/>
    <w:rsid w:val="00AE2730"/>
    <w:rsid w:val="00AE55F4"/>
    <w:rsid w:val="00AF1DF7"/>
    <w:rsid w:val="00AF51EC"/>
    <w:rsid w:val="00AF612D"/>
    <w:rsid w:val="00B00B19"/>
    <w:rsid w:val="00B07643"/>
    <w:rsid w:val="00B07A1D"/>
    <w:rsid w:val="00B16B2A"/>
    <w:rsid w:val="00B204AD"/>
    <w:rsid w:val="00B24B75"/>
    <w:rsid w:val="00B30B5B"/>
    <w:rsid w:val="00B329BE"/>
    <w:rsid w:val="00B37B4A"/>
    <w:rsid w:val="00B40719"/>
    <w:rsid w:val="00B4511F"/>
    <w:rsid w:val="00B47D3F"/>
    <w:rsid w:val="00B50C0F"/>
    <w:rsid w:val="00B51B2C"/>
    <w:rsid w:val="00B56565"/>
    <w:rsid w:val="00B60AF1"/>
    <w:rsid w:val="00B622A6"/>
    <w:rsid w:val="00B63ADA"/>
    <w:rsid w:val="00B63BCB"/>
    <w:rsid w:val="00B63F52"/>
    <w:rsid w:val="00B651CA"/>
    <w:rsid w:val="00B656C3"/>
    <w:rsid w:val="00B659B4"/>
    <w:rsid w:val="00B665F9"/>
    <w:rsid w:val="00B717C8"/>
    <w:rsid w:val="00B7486F"/>
    <w:rsid w:val="00B7625B"/>
    <w:rsid w:val="00B77E33"/>
    <w:rsid w:val="00B80BC1"/>
    <w:rsid w:val="00B852DD"/>
    <w:rsid w:val="00B863A6"/>
    <w:rsid w:val="00B91D7A"/>
    <w:rsid w:val="00B936D0"/>
    <w:rsid w:val="00B93DED"/>
    <w:rsid w:val="00B94386"/>
    <w:rsid w:val="00B953EB"/>
    <w:rsid w:val="00BA23C3"/>
    <w:rsid w:val="00BA5095"/>
    <w:rsid w:val="00BB3173"/>
    <w:rsid w:val="00BB3AEA"/>
    <w:rsid w:val="00BB6302"/>
    <w:rsid w:val="00BB63BE"/>
    <w:rsid w:val="00BC77C9"/>
    <w:rsid w:val="00BD3DFC"/>
    <w:rsid w:val="00BD4010"/>
    <w:rsid w:val="00BD5B40"/>
    <w:rsid w:val="00BE5378"/>
    <w:rsid w:val="00BE7A1F"/>
    <w:rsid w:val="00BE7A8E"/>
    <w:rsid w:val="00C00507"/>
    <w:rsid w:val="00C00E3A"/>
    <w:rsid w:val="00C037F6"/>
    <w:rsid w:val="00C0637B"/>
    <w:rsid w:val="00C11D48"/>
    <w:rsid w:val="00C122BF"/>
    <w:rsid w:val="00C164BF"/>
    <w:rsid w:val="00C2346C"/>
    <w:rsid w:val="00C23DF3"/>
    <w:rsid w:val="00C26A45"/>
    <w:rsid w:val="00C30E9B"/>
    <w:rsid w:val="00C354FF"/>
    <w:rsid w:val="00C36025"/>
    <w:rsid w:val="00C41223"/>
    <w:rsid w:val="00C42EE4"/>
    <w:rsid w:val="00C44447"/>
    <w:rsid w:val="00C47D3E"/>
    <w:rsid w:val="00C51B42"/>
    <w:rsid w:val="00C5706E"/>
    <w:rsid w:val="00C575E7"/>
    <w:rsid w:val="00C61540"/>
    <w:rsid w:val="00C61F18"/>
    <w:rsid w:val="00C62D71"/>
    <w:rsid w:val="00C64594"/>
    <w:rsid w:val="00C738C8"/>
    <w:rsid w:val="00C74EEB"/>
    <w:rsid w:val="00C75A7B"/>
    <w:rsid w:val="00C76408"/>
    <w:rsid w:val="00C815F4"/>
    <w:rsid w:val="00C84412"/>
    <w:rsid w:val="00C9559B"/>
    <w:rsid w:val="00CA19C1"/>
    <w:rsid w:val="00CA2E94"/>
    <w:rsid w:val="00CB0FC8"/>
    <w:rsid w:val="00CB12A4"/>
    <w:rsid w:val="00CB453C"/>
    <w:rsid w:val="00CB62C4"/>
    <w:rsid w:val="00CC0D14"/>
    <w:rsid w:val="00CC14DA"/>
    <w:rsid w:val="00CC199C"/>
    <w:rsid w:val="00CC4DBF"/>
    <w:rsid w:val="00CD11F1"/>
    <w:rsid w:val="00CD3540"/>
    <w:rsid w:val="00CD59FF"/>
    <w:rsid w:val="00CE4509"/>
    <w:rsid w:val="00CE48A2"/>
    <w:rsid w:val="00CE6EE1"/>
    <w:rsid w:val="00CE700A"/>
    <w:rsid w:val="00CF0A2A"/>
    <w:rsid w:val="00CF0ED5"/>
    <w:rsid w:val="00D00834"/>
    <w:rsid w:val="00D01074"/>
    <w:rsid w:val="00D02591"/>
    <w:rsid w:val="00D04339"/>
    <w:rsid w:val="00D06CF9"/>
    <w:rsid w:val="00D06ED5"/>
    <w:rsid w:val="00D075DB"/>
    <w:rsid w:val="00D10D2A"/>
    <w:rsid w:val="00D10D8D"/>
    <w:rsid w:val="00D11792"/>
    <w:rsid w:val="00D142F8"/>
    <w:rsid w:val="00D152FA"/>
    <w:rsid w:val="00D15E44"/>
    <w:rsid w:val="00D20CB1"/>
    <w:rsid w:val="00D25E3E"/>
    <w:rsid w:val="00D279DB"/>
    <w:rsid w:val="00D346D6"/>
    <w:rsid w:val="00D358AA"/>
    <w:rsid w:val="00D36777"/>
    <w:rsid w:val="00D37DD0"/>
    <w:rsid w:val="00D4169C"/>
    <w:rsid w:val="00D41841"/>
    <w:rsid w:val="00D41CE4"/>
    <w:rsid w:val="00D440DD"/>
    <w:rsid w:val="00D4640E"/>
    <w:rsid w:val="00D52542"/>
    <w:rsid w:val="00D52D3D"/>
    <w:rsid w:val="00D61E9D"/>
    <w:rsid w:val="00D645C4"/>
    <w:rsid w:val="00D670EF"/>
    <w:rsid w:val="00D760A1"/>
    <w:rsid w:val="00D76836"/>
    <w:rsid w:val="00D76C09"/>
    <w:rsid w:val="00D76F04"/>
    <w:rsid w:val="00D8341E"/>
    <w:rsid w:val="00D85B5F"/>
    <w:rsid w:val="00D86D1C"/>
    <w:rsid w:val="00D87769"/>
    <w:rsid w:val="00D95791"/>
    <w:rsid w:val="00D95DFC"/>
    <w:rsid w:val="00D96DD9"/>
    <w:rsid w:val="00D97D09"/>
    <w:rsid w:val="00DA11BD"/>
    <w:rsid w:val="00DA2497"/>
    <w:rsid w:val="00DA3D9F"/>
    <w:rsid w:val="00DA400B"/>
    <w:rsid w:val="00DA57B4"/>
    <w:rsid w:val="00DA7921"/>
    <w:rsid w:val="00DB1973"/>
    <w:rsid w:val="00DB3B8A"/>
    <w:rsid w:val="00DB4A0F"/>
    <w:rsid w:val="00DB4B76"/>
    <w:rsid w:val="00DB71DA"/>
    <w:rsid w:val="00DC04BE"/>
    <w:rsid w:val="00DC30F5"/>
    <w:rsid w:val="00DC53FB"/>
    <w:rsid w:val="00DC6676"/>
    <w:rsid w:val="00DD33E5"/>
    <w:rsid w:val="00DD3452"/>
    <w:rsid w:val="00DD4306"/>
    <w:rsid w:val="00DD6904"/>
    <w:rsid w:val="00DE0BD9"/>
    <w:rsid w:val="00DE0C95"/>
    <w:rsid w:val="00DE2621"/>
    <w:rsid w:val="00DE5186"/>
    <w:rsid w:val="00DF1EB4"/>
    <w:rsid w:val="00DF4C40"/>
    <w:rsid w:val="00DF627A"/>
    <w:rsid w:val="00DF629F"/>
    <w:rsid w:val="00DF7D06"/>
    <w:rsid w:val="00E00AAD"/>
    <w:rsid w:val="00E02ED2"/>
    <w:rsid w:val="00E03CAF"/>
    <w:rsid w:val="00E1103B"/>
    <w:rsid w:val="00E12251"/>
    <w:rsid w:val="00E1274A"/>
    <w:rsid w:val="00E13D35"/>
    <w:rsid w:val="00E13FC6"/>
    <w:rsid w:val="00E1761F"/>
    <w:rsid w:val="00E20B3D"/>
    <w:rsid w:val="00E21069"/>
    <w:rsid w:val="00E21566"/>
    <w:rsid w:val="00E221BF"/>
    <w:rsid w:val="00E241A7"/>
    <w:rsid w:val="00E30D74"/>
    <w:rsid w:val="00E32190"/>
    <w:rsid w:val="00E322D6"/>
    <w:rsid w:val="00E32DD0"/>
    <w:rsid w:val="00E34219"/>
    <w:rsid w:val="00E36E92"/>
    <w:rsid w:val="00E41036"/>
    <w:rsid w:val="00E452AE"/>
    <w:rsid w:val="00E523ED"/>
    <w:rsid w:val="00E5253C"/>
    <w:rsid w:val="00E52F65"/>
    <w:rsid w:val="00E5343C"/>
    <w:rsid w:val="00E535A2"/>
    <w:rsid w:val="00E63D9C"/>
    <w:rsid w:val="00E6446B"/>
    <w:rsid w:val="00E66C37"/>
    <w:rsid w:val="00E67C5E"/>
    <w:rsid w:val="00E7123F"/>
    <w:rsid w:val="00E715D1"/>
    <w:rsid w:val="00E71EF8"/>
    <w:rsid w:val="00E722F6"/>
    <w:rsid w:val="00E72883"/>
    <w:rsid w:val="00E8348E"/>
    <w:rsid w:val="00E84E65"/>
    <w:rsid w:val="00E91058"/>
    <w:rsid w:val="00E91805"/>
    <w:rsid w:val="00E97708"/>
    <w:rsid w:val="00E97EB6"/>
    <w:rsid w:val="00E97FC6"/>
    <w:rsid w:val="00EA4300"/>
    <w:rsid w:val="00EA774A"/>
    <w:rsid w:val="00EB208B"/>
    <w:rsid w:val="00EB505D"/>
    <w:rsid w:val="00EB678B"/>
    <w:rsid w:val="00EC0B18"/>
    <w:rsid w:val="00EC0CB5"/>
    <w:rsid w:val="00EC73AC"/>
    <w:rsid w:val="00EC7DBE"/>
    <w:rsid w:val="00ED01EF"/>
    <w:rsid w:val="00ED0592"/>
    <w:rsid w:val="00ED0CCB"/>
    <w:rsid w:val="00ED1AFC"/>
    <w:rsid w:val="00ED2AC9"/>
    <w:rsid w:val="00EE008B"/>
    <w:rsid w:val="00EF2E4D"/>
    <w:rsid w:val="00EF54BE"/>
    <w:rsid w:val="00EF5E37"/>
    <w:rsid w:val="00EF62DA"/>
    <w:rsid w:val="00EF63B4"/>
    <w:rsid w:val="00F0145E"/>
    <w:rsid w:val="00F01F4E"/>
    <w:rsid w:val="00F0390C"/>
    <w:rsid w:val="00F0390D"/>
    <w:rsid w:val="00F04241"/>
    <w:rsid w:val="00F076F8"/>
    <w:rsid w:val="00F1017A"/>
    <w:rsid w:val="00F10904"/>
    <w:rsid w:val="00F10ACD"/>
    <w:rsid w:val="00F143F0"/>
    <w:rsid w:val="00F247FE"/>
    <w:rsid w:val="00F30709"/>
    <w:rsid w:val="00F32316"/>
    <w:rsid w:val="00F32DDB"/>
    <w:rsid w:val="00F33069"/>
    <w:rsid w:val="00F33795"/>
    <w:rsid w:val="00F34091"/>
    <w:rsid w:val="00F43868"/>
    <w:rsid w:val="00F44781"/>
    <w:rsid w:val="00F4591E"/>
    <w:rsid w:val="00F46858"/>
    <w:rsid w:val="00F500A4"/>
    <w:rsid w:val="00F52D70"/>
    <w:rsid w:val="00F537F6"/>
    <w:rsid w:val="00F5437E"/>
    <w:rsid w:val="00F543ED"/>
    <w:rsid w:val="00F55165"/>
    <w:rsid w:val="00F57139"/>
    <w:rsid w:val="00F65870"/>
    <w:rsid w:val="00F66DE2"/>
    <w:rsid w:val="00F71C4D"/>
    <w:rsid w:val="00F81003"/>
    <w:rsid w:val="00F82615"/>
    <w:rsid w:val="00F830AC"/>
    <w:rsid w:val="00F850E1"/>
    <w:rsid w:val="00F87397"/>
    <w:rsid w:val="00F90EAB"/>
    <w:rsid w:val="00F94DE8"/>
    <w:rsid w:val="00F9665F"/>
    <w:rsid w:val="00F96BF2"/>
    <w:rsid w:val="00F96E21"/>
    <w:rsid w:val="00FA0A04"/>
    <w:rsid w:val="00FA1C0C"/>
    <w:rsid w:val="00FA34AD"/>
    <w:rsid w:val="00FA7C08"/>
    <w:rsid w:val="00FA7CED"/>
    <w:rsid w:val="00FB05EE"/>
    <w:rsid w:val="00FB33B2"/>
    <w:rsid w:val="00FB4361"/>
    <w:rsid w:val="00FB4C4F"/>
    <w:rsid w:val="00FC04C4"/>
    <w:rsid w:val="00FC45E2"/>
    <w:rsid w:val="00FD0983"/>
    <w:rsid w:val="00FD3811"/>
    <w:rsid w:val="00FD478C"/>
    <w:rsid w:val="00FD4872"/>
    <w:rsid w:val="00FD5326"/>
    <w:rsid w:val="00FD7B21"/>
    <w:rsid w:val="00FE2A08"/>
    <w:rsid w:val="00FE4B55"/>
    <w:rsid w:val="00FE5BB3"/>
    <w:rsid w:val="00FF04F4"/>
    <w:rsid w:val="00FF0F52"/>
    <w:rsid w:val="00FF0FFF"/>
    <w:rsid w:val="00FF3653"/>
    <w:rsid w:val="00FF5252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7E3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77E33"/>
  </w:style>
  <w:style w:type="paragraph" w:styleId="a5">
    <w:name w:val="No Spacing"/>
    <w:link w:val="a6"/>
    <w:uiPriority w:val="1"/>
    <w:qFormat/>
    <w:rsid w:val="00B77E33"/>
    <w:pPr>
      <w:spacing w:line="240" w:lineRule="auto"/>
    </w:pPr>
    <w:rPr>
      <w:kern w:val="0"/>
      <w:sz w:val="22"/>
    </w:rPr>
  </w:style>
  <w:style w:type="character" w:customStyle="1" w:styleId="a6">
    <w:name w:val="無間距 字元"/>
    <w:basedOn w:val="a0"/>
    <w:link w:val="a5"/>
    <w:uiPriority w:val="1"/>
    <w:rsid w:val="00B77E33"/>
    <w:rPr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77E3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7E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96E21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E00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00AAD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00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00AAD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FF0FF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F0FFF"/>
  </w:style>
  <w:style w:type="character" w:customStyle="1" w:styleId="af0">
    <w:name w:val="註解文字 字元"/>
    <w:basedOn w:val="a0"/>
    <w:link w:val="af"/>
    <w:uiPriority w:val="99"/>
    <w:semiHidden/>
    <w:rsid w:val="00FF0FF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0FF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FF0FFF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FF0FFF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uiPriority w:val="99"/>
    <w:semiHidden/>
    <w:rsid w:val="00FF0FFF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F0F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hart" Target="charts/chart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hart" Target="charts/chart4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header" Target="header1.xml"/><Relationship Id="rId19" Type="http://schemas.openxmlformats.org/officeDocument/2006/relationships/image" Target="media/image5.wmf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23542;&#29664;\&#32113;&#35336;&#22577;&#34920;\&#35686;&#23519;&#23616;\&#32113;&#35336;&#20998;&#26512;\110&#24180;\&#38642;&#26519;&#32291;&#22833;&#36452;&#20154;&#21475;&#27010;&#27841;\&#36039;&#2600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3542;&#29664;\&#32113;&#35336;&#22577;&#34920;\&#35686;&#23519;&#23616;\&#32113;&#35336;&#20998;&#26512;\110&#24180;\&#38642;&#26519;&#32291;&#22833;&#36452;&#20154;&#21475;&#27010;&#27841;\&#36039;&#2600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3542;&#29664;\&#32113;&#35336;&#22577;&#34920;\&#35686;&#23519;&#23616;\&#32113;&#35336;&#20998;&#26512;\110&#24180;\&#38642;&#26519;&#32291;&#22833;&#36452;&#20154;&#21475;&#27010;&#27841;\&#36039;&#26009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&#23542;&#29664;\&#32113;&#35336;&#22577;&#34920;\&#35686;&#23519;&#23616;\&#32113;&#35336;&#20998;&#26512;\110&#24180;\&#38642;&#26519;&#32291;&#22833;&#36452;&#20154;&#21475;&#27010;&#27841;\&#36039;&#26009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&#23542;&#29664;\&#32113;&#35336;&#22577;&#34920;\&#35686;&#23519;&#23616;\&#32113;&#35336;&#20998;&#26512;\110&#24180;\&#38642;&#26519;&#32291;&#22833;&#36452;&#20154;&#21475;&#27010;&#27841;\&#36039;&#2600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 sz="1000" b="0">
                <a:latin typeface="標楷體" pitchFamily="65" charset="-120"/>
                <a:ea typeface="標楷體" pitchFamily="65" charset="-120"/>
              </a:defRPr>
            </a:pPr>
            <a:r>
              <a:rPr lang="zh-TW" altLang="en-US" sz="1000" b="0">
                <a:latin typeface="標楷體" pitchFamily="65" charset="-120"/>
                <a:ea typeface="標楷體" pitchFamily="65" charset="-120"/>
              </a:rPr>
              <a:t>圖</a:t>
            </a:r>
            <a:r>
              <a:rPr lang="en-US" altLang="zh-TW" sz="1000" b="0">
                <a:latin typeface="標楷體" pitchFamily="65" charset="-120"/>
                <a:ea typeface="標楷體" pitchFamily="65" charset="-120"/>
              </a:rPr>
              <a:t>1</a:t>
            </a:r>
            <a:r>
              <a:rPr lang="zh-TW" altLang="en-US" sz="1000" b="0">
                <a:latin typeface="標楷體" pitchFamily="65" charset="-120"/>
                <a:ea typeface="標楷體" pitchFamily="65" charset="-120"/>
              </a:rPr>
              <a:t> 雲林縣近</a:t>
            </a:r>
            <a:r>
              <a:rPr lang="en-US" altLang="zh-TW" sz="1000" b="0">
                <a:latin typeface="標楷體" pitchFamily="65" charset="-120"/>
                <a:ea typeface="標楷體" pitchFamily="65" charset="-120"/>
              </a:rPr>
              <a:t>10</a:t>
            </a:r>
            <a:r>
              <a:rPr lang="zh-TW" altLang="en-US" sz="1000" b="0">
                <a:latin typeface="標楷體" pitchFamily="65" charset="-120"/>
                <a:ea typeface="標楷體" pitchFamily="65" charset="-120"/>
              </a:rPr>
              <a:t>年失蹤人口數概況</a:t>
            </a:r>
          </a:p>
        </c:rich>
      </c:tx>
      <c:layout/>
      <c:spPr>
        <a:solidFill>
          <a:srgbClr val="EEEFDD"/>
        </a:solidFill>
      </c:spPr>
    </c:title>
    <c:plotArea>
      <c:layout>
        <c:manualLayout>
          <c:layoutTarget val="inner"/>
          <c:xMode val="edge"/>
          <c:yMode val="edge"/>
          <c:x val="0.10265179488005199"/>
          <c:y val="0.18792859501833908"/>
          <c:w val="0.80664530562635561"/>
          <c:h val="0.6741793878217065"/>
        </c:manualLayout>
      </c:layout>
      <c:barChart>
        <c:barDir val="col"/>
        <c:grouping val="clustered"/>
        <c:ser>
          <c:idx val="0"/>
          <c:order val="0"/>
          <c:tx>
            <c:strRef>
              <c:f>圖1表1!$C$3:$C$4</c:f>
              <c:strCache>
                <c:ptCount val="1"/>
                <c:pt idx="0">
                  <c:v>發生數 男性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700"/>
                </a:pPr>
                <a:endParaRPr lang="zh-TW"/>
              </a:p>
            </c:txPr>
            <c:dLblPos val="ctr"/>
            <c:showVal val="1"/>
          </c:dLbls>
          <c:cat>
            <c:strRef>
              <c:f>圖1表1!$B$5:$B$14</c:f>
              <c:strCache>
                <c:ptCount val="10"/>
                <c:pt idx="0">
                  <c:v>100年</c:v>
                </c:pt>
                <c:pt idx="1">
                  <c:v>101年</c:v>
                </c:pt>
                <c:pt idx="2">
                  <c:v>102年</c:v>
                </c:pt>
                <c:pt idx="3">
                  <c:v>103年</c:v>
                </c:pt>
                <c:pt idx="4">
                  <c:v>104年</c:v>
                </c:pt>
                <c:pt idx="5">
                  <c:v>105年</c:v>
                </c:pt>
                <c:pt idx="6">
                  <c:v>106年</c:v>
                </c:pt>
                <c:pt idx="7">
                  <c:v>107年</c:v>
                </c:pt>
                <c:pt idx="8">
                  <c:v>108年</c:v>
                </c:pt>
                <c:pt idx="9">
                  <c:v>109年</c:v>
                </c:pt>
              </c:strCache>
            </c:strRef>
          </c:cat>
          <c:val>
            <c:numRef>
              <c:f>圖1表1!$C$5:$C$14</c:f>
              <c:numCache>
                <c:formatCode>General</c:formatCode>
                <c:ptCount val="10"/>
                <c:pt idx="0">
                  <c:v>478</c:v>
                </c:pt>
                <c:pt idx="1">
                  <c:v>435</c:v>
                </c:pt>
                <c:pt idx="2">
                  <c:v>364</c:v>
                </c:pt>
                <c:pt idx="3">
                  <c:v>397</c:v>
                </c:pt>
                <c:pt idx="4">
                  <c:v>344</c:v>
                </c:pt>
                <c:pt idx="5">
                  <c:v>346</c:v>
                </c:pt>
                <c:pt idx="6">
                  <c:v>351</c:v>
                </c:pt>
                <c:pt idx="7">
                  <c:v>340</c:v>
                </c:pt>
                <c:pt idx="8">
                  <c:v>341</c:v>
                </c:pt>
                <c:pt idx="9">
                  <c:v>326</c:v>
                </c:pt>
              </c:numCache>
            </c:numRef>
          </c:val>
        </c:ser>
        <c:ser>
          <c:idx val="1"/>
          <c:order val="1"/>
          <c:tx>
            <c:strRef>
              <c:f>圖1表1!$D$3:$D$4</c:f>
              <c:strCache>
                <c:ptCount val="1"/>
                <c:pt idx="0">
                  <c:v>發生數 女性</c:v>
                </c:pt>
              </c:strCache>
            </c:strRef>
          </c:tx>
          <c:spPr>
            <a:solidFill>
              <a:srgbClr val="FFC000"/>
            </a:solidFill>
          </c:spPr>
          <c:dLbls>
            <c:txPr>
              <a:bodyPr/>
              <a:lstStyle/>
              <a:p>
                <a:pPr>
                  <a:defRPr sz="700" b="1">
                    <a:solidFill>
                      <a:srgbClr val="FF00FF"/>
                    </a:solidFill>
                  </a:defRPr>
                </a:pPr>
                <a:endParaRPr lang="zh-TW"/>
              </a:p>
            </c:txPr>
            <c:dLblPos val="inBase"/>
            <c:showVal val="1"/>
          </c:dLbls>
          <c:cat>
            <c:strRef>
              <c:f>圖1表1!$B$5:$B$14</c:f>
              <c:strCache>
                <c:ptCount val="10"/>
                <c:pt idx="0">
                  <c:v>100年</c:v>
                </c:pt>
                <c:pt idx="1">
                  <c:v>101年</c:v>
                </c:pt>
                <c:pt idx="2">
                  <c:v>102年</c:v>
                </c:pt>
                <c:pt idx="3">
                  <c:v>103年</c:v>
                </c:pt>
                <c:pt idx="4">
                  <c:v>104年</c:v>
                </c:pt>
                <c:pt idx="5">
                  <c:v>105年</c:v>
                </c:pt>
                <c:pt idx="6">
                  <c:v>106年</c:v>
                </c:pt>
                <c:pt idx="7">
                  <c:v>107年</c:v>
                </c:pt>
                <c:pt idx="8">
                  <c:v>108年</c:v>
                </c:pt>
                <c:pt idx="9">
                  <c:v>109年</c:v>
                </c:pt>
              </c:strCache>
            </c:strRef>
          </c:cat>
          <c:val>
            <c:numRef>
              <c:f>圖1表1!$D$5:$D$14</c:f>
              <c:numCache>
                <c:formatCode>General</c:formatCode>
                <c:ptCount val="10"/>
                <c:pt idx="0">
                  <c:v>612</c:v>
                </c:pt>
                <c:pt idx="1">
                  <c:v>523</c:v>
                </c:pt>
                <c:pt idx="2">
                  <c:v>486</c:v>
                </c:pt>
                <c:pt idx="3">
                  <c:v>390</c:v>
                </c:pt>
                <c:pt idx="4">
                  <c:v>419</c:v>
                </c:pt>
                <c:pt idx="5">
                  <c:v>351</c:v>
                </c:pt>
                <c:pt idx="6">
                  <c:v>320</c:v>
                </c:pt>
                <c:pt idx="7">
                  <c:v>305</c:v>
                </c:pt>
                <c:pt idx="8">
                  <c:v>352</c:v>
                </c:pt>
                <c:pt idx="9">
                  <c:v>288</c:v>
                </c:pt>
              </c:numCache>
            </c:numRef>
          </c:val>
        </c:ser>
        <c:axId val="249921536"/>
        <c:axId val="249930496"/>
      </c:barChart>
      <c:lineChart>
        <c:grouping val="standard"/>
        <c:ser>
          <c:idx val="2"/>
          <c:order val="2"/>
          <c:tx>
            <c:strRef>
              <c:f>圖1表1!$E$3:$E$4</c:f>
              <c:strCache>
                <c:ptCount val="1"/>
                <c:pt idx="0">
                  <c:v>尋獲率 男性(右標)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70C0"/>
              </a:solidFill>
            </c:spPr>
          </c:marker>
          <c:cat>
            <c:strRef>
              <c:f>圖1表1!$B$5:$B$14</c:f>
              <c:strCache>
                <c:ptCount val="10"/>
                <c:pt idx="0">
                  <c:v>100年</c:v>
                </c:pt>
                <c:pt idx="1">
                  <c:v>101年</c:v>
                </c:pt>
                <c:pt idx="2">
                  <c:v>102年</c:v>
                </c:pt>
                <c:pt idx="3">
                  <c:v>103年</c:v>
                </c:pt>
                <c:pt idx="4">
                  <c:v>104年</c:v>
                </c:pt>
                <c:pt idx="5">
                  <c:v>105年</c:v>
                </c:pt>
                <c:pt idx="6">
                  <c:v>106年</c:v>
                </c:pt>
                <c:pt idx="7">
                  <c:v>107年</c:v>
                </c:pt>
                <c:pt idx="8">
                  <c:v>108年</c:v>
                </c:pt>
                <c:pt idx="9">
                  <c:v>109年</c:v>
                </c:pt>
              </c:strCache>
            </c:strRef>
          </c:cat>
          <c:val>
            <c:numRef>
              <c:f>圖1表1!$E$5:$E$14</c:f>
              <c:numCache>
                <c:formatCode>0.00_ </c:formatCode>
                <c:ptCount val="10"/>
                <c:pt idx="0">
                  <c:v>104.39330543933056</c:v>
                </c:pt>
                <c:pt idx="1">
                  <c:v>102.75862068965566</c:v>
                </c:pt>
                <c:pt idx="2">
                  <c:v>99.175824175823365</c:v>
                </c:pt>
                <c:pt idx="3">
                  <c:v>98.740554156171285</c:v>
                </c:pt>
                <c:pt idx="4">
                  <c:v>106.97674418604645</c:v>
                </c:pt>
                <c:pt idx="5">
                  <c:v>95.086705202312132</c:v>
                </c:pt>
                <c:pt idx="6">
                  <c:v>98.290598290598282</c:v>
                </c:pt>
                <c:pt idx="7">
                  <c:v>100.29411764705902</c:v>
                </c:pt>
                <c:pt idx="8">
                  <c:v>102.63929618768285</c:v>
                </c:pt>
                <c:pt idx="9">
                  <c:v>115.33742331288335</c:v>
                </c:pt>
              </c:numCache>
            </c:numRef>
          </c:val>
        </c:ser>
        <c:ser>
          <c:idx val="3"/>
          <c:order val="3"/>
          <c:tx>
            <c:strRef>
              <c:f>圖1表1!$F$3:$F$4</c:f>
              <c:strCache>
                <c:ptCount val="1"/>
                <c:pt idx="0">
                  <c:v>尋獲率 女性(右標)</c:v>
                </c:pt>
              </c:strCache>
            </c:strRef>
          </c:tx>
          <c:spPr>
            <a:ln>
              <a:solidFill>
                <a:srgbClr val="FF00FF"/>
              </a:solidFill>
            </a:ln>
          </c:spPr>
          <c:marker>
            <c:spPr>
              <a:solidFill>
                <a:schemeClr val="accent6">
                  <a:lumMod val="50000"/>
                </a:schemeClr>
              </a:solidFill>
            </c:spPr>
          </c:marker>
          <c:cat>
            <c:strRef>
              <c:f>圖1表1!$B$5:$B$14</c:f>
              <c:strCache>
                <c:ptCount val="10"/>
                <c:pt idx="0">
                  <c:v>100年</c:v>
                </c:pt>
                <c:pt idx="1">
                  <c:v>101年</c:v>
                </c:pt>
                <c:pt idx="2">
                  <c:v>102年</c:v>
                </c:pt>
                <c:pt idx="3">
                  <c:v>103年</c:v>
                </c:pt>
                <c:pt idx="4">
                  <c:v>104年</c:v>
                </c:pt>
                <c:pt idx="5">
                  <c:v>105年</c:v>
                </c:pt>
                <c:pt idx="6">
                  <c:v>106年</c:v>
                </c:pt>
                <c:pt idx="7">
                  <c:v>107年</c:v>
                </c:pt>
                <c:pt idx="8">
                  <c:v>108年</c:v>
                </c:pt>
                <c:pt idx="9">
                  <c:v>109年</c:v>
                </c:pt>
              </c:strCache>
            </c:strRef>
          </c:cat>
          <c:val>
            <c:numRef>
              <c:f>圖1表1!$F$5:$F$14</c:f>
              <c:numCache>
                <c:formatCode>0.00_ </c:formatCode>
                <c:ptCount val="10"/>
                <c:pt idx="0">
                  <c:v>101.7973856209158</c:v>
                </c:pt>
                <c:pt idx="1">
                  <c:v>104.20650095602295</c:v>
                </c:pt>
                <c:pt idx="2">
                  <c:v>95.884773662550842</c:v>
                </c:pt>
                <c:pt idx="3">
                  <c:v>106.15384615384534</c:v>
                </c:pt>
                <c:pt idx="4">
                  <c:v>108.59188544152752</c:v>
                </c:pt>
                <c:pt idx="5">
                  <c:v>103.98860398860432</c:v>
                </c:pt>
                <c:pt idx="6">
                  <c:v>100.62499999999999</c:v>
                </c:pt>
                <c:pt idx="7">
                  <c:v>97.049180327868854</c:v>
                </c:pt>
                <c:pt idx="8">
                  <c:v>103.40909090909092</c:v>
                </c:pt>
                <c:pt idx="9">
                  <c:v>121.52777777777735</c:v>
                </c:pt>
              </c:numCache>
            </c:numRef>
          </c:val>
        </c:ser>
        <c:marker val="1"/>
        <c:axId val="249938688"/>
        <c:axId val="249932416"/>
      </c:lineChart>
      <c:catAx>
        <c:axId val="2499215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00" b="0"/>
                </a:pPr>
                <a:r>
                  <a:rPr lang="zh-TW" altLang="en-US" sz="700" b="0"/>
                  <a:t>資料來源：內政部警政署全球資訊網</a:t>
                </a:r>
              </a:p>
            </c:rich>
          </c:tx>
          <c:layout>
            <c:manualLayout>
              <c:xMode val="edge"/>
              <c:yMode val="edge"/>
              <c:x val="2.9410703642124416E-2"/>
              <c:y val="0.92484842634600672"/>
            </c:manualLayout>
          </c:layout>
        </c:title>
        <c:tickLblPos val="nextTo"/>
        <c:txPr>
          <a:bodyPr/>
          <a:lstStyle/>
          <a:p>
            <a:pPr>
              <a:defRPr sz="600"/>
            </a:pPr>
            <a:endParaRPr lang="zh-TW"/>
          </a:p>
        </c:txPr>
        <c:crossAx val="249930496"/>
        <c:crosses val="autoZero"/>
        <c:auto val="1"/>
        <c:lblAlgn val="ctr"/>
        <c:lblOffset val="100"/>
      </c:catAx>
      <c:valAx>
        <c:axId val="249930496"/>
        <c:scaling>
          <c:orientation val="minMax"/>
        </c:scaling>
        <c:axPos val="l"/>
        <c:title>
          <c:tx>
            <c:rich>
              <a:bodyPr rot="0" vert="wordArtVertRtl"/>
              <a:lstStyle/>
              <a:p>
                <a:pPr>
                  <a:defRPr sz="800" b="0"/>
                </a:pPr>
                <a:r>
                  <a:rPr lang="zh-TW" altLang="en-US" sz="800" b="0"/>
                  <a:t>人</a:t>
                </a:r>
              </a:p>
            </c:rich>
          </c:tx>
          <c:layout>
            <c:manualLayout>
              <c:xMode val="edge"/>
              <c:yMode val="edge"/>
              <c:x val="1.8509224808437427E-3"/>
              <c:y val="8.9633648137521227E-2"/>
            </c:manualLayout>
          </c:layout>
        </c:title>
        <c:numFmt formatCode="General" sourceLinked="1"/>
        <c:tickLblPos val="nextTo"/>
        <c:spPr>
          <a:noFill/>
        </c:spPr>
        <c:txPr>
          <a:bodyPr/>
          <a:lstStyle/>
          <a:p>
            <a:pPr>
              <a:defRPr sz="800"/>
            </a:pPr>
            <a:endParaRPr lang="zh-TW"/>
          </a:p>
        </c:txPr>
        <c:crossAx val="249921536"/>
        <c:crosses val="autoZero"/>
        <c:crossBetween val="between"/>
      </c:valAx>
      <c:valAx>
        <c:axId val="249932416"/>
        <c:scaling>
          <c:orientation val="minMax"/>
          <c:max val="130"/>
          <c:min val="80"/>
        </c:scaling>
        <c:axPos val="r"/>
        <c:title>
          <c:tx>
            <c:rich>
              <a:bodyPr rot="0" vert="horz"/>
              <a:lstStyle/>
              <a:p>
                <a:pPr>
                  <a:defRPr sz="800" b="0"/>
                </a:pPr>
                <a:r>
                  <a:rPr lang="en-US" altLang="zh-TW" sz="800" b="0"/>
                  <a:t>%</a:t>
                </a:r>
                <a:endParaRPr lang="zh-TW" altLang="en-US" sz="800" b="0"/>
              </a:p>
            </c:rich>
          </c:tx>
          <c:layout>
            <c:manualLayout>
              <c:xMode val="edge"/>
              <c:yMode val="edge"/>
              <c:x val="0.93326560638969214"/>
              <c:y val="9.4201773782144518E-2"/>
            </c:manualLayout>
          </c:layout>
        </c:title>
        <c:numFmt formatCode="[=80]&quot;0&quot;;0" sourceLinked="0"/>
        <c:tickLblPos val="nextTo"/>
        <c:txPr>
          <a:bodyPr/>
          <a:lstStyle/>
          <a:p>
            <a:pPr>
              <a:defRPr sz="800"/>
            </a:pPr>
            <a:endParaRPr lang="zh-TW"/>
          </a:p>
        </c:txPr>
        <c:crossAx val="249938688"/>
        <c:crosses val="max"/>
        <c:crossBetween val="between"/>
        <c:majorUnit val="10"/>
        <c:minorUnit val="5"/>
      </c:valAx>
      <c:catAx>
        <c:axId val="249938688"/>
        <c:scaling>
          <c:orientation val="minMax"/>
        </c:scaling>
        <c:delete val="1"/>
        <c:axPos val="b"/>
        <c:tickLblPos val="none"/>
        <c:crossAx val="249932416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43446000580934402"/>
          <c:y val="0.15925650701593441"/>
          <c:w val="0.3447028991764865"/>
          <c:h val="0.20077650914600939"/>
        </c:manualLayout>
      </c:layout>
      <c:txPr>
        <a:bodyPr/>
        <a:lstStyle/>
        <a:p>
          <a:pPr>
            <a:defRPr sz="500"/>
          </a:pPr>
          <a:endParaRPr lang="zh-TW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 sz="900" b="0">
                <a:latin typeface="標楷體" pitchFamily="65" charset="-120"/>
                <a:ea typeface="標楷體" pitchFamily="65" charset="-120"/>
              </a:defRPr>
            </a:pPr>
            <a:r>
              <a:rPr lang="zh-TW" altLang="en-US" sz="900" b="0">
                <a:latin typeface="標楷體" pitchFamily="65" charset="-120"/>
                <a:ea typeface="標楷體" pitchFamily="65" charset="-120"/>
              </a:rPr>
              <a:t>圖</a:t>
            </a:r>
            <a:r>
              <a:rPr lang="en-US" altLang="zh-TW" sz="900" b="0">
                <a:latin typeface="標楷體" pitchFamily="65" charset="-120"/>
                <a:ea typeface="標楷體" pitchFamily="65" charset="-120"/>
              </a:rPr>
              <a:t>2</a:t>
            </a:r>
            <a:r>
              <a:rPr lang="zh-TW" altLang="en-US" sz="900" b="0">
                <a:latin typeface="標楷體" pitchFamily="65" charset="-120"/>
                <a:ea typeface="標楷體" pitchFamily="65" charset="-120"/>
              </a:rPr>
              <a:t> 雲林縣近</a:t>
            </a:r>
            <a:r>
              <a:rPr lang="en-US" altLang="zh-TW" sz="900" b="0">
                <a:latin typeface="標楷體" pitchFamily="65" charset="-120"/>
                <a:ea typeface="標楷體" pitchFamily="65" charset="-120"/>
              </a:rPr>
              <a:t>10</a:t>
            </a:r>
            <a:r>
              <a:rPr lang="zh-TW" altLang="en-US" sz="900" b="0">
                <a:latin typeface="標楷體" pitchFamily="65" charset="-120"/>
                <a:ea typeface="標楷體" pitchFamily="65" charset="-120"/>
              </a:rPr>
              <a:t>年失蹤人口數</a:t>
            </a:r>
            <a:r>
              <a:rPr lang="en-US" altLang="zh-TW" sz="900" b="0">
                <a:latin typeface="標楷體" pitchFamily="65" charset="-120"/>
                <a:ea typeface="標楷體" pitchFamily="65" charset="-120"/>
              </a:rPr>
              <a:t>-</a:t>
            </a:r>
            <a:r>
              <a:rPr lang="zh-TW" altLang="en-US" sz="900" b="0">
                <a:latin typeface="標楷體" pitchFamily="65" charset="-120"/>
                <a:ea typeface="標楷體" pitchFamily="65" charset="-120"/>
              </a:rPr>
              <a:t>按年齡層分</a:t>
            </a:r>
          </a:p>
        </c:rich>
      </c:tx>
      <c:spPr>
        <a:solidFill>
          <a:srgbClr val="EEEFDD"/>
        </a:solidFill>
      </c:spPr>
    </c:title>
    <c:plotArea>
      <c:layout>
        <c:manualLayout>
          <c:layoutTarget val="inner"/>
          <c:xMode val="edge"/>
          <c:yMode val="edge"/>
          <c:x val="7.7818670190297923E-2"/>
          <c:y val="0.23789552347623241"/>
          <c:w val="0.89726159230096236"/>
          <c:h val="0.62271728972420359"/>
        </c:manualLayout>
      </c:layout>
      <c:lineChart>
        <c:grouping val="standard"/>
        <c:ser>
          <c:idx val="0"/>
          <c:order val="0"/>
          <c:tx>
            <c:strRef>
              <c:f>年齡別!$B$18</c:f>
              <c:strCache>
                <c:ptCount val="1"/>
                <c:pt idx="0">
                  <c:v>0-11歲</c:v>
                </c:pt>
              </c:strCache>
            </c:strRef>
          </c:tx>
          <c:dLbls>
            <c:dLbl>
              <c:idx val="0"/>
              <c:layout>
                <c:manualLayout>
                  <c:x val="-4.6376811594202899E-2"/>
                  <c:y val="4.629629629629652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8985507246376812E-2"/>
                  <c:y val="2.777777777777823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3188405797101387E-2"/>
                  <c:y val="3.240740740740778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0289855072464093E-2"/>
                  <c:y val="1.3888888888889039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1.7391304347826087E-2"/>
                  <c:y val="1.8518518518518583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1.4492753623188409E-2"/>
                  <c:y val="2.3148148148148147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1.7391304347826087E-2"/>
                  <c:y val="2.3148148148148147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1.7391304347826087E-2"/>
                  <c:y val="2.3148148148148147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2.3188405797101339E-2"/>
                  <c:y val="-2.3148148148148147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8.6956521739130748E-3"/>
                  <c:y val="-4.6296296296296771E-3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700">
                    <a:solidFill>
                      <a:srgbClr val="FF00FF"/>
                    </a:solidFill>
                  </a:defRPr>
                </a:pPr>
                <a:endParaRPr lang="zh-TW"/>
              </a:p>
            </c:txPr>
            <c:dLblPos val="r"/>
            <c:showVal val="1"/>
          </c:dLbls>
          <c:cat>
            <c:strRef>
              <c:f>年齡別!$A$19:$A$28</c:f>
              <c:strCache>
                <c:ptCount val="10"/>
                <c:pt idx="0">
                  <c:v>100年</c:v>
                </c:pt>
                <c:pt idx="1">
                  <c:v>101年</c:v>
                </c:pt>
                <c:pt idx="2">
                  <c:v>102年</c:v>
                </c:pt>
                <c:pt idx="3">
                  <c:v>103年</c:v>
                </c:pt>
                <c:pt idx="4">
                  <c:v>104年</c:v>
                </c:pt>
                <c:pt idx="5">
                  <c:v>105年</c:v>
                </c:pt>
                <c:pt idx="6">
                  <c:v>106年</c:v>
                </c:pt>
                <c:pt idx="7">
                  <c:v>107年</c:v>
                </c:pt>
                <c:pt idx="8">
                  <c:v>108年</c:v>
                </c:pt>
                <c:pt idx="9">
                  <c:v>109年</c:v>
                </c:pt>
              </c:strCache>
            </c:strRef>
          </c:cat>
          <c:val>
            <c:numRef>
              <c:f>年齡別!$B$19:$B$28</c:f>
              <c:numCache>
                <c:formatCode>General</c:formatCode>
                <c:ptCount val="10"/>
                <c:pt idx="0">
                  <c:v>110</c:v>
                </c:pt>
                <c:pt idx="1">
                  <c:v>61</c:v>
                </c:pt>
                <c:pt idx="2">
                  <c:v>52</c:v>
                </c:pt>
                <c:pt idx="3">
                  <c:v>33</c:v>
                </c:pt>
                <c:pt idx="4">
                  <c:v>29</c:v>
                </c:pt>
                <c:pt idx="5">
                  <c:v>38</c:v>
                </c:pt>
                <c:pt idx="6">
                  <c:v>34</c:v>
                </c:pt>
                <c:pt idx="7">
                  <c:v>33</c:v>
                </c:pt>
                <c:pt idx="8">
                  <c:v>18</c:v>
                </c:pt>
                <c:pt idx="9">
                  <c:v>26</c:v>
                </c:pt>
              </c:numCache>
            </c:numRef>
          </c:val>
        </c:ser>
        <c:ser>
          <c:idx val="1"/>
          <c:order val="1"/>
          <c:tx>
            <c:strRef>
              <c:f>年齡別!$C$18</c:f>
              <c:strCache>
                <c:ptCount val="1"/>
                <c:pt idx="0">
                  <c:v>12-23歲</c:v>
                </c:pt>
              </c:strCache>
            </c:strRef>
          </c:tx>
          <c:dLbls>
            <c:txPr>
              <a:bodyPr/>
              <a:lstStyle/>
              <a:p>
                <a:pPr>
                  <a:defRPr sz="700">
                    <a:solidFill>
                      <a:srgbClr val="C00000"/>
                    </a:solidFill>
                  </a:defRPr>
                </a:pPr>
                <a:endParaRPr lang="zh-TW"/>
              </a:p>
            </c:txPr>
            <c:dLblPos val="t"/>
            <c:showVal val="1"/>
          </c:dLbls>
          <c:cat>
            <c:strRef>
              <c:f>年齡別!$A$19:$A$28</c:f>
              <c:strCache>
                <c:ptCount val="10"/>
                <c:pt idx="0">
                  <c:v>100年</c:v>
                </c:pt>
                <c:pt idx="1">
                  <c:v>101年</c:v>
                </c:pt>
                <c:pt idx="2">
                  <c:v>102年</c:v>
                </c:pt>
                <c:pt idx="3">
                  <c:v>103年</c:v>
                </c:pt>
                <c:pt idx="4">
                  <c:v>104年</c:v>
                </c:pt>
                <c:pt idx="5">
                  <c:v>105年</c:v>
                </c:pt>
                <c:pt idx="6">
                  <c:v>106年</c:v>
                </c:pt>
                <c:pt idx="7">
                  <c:v>107年</c:v>
                </c:pt>
                <c:pt idx="8">
                  <c:v>108年</c:v>
                </c:pt>
                <c:pt idx="9">
                  <c:v>109年</c:v>
                </c:pt>
              </c:strCache>
            </c:strRef>
          </c:cat>
          <c:val>
            <c:numRef>
              <c:f>年齡別!$C$19:$C$28</c:f>
              <c:numCache>
                <c:formatCode>General</c:formatCode>
                <c:ptCount val="10"/>
                <c:pt idx="0">
                  <c:v>391</c:v>
                </c:pt>
                <c:pt idx="1">
                  <c:v>319</c:v>
                </c:pt>
                <c:pt idx="2">
                  <c:v>260</c:v>
                </c:pt>
                <c:pt idx="3">
                  <c:v>223</c:v>
                </c:pt>
                <c:pt idx="4">
                  <c:v>236</c:v>
                </c:pt>
                <c:pt idx="5">
                  <c:v>210</c:v>
                </c:pt>
                <c:pt idx="6">
                  <c:v>186</c:v>
                </c:pt>
                <c:pt idx="7">
                  <c:v>153</c:v>
                </c:pt>
                <c:pt idx="8">
                  <c:v>173</c:v>
                </c:pt>
                <c:pt idx="9">
                  <c:v>139</c:v>
                </c:pt>
              </c:numCache>
            </c:numRef>
          </c:val>
        </c:ser>
        <c:ser>
          <c:idx val="2"/>
          <c:order val="2"/>
          <c:tx>
            <c:strRef>
              <c:f>年齡別!$D$18</c:f>
              <c:strCache>
                <c:ptCount val="1"/>
                <c:pt idx="0">
                  <c:v>24-64歲</c:v>
                </c:pt>
              </c:strCache>
            </c:strRef>
          </c:tx>
          <c:dLbls>
            <c:txPr>
              <a:bodyPr/>
              <a:lstStyle/>
              <a:p>
                <a:pPr>
                  <a:defRPr sz="700">
                    <a:solidFill>
                      <a:schemeClr val="accent1">
                        <a:lumMod val="50000"/>
                      </a:schemeClr>
                    </a:solidFill>
                  </a:defRPr>
                </a:pPr>
                <a:endParaRPr lang="zh-TW"/>
              </a:p>
            </c:txPr>
            <c:dLblPos val="r"/>
            <c:showVal val="1"/>
          </c:dLbls>
          <c:cat>
            <c:strRef>
              <c:f>年齡別!$A$19:$A$28</c:f>
              <c:strCache>
                <c:ptCount val="10"/>
                <c:pt idx="0">
                  <c:v>100年</c:v>
                </c:pt>
                <c:pt idx="1">
                  <c:v>101年</c:v>
                </c:pt>
                <c:pt idx="2">
                  <c:v>102年</c:v>
                </c:pt>
                <c:pt idx="3">
                  <c:v>103年</c:v>
                </c:pt>
                <c:pt idx="4">
                  <c:v>104年</c:v>
                </c:pt>
                <c:pt idx="5">
                  <c:v>105年</c:v>
                </c:pt>
                <c:pt idx="6">
                  <c:v>106年</c:v>
                </c:pt>
                <c:pt idx="7">
                  <c:v>107年</c:v>
                </c:pt>
                <c:pt idx="8">
                  <c:v>108年</c:v>
                </c:pt>
                <c:pt idx="9">
                  <c:v>109年</c:v>
                </c:pt>
              </c:strCache>
            </c:strRef>
          </c:cat>
          <c:val>
            <c:numRef>
              <c:f>年齡別!$D$19:$D$28</c:f>
              <c:numCache>
                <c:formatCode>General</c:formatCode>
                <c:ptCount val="10"/>
                <c:pt idx="0">
                  <c:v>630</c:v>
                </c:pt>
                <c:pt idx="1">
                  <c:v>600</c:v>
                </c:pt>
                <c:pt idx="2">
                  <c:v>556</c:v>
                </c:pt>
                <c:pt idx="3">
                  <c:v>543</c:v>
                </c:pt>
                <c:pt idx="4">
                  <c:v>509</c:v>
                </c:pt>
                <c:pt idx="5">
                  <c:v>461</c:v>
                </c:pt>
                <c:pt idx="6">
                  <c:v>464</c:v>
                </c:pt>
                <c:pt idx="7">
                  <c:v>473</c:v>
                </c:pt>
                <c:pt idx="8">
                  <c:v>507</c:v>
                </c:pt>
                <c:pt idx="9">
                  <c:v>460</c:v>
                </c:pt>
              </c:numCache>
            </c:numRef>
          </c:val>
        </c:ser>
        <c:ser>
          <c:idx val="3"/>
          <c:order val="3"/>
          <c:tx>
            <c:strRef>
              <c:f>年齡別!$E$18</c:f>
              <c:strCache>
                <c:ptCount val="1"/>
                <c:pt idx="0">
                  <c:v>65歲以上</c:v>
                </c:pt>
              </c:strCache>
            </c:strRef>
          </c:tx>
          <c:dLbls>
            <c:dLbl>
              <c:idx val="0"/>
              <c:layout>
                <c:manualLayout>
                  <c:x val="-1.1594202898550725E-2"/>
                  <c:y val="-3.240740740740778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4492753623188409E-2"/>
                  <c:y val="-1.851888305628463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4492753623188409E-2"/>
                  <c:y val="-1.851851851851858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7391304347826087E-2"/>
                  <c:y val="-1.388888888888894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1.4492753623188409E-2"/>
                  <c:y val="-2.314814814814806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8985507246376812E-2"/>
                  <c:y val="-2.314887722368038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6086956521739212E-2"/>
                  <c:y val="-1.8518518518518573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0289855072464093E-2"/>
                  <c:y val="2.3148148148148147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1.7391304347825983E-2"/>
                  <c:y val="2.3148148148148147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2.6086956521739212E-2"/>
                  <c:y val="2.7777777777778238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70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zh-TW"/>
              </a:p>
            </c:txPr>
            <c:dLblPos val="r"/>
            <c:showVal val="1"/>
          </c:dLbls>
          <c:cat>
            <c:strRef>
              <c:f>年齡別!$A$19:$A$28</c:f>
              <c:strCache>
                <c:ptCount val="10"/>
                <c:pt idx="0">
                  <c:v>100年</c:v>
                </c:pt>
                <c:pt idx="1">
                  <c:v>101年</c:v>
                </c:pt>
                <c:pt idx="2">
                  <c:v>102年</c:v>
                </c:pt>
                <c:pt idx="3">
                  <c:v>103年</c:v>
                </c:pt>
                <c:pt idx="4">
                  <c:v>104年</c:v>
                </c:pt>
                <c:pt idx="5">
                  <c:v>105年</c:v>
                </c:pt>
                <c:pt idx="6">
                  <c:v>106年</c:v>
                </c:pt>
                <c:pt idx="7">
                  <c:v>107年</c:v>
                </c:pt>
                <c:pt idx="8">
                  <c:v>108年</c:v>
                </c:pt>
                <c:pt idx="9">
                  <c:v>109年</c:v>
                </c:pt>
              </c:strCache>
            </c:strRef>
          </c:cat>
          <c:val>
            <c:numRef>
              <c:f>年齡別!$E$19:$E$28</c:f>
              <c:numCache>
                <c:formatCode>General</c:formatCode>
                <c:ptCount val="10"/>
                <c:pt idx="0">
                  <c:v>85</c:v>
                </c:pt>
                <c:pt idx="1">
                  <c:v>114</c:v>
                </c:pt>
                <c:pt idx="2">
                  <c:v>97</c:v>
                </c:pt>
                <c:pt idx="3">
                  <c:v>102</c:v>
                </c:pt>
                <c:pt idx="4">
                  <c:v>95</c:v>
                </c:pt>
                <c:pt idx="5">
                  <c:v>108</c:v>
                </c:pt>
                <c:pt idx="6">
                  <c:v>115</c:v>
                </c:pt>
                <c:pt idx="7">
                  <c:v>116</c:v>
                </c:pt>
                <c:pt idx="8">
                  <c:v>138</c:v>
                </c:pt>
                <c:pt idx="9">
                  <c:v>123</c:v>
                </c:pt>
              </c:numCache>
            </c:numRef>
          </c:val>
        </c:ser>
        <c:marker val="1"/>
        <c:axId val="250928512"/>
        <c:axId val="250986880"/>
      </c:lineChart>
      <c:catAx>
        <c:axId val="2509285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00" b="0">
                    <a:latin typeface="標楷體" pitchFamily="65" charset="-120"/>
                    <a:ea typeface="標楷體" pitchFamily="65" charset="-120"/>
                  </a:defRPr>
                </a:pPr>
                <a:r>
                  <a:rPr lang="zh-TW" altLang="en-US" sz="700" b="0">
                    <a:latin typeface="標楷體" pitchFamily="65" charset="-120"/>
                    <a:ea typeface="標楷體" pitchFamily="65" charset="-120"/>
                  </a:rPr>
                  <a:t>資料來源：內政部警政署全球資訊網</a:t>
                </a:r>
              </a:p>
            </c:rich>
          </c:tx>
          <c:layout>
            <c:manualLayout>
              <c:xMode val="edge"/>
              <c:yMode val="edge"/>
              <c:x val="8.0574513424228338E-4"/>
              <c:y val="0.93691892643800245"/>
            </c:manualLayout>
          </c:layout>
        </c:title>
        <c:tickLblPos val="nextTo"/>
        <c:txPr>
          <a:bodyPr/>
          <a:lstStyle/>
          <a:p>
            <a:pPr>
              <a:defRPr sz="700"/>
            </a:pPr>
            <a:endParaRPr lang="zh-TW"/>
          </a:p>
        </c:txPr>
        <c:crossAx val="250986880"/>
        <c:crosses val="autoZero"/>
        <c:auto val="1"/>
        <c:lblAlgn val="ctr"/>
        <c:lblOffset val="100"/>
      </c:catAx>
      <c:valAx>
        <c:axId val="25098688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 sz="800" b="0">
                    <a:latin typeface="標楷體" pitchFamily="65" charset="-120"/>
                    <a:ea typeface="標楷體" pitchFamily="65" charset="-120"/>
                  </a:defRPr>
                </a:pPr>
                <a:r>
                  <a:rPr lang="zh-TW" altLang="en-US" sz="800" b="0">
                    <a:latin typeface="標楷體" pitchFamily="65" charset="-120"/>
                    <a:ea typeface="標楷體" pitchFamily="65" charset="-120"/>
                  </a:rPr>
                  <a:t>人</a:t>
                </a:r>
              </a:p>
            </c:rich>
          </c:tx>
          <c:layout>
            <c:manualLayout>
              <c:xMode val="edge"/>
              <c:yMode val="edge"/>
              <c:x val="2.0267061653217572E-3"/>
              <c:y val="0.13617678233117103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700"/>
            </a:pPr>
            <a:endParaRPr lang="zh-TW"/>
          </a:p>
        </c:txPr>
        <c:crossAx val="2509285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9711910730512082"/>
          <c:y val="0.17685173023257958"/>
          <c:w val="0.45053119176562761"/>
          <c:h val="8.3121677393486582E-2"/>
        </c:manualLayout>
      </c:layout>
      <c:txPr>
        <a:bodyPr/>
        <a:lstStyle/>
        <a:p>
          <a:pPr>
            <a:defRPr sz="600"/>
          </a:pPr>
          <a:endParaRPr lang="zh-TW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 sz="1000" b="0">
                <a:latin typeface="標楷體" pitchFamily="65" charset="-120"/>
                <a:ea typeface="標楷體" pitchFamily="65" charset="-120"/>
              </a:defRPr>
            </a:pPr>
            <a:r>
              <a:rPr lang="zh-TW" altLang="en-US" sz="1000" b="0">
                <a:latin typeface="標楷體" pitchFamily="65" charset="-120"/>
                <a:ea typeface="標楷體" pitchFamily="65" charset="-120"/>
              </a:rPr>
              <a:t>圖</a:t>
            </a:r>
            <a:r>
              <a:rPr lang="en-US" altLang="zh-TW" sz="1000" b="0">
                <a:latin typeface="標楷體" pitchFamily="65" charset="-120"/>
                <a:ea typeface="標楷體" pitchFamily="65" charset="-120"/>
              </a:rPr>
              <a:t>3</a:t>
            </a:r>
            <a:r>
              <a:rPr lang="zh-TW" altLang="en-US" sz="1000" b="0">
                <a:latin typeface="標楷體" pitchFamily="65" charset="-120"/>
                <a:ea typeface="標楷體" pitchFamily="65" charset="-120"/>
              </a:rPr>
              <a:t> 雲林縣近</a:t>
            </a:r>
            <a:r>
              <a:rPr lang="en-US" altLang="zh-TW" sz="1000" b="0">
                <a:latin typeface="標楷體" pitchFamily="65" charset="-120"/>
                <a:ea typeface="標楷體" pitchFamily="65" charset="-120"/>
              </a:rPr>
              <a:t>10</a:t>
            </a:r>
            <a:r>
              <a:rPr lang="zh-TW" altLang="en-US" sz="1000" b="0">
                <a:latin typeface="標楷體" pitchFamily="65" charset="-120"/>
                <a:ea typeface="標楷體" pitchFamily="65" charset="-120"/>
              </a:rPr>
              <a:t>年失蹤人口數</a:t>
            </a:r>
            <a:r>
              <a:rPr lang="en-US" altLang="zh-TW" sz="1000" b="0">
                <a:latin typeface="標楷體" pitchFamily="65" charset="-120"/>
                <a:ea typeface="標楷體" pitchFamily="65" charset="-120"/>
              </a:rPr>
              <a:t>-</a:t>
            </a:r>
            <a:r>
              <a:rPr lang="zh-TW" altLang="en-US" sz="1000" b="0">
                <a:latin typeface="標楷體" pitchFamily="65" charset="-120"/>
                <a:ea typeface="標楷體" pitchFamily="65" charset="-120"/>
              </a:rPr>
              <a:t>按原因別分</a:t>
            </a:r>
          </a:p>
        </c:rich>
      </c:tx>
      <c:spPr>
        <a:solidFill>
          <a:srgbClr val="EEEFDD"/>
        </a:solidFill>
      </c:spPr>
    </c:title>
    <c:plotArea>
      <c:layout>
        <c:manualLayout>
          <c:layoutTarget val="inner"/>
          <c:xMode val="edge"/>
          <c:yMode val="edge"/>
          <c:x val="8.6071741032370933E-2"/>
          <c:y val="0.23657563109179888"/>
          <c:w val="0.82827318460192456"/>
          <c:h val="0.63545343634076223"/>
        </c:manualLayout>
      </c:layout>
      <c:lineChart>
        <c:grouping val="standard"/>
        <c:ser>
          <c:idx val="1"/>
          <c:order val="1"/>
          <c:tx>
            <c:strRef>
              <c:f>原因別!$C$30</c:f>
              <c:strCache>
                <c:ptCount val="1"/>
                <c:pt idx="0">
                  <c:v>離家出走(左標)</c:v>
                </c:pt>
              </c:strCache>
            </c:strRef>
          </c:tx>
          <c:spPr>
            <a:ln>
              <a:prstDash val="sysDash"/>
            </a:ln>
          </c:spPr>
          <c:marker>
            <c:spPr>
              <a:solidFill>
                <a:srgbClr val="FF6600"/>
              </a:solidFill>
            </c:spPr>
          </c:marker>
          <c:cat>
            <c:strRef>
              <c:f>原因別!$A$31:$A$40</c:f>
              <c:strCache>
                <c:ptCount val="10"/>
                <c:pt idx="0">
                  <c:v>100年</c:v>
                </c:pt>
                <c:pt idx="1">
                  <c:v>101年</c:v>
                </c:pt>
                <c:pt idx="2">
                  <c:v>102年</c:v>
                </c:pt>
                <c:pt idx="3">
                  <c:v>103年</c:v>
                </c:pt>
                <c:pt idx="4">
                  <c:v>104年</c:v>
                </c:pt>
                <c:pt idx="5">
                  <c:v>105年</c:v>
                </c:pt>
                <c:pt idx="6">
                  <c:v>106年</c:v>
                </c:pt>
                <c:pt idx="7">
                  <c:v>107年</c:v>
                </c:pt>
                <c:pt idx="8">
                  <c:v>108年</c:v>
                </c:pt>
                <c:pt idx="9">
                  <c:v>109年</c:v>
                </c:pt>
              </c:strCache>
            </c:strRef>
          </c:cat>
          <c:val>
            <c:numRef>
              <c:f>原因別!$C$31:$C$40</c:f>
              <c:numCache>
                <c:formatCode>General</c:formatCode>
                <c:ptCount val="10"/>
                <c:pt idx="0">
                  <c:v>726</c:v>
                </c:pt>
                <c:pt idx="1">
                  <c:v>614</c:v>
                </c:pt>
                <c:pt idx="2">
                  <c:v>563</c:v>
                </c:pt>
                <c:pt idx="3">
                  <c:v>492</c:v>
                </c:pt>
                <c:pt idx="4">
                  <c:v>501</c:v>
                </c:pt>
                <c:pt idx="5">
                  <c:v>430</c:v>
                </c:pt>
                <c:pt idx="6">
                  <c:v>405</c:v>
                </c:pt>
                <c:pt idx="7">
                  <c:v>368</c:v>
                </c:pt>
                <c:pt idx="8">
                  <c:v>415</c:v>
                </c:pt>
                <c:pt idx="9">
                  <c:v>321</c:v>
                </c:pt>
              </c:numCache>
            </c:numRef>
          </c:val>
        </c:ser>
        <c:ser>
          <c:idx val="6"/>
          <c:order val="6"/>
          <c:tx>
            <c:strRef>
              <c:f>原因別!$H$30</c:f>
              <c:strCache>
                <c:ptCount val="1"/>
                <c:pt idx="0">
                  <c:v>其他原因(左標)</c:v>
                </c:pt>
              </c:strCache>
            </c:strRef>
          </c:tx>
          <c:spPr>
            <a:ln>
              <a:solidFill>
                <a:srgbClr val="0070C0"/>
              </a:solidFill>
              <a:prstDash val="sysDot"/>
            </a:ln>
          </c:spPr>
          <c:marker>
            <c:spPr>
              <a:solidFill>
                <a:srgbClr val="002060"/>
              </a:solidFill>
            </c:spPr>
          </c:marker>
          <c:cat>
            <c:strRef>
              <c:f>原因別!$A$31:$A$40</c:f>
              <c:strCache>
                <c:ptCount val="10"/>
                <c:pt idx="0">
                  <c:v>100年</c:v>
                </c:pt>
                <c:pt idx="1">
                  <c:v>101年</c:v>
                </c:pt>
                <c:pt idx="2">
                  <c:v>102年</c:v>
                </c:pt>
                <c:pt idx="3">
                  <c:v>103年</c:v>
                </c:pt>
                <c:pt idx="4">
                  <c:v>104年</c:v>
                </c:pt>
                <c:pt idx="5">
                  <c:v>105年</c:v>
                </c:pt>
                <c:pt idx="6">
                  <c:v>106年</c:v>
                </c:pt>
                <c:pt idx="7">
                  <c:v>107年</c:v>
                </c:pt>
                <c:pt idx="8">
                  <c:v>108年</c:v>
                </c:pt>
                <c:pt idx="9">
                  <c:v>109年</c:v>
                </c:pt>
              </c:strCache>
            </c:strRef>
          </c:cat>
          <c:val>
            <c:numRef>
              <c:f>原因別!$H$31:$H$40</c:f>
              <c:numCache>
                <c:formatCode>General</c:formatCode>
                <c:ptCount val="10"/>
                <c:pt idx="0">
                  <c:v>165</c:v>
                </c:pt>
                <c:pt idx="1">
                  <c:v>161</c:v>
                </c:pt>
                <c:pt idx="2">
                  <c:v>139</c:v>
                </c:pt>
                <c:pt idx="3">
                  <c:v>137</c:v>
                </c:pt>
                <c:pt idx="4">
                  <c:v>122</c:v>
                </c:pt>
                <c:pt idx="5">
                  <c:v>124</c:v>
                </c:pt>
                <c:pt idx="6">
                  <c:v>127</c:v>
                </c:pt>
                <c:pt idx="7">
                  <c:v>132</c:v>
                </c:pt>
                <c:pt idx="8">
                  <c:v>157</c:v>
                </c:pt>
                <c:pt idx="9">
                  <c:v>200</c:v>
                </c:pt>
              </c:numCache>
            </c:numRef>
          </c:val>
        </c:ser>
        <c:marker val="1"/>
        <c:axId val="253209984"/>
        <c:axId val="267185152"/>
      </c:lineChart>
      <c:lineChart>
        <c:grouping val="standard"/>
        <c:ser>
          <c:idx val="0"/>
          <c:order val="0"/>
          <c:tx>
            <c:strRef>
              <c:f>原因別!$B$30</c:f>
              <c:strCache>
                <c:ptCount val="1"/>
                <c:pt idx="0">
                  <c:v>隨父(母)或親屬離家(右標)</c:v>
                </c:pt>
              </c:strCache>
            </c:strRef>
          </c:tx>
          <c:spPr>
            <a:ln w="19050">
              <a:solidFill>
                <a:srgbClr val="CCFF33"/>
              </a:solidFill>
            </a:ln>
          </c:spPr>
          <c:marker>
            <c:spPr>
              <a:solidFill>
                <a:schemeClr val="accent2">
                  <a:lumMod val="75000"/>
                </a:schemeClr>
              </a:solidFill>
            </c:spPr>
          </c:marker>
          <c:cat>
            <c:strRef>
              <c:f>原因別!$A$31:$A$40</c:f>
              <c:strCache>
                <c:ptCount val="10"/>
                <c:pt idx="0">
                  <c:v>100年</c:v>
                </c:pt>
                <c:pt idx="1">
                  <c:v>101年</c:v>
                </c:pt>
                <c:pt idx="2">
                  <c:v>102年</c:v>
                </c:pt>
                <c:pt idx="3">
                  <c:v>103年</c:v>
                </c:pt>
                <c:pt idx="4">
                  <c:v>104年</c:v>
                </c:pt>
                <c:pt idx="5">
                  <c:v>105年</c:v>
                </c:pt>
                <c:pt idx="6">
                  <c:v>106年</c:v>
                </c:pt>
                <c:pt idx="7">
                  <c:v>107年</c:v>
                </c:pt>
                <c:pt idx="8">
                  <c:v>108年</c:v>
                </c:pt>
                <c:pt idx="9">
                  <c:v>109年</c:v>
                </c:pt>
              </c:strCache>
            </c:strRef>
          </c:cat>
          <c:val>
            <c:numRef>
              <c:f>原因別!$B$31:$B$40</c:f>
              <c:numCache>
                <c:formatCode>General</c:formatCode>
                <c:ptCount val="10"/>
                <c:pt idx="0">
                  <c:v>52</c:v>
                </c:pt>
                <c:pt idx="1">
                  <c:v>27</c:v>
                </c:pt>
                <c:pt idx="2">
                  <c:v>30</c:v>
                </c:pt>
                <c:pt idx="3">
                  <c:v>26</c:v>
                </c:pt>
                <c:pt idx="4">
                  <c:v>19</c:v>
                </c:pt>
                <c:pt idx="5">
                  <c:v>18</c:v>
                </c:pt>
                <c:pt idx="6">
                  <c:v>20</c:v>
                </c:pt>
                <c:pt idx="7">
                  <c:v>24</c:v>
                </c:pt>
                <c:pt idx="8">
                  <c:v>11</c:v>
                </c:pt>
                <c:pt idx="9">
                  <c:v>17</c:v>
                </c:pt>
              </c:numCache>
            </c:numRef>
          </c:val>
        </c:ser>
        <c:ser>
          <c:idx val="2"/>
          <c:order val="2"/>
          <c:tx>
            <c:strRef>
              <c:f>原因別!$D$30</c:f>
              <c:strCache>
                <c:ptCount val="1"/>
                <c:pt idx="0">
                  <c:v>迷途走失(右標)</c:v>
                </c:pt>
              </c:strCache>
            </c:strRef>
          </c:tx>
          <c:spPr>
            <a:ln w="19050">
              <a:solidFill>
                <a:schemeClr val="bg1">
                  <a:lumMod val="50000"/>
                </a:schemeClr>
              </a:solidFill>
              <a:prstDash val="solid"/>
            </a:ln>
          </c:spPr>
          <c:marker>
            <c:spPr>
              <a:solidFill>
                <a:schemeClr val="tx1"/>
              </a:solidFill>
            </c:spPr>
          </c:marker>
          <c:cat>
            <c:strRef>
              <c:f>原因別!$A$31:$A$40</c:f>
              <c:strCache>
                <c:ptCount val="10"/>
                <c:pt idx="0">
                  <c:v>100年</c:v>
                </c:pt>
                <c:pt idx="1">
                  <c:v>101年</c:v>
                </c:pt>
                <c:pt idx="2">
                  <c:v>102年</c:v>
                </c:pt>
                <c:pt idx="3">
                  <c:v>103年</c:v>
                </c:pt>
                <c:pt idx="4">
                  <c:v>104年</c:v>
                </c:pt>
                <c:pt idx="5">
                  <c:v>105年</c:v>
                </c:pt>
                <c:pt idx="6">
                  <c:v>106年</c:v>
                </c:pt>
                <c:pt idx="7">
                  <c:v>107年</c:v>
                </c:pt>
                <c:pt idx="8">
                  <c:v>108年</c:v>
                </c:pt>
                <c:pt idx="9">
                  <c:v>109年</c:v>
                </c:pt>
              </c:strCache>
            </c:strRef>
          </c:cat>
          <c:val>
            <c:numRef>
              <c:f>原因別!$D$31:$D$40</c:f>
              <c:numCache>
                <c:formatCode>General</c:formatCode>
                <c:ptCount val="10"/>
                <c:pt idx="0">
                  <c:v>52</c:v>
                </c:pt>
                <c:pt idx="1">
                  <c:v>52</c:v>
                </c:pt>
                <c:pt idx="2">
                  <c:v>35</c:v>
                </c:pt>
                <c:pt idx="3">
                  <c:v>51</c:v>
                </c:pt>
                <c:pt idx="4">
                  <c:v>35</c:v>
                </c:pt>
                <c:pt idx="5">
                  <c:v>37</c:v>
                </c:pt>
                <c:pt idx="6">
                  <c:v>42</c:v>
                </c:pt>
                <c:pt idx="7">
                  <c:v>36</c:v>
                </c:pt>
                <c:pt idx="8">
                  <c:v>34</c:v>
                </c:pt>
                <c:pt idx="9">
                  <c:v>22</c:v>
                </c:pt>
              </c:numCache>
            </c:numRef>
          </c:val>
        </c:ser>
        <c:ser>
          <c:idx val="3"/>
          <c:order val="3"/>
          <c:tx>
            <c:strRef>
              <c:f>原因別!$E$30</c:f>
              <c:strCache>
                <c:ptCount val="1"/>
                <c:pt idx="0">
                  <c:v>上下學未歸(右標)</c:v>
                </c:pt>
              </c:strCache>
            </c:strRef>
          </c:tx>
          <c:spPr>
            <a:ln w="19050">
              <a:solidFill>
                <a:srgbClr val="800000"/>
              </a:solidFill>
            </a:ln>
          </c:spPr>
          <c:marker>
            <c:spPr>
              <a:solidFill>
                <a:schemeClr val="tx2">
                  <a:lumMod val="75000"/>
                </a:schemeClr>
              </a:solidFill>
            </c:spPr>
          </c:marker>
          <c:cat>
            <c:strRef>
              <c:f>原因別!$A$31:$A$40</c:f>
              <c:strCache>
                <c:ptCount val="10"/>
                <c:pt idx="0">
                  <c:v>100年</c:v>
                </c:pt>
                <c:pt idx="1">
                  <c:v>101年</c:v>
                </c:pt>
                <c:pt idx="2">
                  <c:v>102年</c:v>
                </c:pt>
                <c:pt idx="3">
                  <c:v>103年</c:v>
                </c:pt>
                <c:pt idx="4">
                  <c:v>104年</c:v>
                </c:pt>
                <c:pt idx="5">
                  <c:v>105年</c:v>
                </c:pt>
                <c:pt idx="6">
                  <c:v>106年</c:v>
                </c:pt>
                <c:pt idx="7">
                  <c:v>107年</c:v>
                </c:pt>
                <c:pt idx="8">
                  <c:v>108年</c:v>
                </c:pt>
                <c:pt idx="9">
                  <c:v>109年</c:v>
                </c:pt>
              </c:strCache>
            </c:strRef>
          </c:cat>
          <c:val>
            <c:numRef>
              <c:f>原因別!$E$31:$E$40</c:f>
              <c:numCache>
                <c:formatCode>General</c:formatCode>
                <c:ptCount val="10"/>
                <c:pt idx="0">
                  <c:v>30</c:v>
                </c:pt>
                <c:pt idx="1">
                  <c:v>19</c:v>
                </c:pt>
                <c:pt idx="2">
                  <c:v>20</c:v>
                </c:pt>
                <c:pt idx="3">
                  <c:v>28</c:v>
                </c:pt>
                <c:pt idx="4">
                  <c:v>20</c:v>
                </c:pt>
                <c:pt idx="5">
                  <c:v>27</c:v>
                </c:pt>
                <c:pt idx="6">
                  <c:v>20</c:v>
                </c:pt>
                <c:pt idx="7">
                  <c:v>17</c:v>
                </c:pt>
                <c:pt idx="8">
                  <c:v>9</c:v>
                </c:pt>
                <c:pt idx="9">
                  <c:v>11</c:v>
                </c:pt>
              </c:numCache>
            </c:numRef>
          </c:val>
        </c:ser>
        <c:ser>
          <c:idx val="4"/>
          <c:order val="4"/>
          <c:tx>
            <c:strRef>
              <c:f>原因別!$F$30</c:f>
              <c:strCache>
                <c:ptCount val="1"/>
                <c:pt idx="0">
                  <c:v>智能障礙走失(右標)</c:v>
                </c:pt>
              </c:strCache>
            </c:strRef>
          </c:tx>
          <c:spPr>
            <a:ln w="19050">
              <a:solidFill>
                <a:srgbClr val="00FFFF"/>
              </a:solidFill>
            </a:ln>
          </c:spPr>
          <c:marker>
            <c:spPr>
              <a:solidFill>
                <a:schemeClr val="accent5">
                  <a:lumMod val="20000"/>
                  <a:lumOff val="80000"/>
                </a:schemeClr>
              </a:solidFill>
            </c:spPr>
          </c:marker>
          <c:cat>
            <c:strRef>
              <c:f>原因別!$A$31:$A$40</c:f>
              <c:strCache>
                <c:ptCount val="10"/>
                <c:pt idx="0">
                  <c:v>100年</c:v>
                </c:pt>
                <c:pt idx="1">
                  <c:v>101年</c:v>
                </c:pt>
                <c:pt idx="2">
                  <c:v>102年</c:v>
                </c:pt>
                <c:pt idx="3">
                  <c:v>103年</c:v>
                </c:pt>
                <c:pt idx="4">
                  <c:v>104年</c:v>
                </c:pt>
                <c:pt idx="5">
                  <c:v>105年</c:v>
                </c:pt>
                <c:pt idx="6">
                  <c:v>106年</c:v>
                </c:pt>
                <c:pt idx="7">
                  <c:v>107年</c:v>
                </c:pt>
                <c:pt idx="8">
                  <c:v>108年</c:v>
                </c:pt>
                <c:pt idx="9">
                  <c:v>109年</c:v>
                </c:pt>
              </c:strCache>
            </c:strRef>
          </c:cat>
          <c:val>
            <c:numRef>
              <c:f>原因別!$F$31:$F$40</c:f>
              <c:numCache>
                <c:formatCode>General</c:formatCode>
                <c:ptCount val="10"/>
                <c:pt idx="0">
                  <c:v>33</c:v>
                </c:pt>
                <c:pt idx="1">
                  <c:v>44</c:v>
                </c:pt>
                <c:pt idx="2">
                  <c:v>33</c:v>
                </c:pt>
                <c:pt idx="3">
                  <c:v>29</c:v>
                </c:pt>
                <c:pt idx="4">
                  <c:v>37</c:v>
                </c:pt>
                <c:pt idx="5">
                  <c:v>27</c:v>
                </c:pt>
                <c:pt idx="6">
                  <c:v>31</c:v>
                </c:pt>
                <c:pt idx="7">
                  <c:v>32</c:v>
                </c:pt>
                <c:pt idx="8">
                  <c:v>38</c:v>
                </c:pt>
                <c:pt idx="9">
                  <c:v>15</c:v>
                </c:pt>
              </c:numCache>
            </c:numRef>
          </c:val>
        </c:ser>
        <c:ser>
          <c:idx val="5"/>
          <c:order val="5"/>
          <c:tx>
            <c:strRef>
              <c:f>原因別!$G$30</c:f>
              <c:strCache>
                <c:ptCount val="1"/>
                <c:pt idx="0">
                  <c:v>精神疾病走失(右標)</c:v>
                </c:pt>
              </c:strCache>
            </c:strRef>
          </c:tx>
          <c:spPr>
            <a:ln w="19050">
              <a:solidFill>
                <a:srgbClr val="FF00FF"/>
              </a:solidFill>
              <a:prstDash val="lgDash"/>
            </a:ln>
          </c:spPr>
          <c:marker>
            <c:spPr>
              <a:solidFill>
                <a:srgbClr val="FF0000"/>
              </a:solidFill>
            </c:spPr>
          </c:marker>
          <c:cat>
            <c:strRef>
              <c:f>原因別!$A$31:$A$40</c:f>
              <c:strCache>
                <c:ptCount val="10"/>
                <c:pt idx="0">
                  <c:v>100年</c:v>
                </c:pt>
                <c:pt idx="1">
                  <c:v>101年</c:v>
                </c:pt>
                <c:pt idx="2">
                  <c:v>102年</c:v>
                </c:pt>
                <c:pt idx="3">
                  <c:v>103年</c:v>
                </c:pt>
                <c:pt idx="4">
                  <c:v>104年</c:v>
                </c:pt>
                <c:pt idx="5">
                  <c:v>105年</c:v>
                </c:pt>
                <c:pt idx="6">
                  <c:v>106年</c:v>
                </c:pt>
                <c:pt idx="7">
                  <c:v>107年</c:v>
                </c:pt>
                <c:pt idx="8">
                  <c:v>108年</c:v>
                </c:pt>
                <c:pt idx="9">
                  <c:v>109年</c:v>
                </c:pt>
              </c:strCache>
            </c:strRef>
          </c:cat>
          <c:val>
            <c:numRef>
              <c:f>原因別!$G$31:$G$40</c:f>
              <c:numCache>
                <c:formatCode>General</c:formatCode>
                <c:ptCount val="10"/>
                <c:pt idx="0">
                  <c:v>32</c:v>
                </c:pt>
                <c:pt idx="1">
                  <c:v>41</c:v>
                </c:pt>
                <c:pt idx="2">
                  <c:v>30</c:v>
                </c:pt>
                <c:pt idx="3">
                  <c:v>24</c:v>
                </c:pt>
                <c:pt idx="4">
                  <c:v>29</c:v>
                </c:pt>
                <c:pt idx="5">
                  <c:v>34</c:v>
                </c:pt>
                <c:pt idx="6">
                  <c:v>26</c:v>
                </c:pt>
                <c:pt idx="7">
                  <c:v>36</c:v>
                </c:pt>
                <c:pt idx="8">
                  <c:v>29</c:v>
                </c:pt>
                <c:pt idx="9">
                  <c:v>28</c:v>
                </c:pt>
              </c:numCache>
            </c:numRef>
          </c:val>
        </c:ser>
        <c:marker val="1"/>
        <c:axId val="267548928"/>
        <c:axId val="267541120"/>
      </c:lineChart>
      <c:catAx>
        <c:axId val="2532099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00" b="0">
                    <a:latin typeface="標楷體" pitchFamily="65" charset="-120"/>
                    <a:ea typeface="標楷體" pitchFamily="65" charset="-120"/>
                  </a:defRPr>
                </a:pPr>
                <a:r>
                  <a:rPr lang="zh-TW" altLang="en-US" sz="700" b="0">
                    <a:latin typeface="標楷體" pitchFamily="65" charset="-120"/>
                    <a:ea typeface="標楷體" pitchFamily="65" charset="-120"/>
                  </a:rPr>
                  <a:t>資料來源：內政部警政署全球資訊網</a:t>
                </a:r>
              </a:p>
            </c:rich>
          </c:tx>
          <c:layout>
            <c:manualLayout>
              <c:xMode val="edge"/>
              <c:yMode val="edge"/>
              <c:x val="1.4097064324996356E-2"/>
              <c:y val="0.93963863654099145"/>
            </c:manualLayout>
          </c:layout>
        </c:title>
        <c:tickLblPos val="nextTo"/>
        <c:txPr>
          <a:bodyPr/>
          <a:lstStyle/>
          <a:p>
            <a:pPr>
              <a:defRPr sz="700"/>
            </a:pPr>
            <a:endParaRPr lang="zh-TW"/>
          </a:p>
        </c:txPr>
        <c:crossAx val="267185152"/>
        <c:crosses val="autoZero"/>
        <c:auto val="1"/>
        <c:lblAlgn val="ctr"/>
        <c:lblOffset val="100"/>
      </c:catAx>
      <c:valAx>
        <c:axId val="267185152"/>
        <c:scaling>
          <c:orientation val="minMax"/>
          <c:min val="0"/>
        </c:scaling>
        <c:axPos val="l"/>
        <c:title>
          <c:tx>
            <c:rich>
              <a:bodyPr rot="0" vert="horz"/>
              <a:lstStyle/>
              <a:p>
                <a:pPr>
                  <a:defRPr sz="700" b="0">
                    <a:latin typeface="標楷體" pitchFamily="65" charset="-120"/>
                    <a:ea typeface="標楷體" pitchFamily="65" charset="-120"/>
                  </a:defRPr>
                </a:pPr>
                <a:r>
                  <a:rPr lang="zh-TW" altLang="en-US" sz="700" b="0">
                    <a:latin typeface="標楷體" pitchFamily="65" charset="-120"/>
                    <a:ea typeface="標楷體" pitchFamily="65" charset="-120"/>
                  </a:rPr>
                  <a:t>人</a:t>
                </a:r>
              </a:p>
            </c:rich>
          </c:tx>
          <c:layout>
            <c:manualLayout>
              <c:xMode val="edge"/>
              <c:yMode val="edge"/>
              <c:x val="1.8158078746557827E-2"/>
              <c:y val="0.14413464814360133"/>
            </c:manualLayout>
          </c:layout>
        </c:title>
        <c:numFmt formatCode="[=6]&quot;0&quot;;0" sourceLinked="0"/>
        <c:tickLblPos val="nextTo"/>
        <c:txPr>
          <a:bodyPr/>
          <a:lstStyle/>
          <a:p>
            <a:pPr>
              <a:defRPr sz="700"/>
            </a:pPr>
            <a:endParaRPr lang="zh-TW"/>
          </a:p>
        </c:txPr>
        <c:crossAx val="253209984"/>
        <c:crosses val="autoZero"/>
        <c:crossBetween val="between"/>
      </c:valAx>
      <c:valAx>
        <c:axId val="267541120"/>
        <c:scaling>
          <c:orientation val="minMax"/>
        </c:scaling>
        <c:axPos val="r"/>
        <c:title>
          <c:tx>
            <c:rich>
              <a:bodyPr rot="0" vert="wordArtVertRtl"/>
              <a:lstStyle/>
              <a:p>
                <a:pPr>
                  <a:defRPr sz="700" b="0">
                    <a:latin typeface="標楷體" pitchFamily="65" charset="-120"/>
                    <a:ea typeface="標楷體" pitchFamily="65" charset="-120"/>
                  </a:defRPr>
                </a:pPr>
                <a:r>
                  <a:rPr lang="zh-TW" altLang="en-US" sz="700" b="0">
                    <a:latin typeface="標楷體" pitchFamily="65" charset="-120"/>
                    <a:ea typeface="標楷體" pitchFamily="65" charset="-120"/>
                  </a:rPr>
                  <a:t>人</a:t>
                </a:r>
              </a:p>
            </c:rich>
          </c:tx>
          <c:layout>
            <c:manualLayout>
              <c:xMode val="edge"/>
              <c:yMode val="edge"/>
              <c:x val="0.92833989634652758"/>
              <c:y val="0.13630973793250464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700"/>
            </a:pPr>
            <a:endParaRPr lang="zh-TW"/>
          </a:p>
        </c:txPr>
        <c:crossAx val="267548928"/>
        <c:crosses val="max"/>
        <c:crossBetween val="between"/>
      </c:valAx>
      <c:catAx>
        <c:axId val="267548928"/>
        <c:scaling>
          <c:orientation val="minMax"/>
        </c:scaling>
        <c:delete val="1"/>
        <c:axPos val="b"/>
        <c:tickLblPos val="none"/>
        <c:crossAx val="267541120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48685354586722202"/>
          <c:y val="0.14452662905325767"/>
          <c:w val="0.42276632206180487"/>
          <c:h val="0.24749152548824799"/>
        </c:manualLayout>
      </c:layout>
      <c:txPr>
        <a:bodyPr/>
        <a:lstStyle/>
        <a:p>
          <a:pPr>
            <a:defRPr sz="600"/>
          </a:pPr>
          <a:endParaRPr lang="zh-TW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 sz="1400">
                <a:latin typeface="標楷體" pitchFamily="65" charset="-120"/>
                <a:ea typeface="標楷體" pitchFamily="65" charset="-120"/>
              </a:defRPr>
            </a:pPr>
            <a:r>
              <a:rPr lang="zh-TW" altLang="zh-TW" sz="1200" b="0" i="0" baseline="0">
                <a:latin typeface="標楷體" pitchFamily="65" charset="-120"/>
                <a:ea typeface="標楷體" pitchFamily="65" charset="-120"/>
              </a:rPr>
              <a:t>圖</a:t>
            </a:r>
            <a:r>
              <a:rPr lang="en-US" altLang="zh-TW" sz="1200" b="0" i="0" baseline="0">
                <a:latin typeface="標楷體" pitchFamily="65" charset="-120"/>
                <a:ea typeface="標楷體" pitchFamily="65" charset="-120"/>
              </a:rPr>
              <a:t>4-2</a:t>
            </a:r>
            <a:r>
              <a:rPr lang="zh-TW" altLang="en-US" sz="1200" b="0" i="0" baseline="0">
                <a:latin typeface="標楷體" pitchFamily="65" charset="-120"/>
                <a:ea typeface="標楷體" pitchFamily="65" charset="-120"/>
              </a:rPr>
              <a:t> </a:t>
            </a:r>
            <a:r>
              <a:rPr lang="zh-TW" altLang="zh-TW" sz="1200" b="0" i="0" baseline="0">
                <a:latin typeface="標楷體" pitchFamily="65" charset="-120"/>
                <a:ea typeface="標楷體" pitchFamily="65" charset="-120"/>
              </a:rPr>
              <a:t>雲林縣</a:t>
            </a:r>
            <a:r>
              <a:rPr lang="en-US" altLang="zh-TW" sz="1200" b="0" i="0" baseline="0">
                <a:latin typeface="標楷體" pitchFamily="65" charset="-120"/>
                <a:ea typeface="標楷體" pitchFamily="65" charset="-120"/>
              </a:rPr>
              <a:t>109</a:t>
            </a:r>
            <a:r>
              <a:rPr lang="zh-TW" altLang="zh-TW" sz="1200" b="0" i="0" baseline="0">
                <a:latin typeface="標楷體" pitchFamily="65" charset="-120"/>
                <a:ea typeface="標楷體" pitchFamily="65" charset="-120"/>
              </a:rPr>
              <a:t>年</a:t>
            </a:r>
            <a:r>
              <a:rPr lang="zh-TW" altLang="en-US" sz="1200" b="0" i="0" baseline="0">
                <a:latin typeface="標楷體" pitchFamily="65" charset="-120"/>
                <a:ea typeface="標楷體" pitchFamily="65" charset="-120"/>
              </a:rPr>
              <a:t>女</a:t>
            </a:r>
            <a:r>
              <a:rPr lang="zh-TW" altLang="zh-TW" sz="1200" b="0" i="0" baseline="0">
                <a:latin typeface="標楷體" pitchFamily="65" charset="-120"/>
                <a:ea typeface="標楷體" pitchFamily="65" charset="-120"/>
              </a:rPr>
              <a:t>性失蹤人口</a:t>
            </a:r>
            <a:r>
              <a:rPr lang="zh-TW" altLang="en-US" sz="1200" b="0" i="0" baseline="0">
                <a:latin typeface="標楷體" pitchFamily="65" charset="-120"/>
                <a:ea typeface="標楷體" pitchFamily="65" charset="-120"/>
              </a:rPr>
              <a:t>數</a:t>
            </a:r>
            <a:r>
              <a:rPr lang="zh-TW" altLang="zh-TW" sz="1200" b="0" i="0" baseline="0">
                <a:latin typeface="標楷體" pitchFamily="65" charset="-120"/>
                <a:ea typeface="標楷體" pitchFamily="65" charset="-120"/>
              </a:rPr>
              <a:t>結構比</a:t>
            </a:r>
            <a:r>
              <a:rPr lang="en-US" altLang="zh-TW" sz="1200" b="0" i="0" baseline="0">
                <a:latin typeface="標楷體" pitchFamily="65" charset="-120"/>
                <a:ea typeface="標楷體" pitchFamily="65" charset="-120"/>
              </a:rPr>
              <a:t>-</a:t>
            </a:r>
            <a:r>
              <a:rPr lang="zh-TW" altLang="zh-TW" sz="1200" b="0" i="0" baseline="0">
                <a:latin typeface="標楷體" pitchFamily="65" charset="-120"/>
                <a:ea typeface="標楷體" pitchFamily="65" charset="-120"/>
              </a:rPr>
              <a:t>按原因別</a:t>
            </a:r>
            <a:endParaRPr lang="zh-TW" altLang="zh-TW" sz="1200" b="1" i="0" baseline="0">
              <a:latin typeface="標楷體" pitchFamily="65" charset="-120"/>
              <a:ea typeface="標楷體" pitchFamily="65" charset="-120"/>
            </a:endParaRPr>
          </a:p>
        </c:rich>
      </c:tx>
      <c:spPr>
        <a:solidFill>
          <a:schemeClr val="accent3">
            <a:lumMod val="20000"/>
            <a:lumOff val="80000"/>
          </a:schemeClr>
        </a:solidFill>
      </c:spPr>
    </c:title>
    <c:plotArea>
      <c:layout>
        <c:manualLayout>
          <c:layoutTarget val="inner"/>
          <c:xMode val="edge"/>
          <c:yMode val="edge"/>
          <c:x val="0.35031188342836656"/>
          <c:y val="0.27907138530760983"/>
          <c:w val="0.59182803873653722"/>
          <c:h val="0.56581361945141473"/>
        </c:manualLayout>
      </c:layout>
      <c:pieChart>
        <c:varyColors val="1"/>
        <c:ser>
          <c:idx val="0"/>
          <c:order val="0"/>
          <c:tx>
            <c:strRef>
              <c:f>原因別!$R$32</c:f>
              <c:strCache>
                <c:ptCount val="1"/>
                <c:pt idx="0">
                  <c:v>109年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00FFFF"/>
              </a:solidFill>
            </c:spPr>
          </c:dPt>
          <c:dPt>
            <c:idx val="2"/>
            <c:spPr>
              <a:solidFill>
                <a:srgbClr val="FF9900"/>
              </a:solidFill>
            </c:spPr>
          </c:dPt>
          <c:dPt>
            <c:idx val="3"/>
            <c:spPr>
              <a:solidFill>
                <a:schemeClr val="bg1">
                  <a:lumMod val="50000"/>
                </a:schemeClr>
              </a:solidFill>
            </c:spPr>
          </c:dPt>
          <c:dPt>
            <c:idx val="4"/>
            <c:spPr>
              <a:solidFill>
                <a:srgbClr val="FF00FF"/>
              </a:solidFill>
            </c:spPr>
          </c:dPt>
          <c:dPt>
            <c:idx val="5"/>
            <c:spPr>
              <a:solidFill>
                <a:srgbClr val="00FF00"/>
              </a:solidFill>
            </c:spPr>
          </c:dPt>
          <c:dPt>
            <c:idx val="6"/>
            <c:spPr>
              <a:solidFill>
                <a:srgbClr val="7030A0"/>
              </a:solidFill>
            </c:spPr>
          </c:dPt>
          <c:dPt>
            <c:idx val="7"/>
            <c:spPr>
              <a:solidFill>
                <a:schemeClr val="bg2">
                  <a:lumMod val="90000"/>
                </a:schemeClr>
              </a:solidFill>
            </c:spPr>
          </c:dPt>
          <c:dLbls>
            <c:dLbl>
              <c:idx val="0"/>
              <c:layout>
                <c:manualLayout>
                  <c:x val="-0.1306883880894199"/>
                  <c:y val="-0.25329722246257375"/>
                </c:manualLayout>
              </c:layout>
              <c:showVal val="1"/>
              <c:showCatName val="1"/>
              <c:showPercent val="1"/>
            </c:dLbl>
            <c:dLbl>
              <c:idx val="1"/>
              <c:layout>
                <c:manualLayout>
                  <c:x val="9.2266087428726579E-2"/>
                  <c:y val="5.8575062732543044E-2"/>
                </c:manualLayout>
              </c:layout>
              <c:showVal val="1"/>
              <c:showCatName val="1"/>
              <c:showPercent val="1"/>
            </c:dLbl>
            <c:dLbl>
              <c:idx val="2"/>
              <c:layout>
                <c:manualLayout>
                  <c:x val="-0.10294687302018322"/>
                  <c:y val="0.11750834991779845"/>
                </c:manualLayout>
              </c:layout>
              <c:showVal val="1"/>
              <c:showCatName val="1"/>
              <c:showPercent val="1"/>
            </c:dLbl>
            <c:dLbl>
              <c:idx val="3"/>
              <c:layout>
                <c:manualLayout>
                  <c:x val="-9.1420400036202526E-2"/>
                  <c:y val="5.5410919788872554E-2"/>
                </c:manualLayout>
              </c:layout>
              <c:showVal val="1"/>
              <c:showCatName val="1"/>
              <c:showPercent val="1"/>
            </c:dLbl>
            <c:dLbl>
              <c:idx val="4"/>
              <c:layout>
                <c:manualLayout>
                  <c:x val="-9.2149877816996989E-2"/>
                  <c:y val="-1.0554642208185515E-2"/>
                </c:manualLayout>
              </c:layout>
              <c:showVal val="1"/>
              <c:showCatName val="1"/>
              <c:showPercent val="1"/>
            </c:dLbl>
            <c:dLbl>
              <c:idx val="5"/>
              <c:layout>
                <c:manualLayout>
                  <c:x val="-0.10578767309258756"/>
                  <c:y val="-0.10849147702691123"/>
                </c:manualLayout>
              </c:layout>
              <c:showVal val="1"/>
              <c:showCatName val="1"/>
              <c:showPercent val="1"/>
            </c:dLbl>
            <c:dLbl>
              <c:idx val="6"/>
              <c:layout>
                <c:manualLayout>
                  <c:x val="-0.11070178296678528"/>
                  <c:y val="-0.22264359262784458"/>
                </c:manualLayout>
              </c:layout>
              <c:showVal val="1"/>
              <c:showCatName val="1"/>
              <c:showPercent val="1"/>
            </c:dLbl>
            <c:dLbl>
              <c:idx val="7"/>
              <c:layout>
                <c:manualLayout>
                  <c:x val="0.15665272875373337"/>
                  <c:y val="0.12663563208445103"/>
                </c:manualLayout>
              </c:layout>
              <c:showVal val="1"/>
              <c:showCatName val="1"/>
              <c:showPercent val="1"/>
            </c:dLbl>
            <c:numFmt formatCode="0.00%" sourceLinked="0"/>
            <c:txPr>
              <a:bodyPr/>
              <a:lstStyle/>
              <a:p>
                <a:pPr>
                  <a:defRPr sz="800"/>
                </a:pPr>
                <a:endParaRPr lang="zh-TW"/>
              </a:p>
            </c:txPr>
            <c:showVal val="1"/>
            <c:showCatName val="1"/>
            <c:showPercent val="1"/>
            <c:showLeaderLines val="1"/>
          </c:dLbls>
          <c:cat>
            <c:strRef>
              <c:f>原因別!$S$31:$Z$31</c:f>
              <c:strCache>
                <c:ptCount val="8"/>
                <c:pt idx="0">
                  <c:v>離家出走</c:v>
                </c:pt>
                <c:pt idx="1">
                  <c:v>失智症走失</c:v>
                </c:pt>
                <c:pt idx="2">
                  <c:v>隨父(母)或親屬離家</c:v>
                </c:pt>
                <c:pt idx="3">
                  <c:v>迷途走失</c:v>
                </c:pt>
                <c:pt idx="4">
                  <c:v>精神疾病走失</c:v>
                </c:pt>
                <c:pt idx="5">
                  <c:v>智能障礙走失</c:v>
                </c:pt>
                <c:pt idx="6">
                  <c:v>上下學未歸</c:v>
                </c:pt>
                <c:pt idx="7">
                  <c:v>其他原因</c:v>
                </c:pt>
              </c:strCache>
            </c:strRef>
          </c:cat>
          <c:val>
            <c:numRef>
              <c:f>原因別!$S$32:$Z$32</c:f>
              <c:numCache>
                <c:formatCode>General</c:formatCode>
                <c:ptCount val="8"/>
                <c:pt idx="0">
                  <c:v>177</c:v>
                </c:pt>
                <c:pt idx="1">
                  <c:v>14</c:v>
                </c:pt>
                <c:pt idx="2">
                  <c:v>9</c:v>
                </c:pt>
                <c:pt idx="3">
                  <c:v>9</c:v>
                </c:pt>
                <c:pt idx="4">
                  <c:v>7</c:v>
                </c:pt>
                <c:pt idx="5">
                  <c:v>6</c:v>
                </c:pt>
                <c:pt idx="6">
                  <c:v>5</c:v>
                </c:pt>
                <c:pt idx="7">
                  <c:v>61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>
      <a:noFill/>
    </a:ln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 sz="1400">
                <a:latin typeface="標楷體" pitchFamily="65" charset="-120"/>
                <a:ea typeface="標楷體" pitchFamily="65" charset="-120"/>
              </a:defRPr>
            </a:pPr>
            <a:r>
              <a:rPr lang="zh-TW" altLang="zh-TW" sz="1200" b="0" i="0" u="none" strike="noStrike" baseline="0">
                <a:latin typeface="標楷體" pitchFamily="65" charset="-120"/>
                <a:ea typeface="標楷體" pitchFamily="65" charset="-120"/>
              </a:rPr>
              <a:t>圖</a:t>
            </a:r>
            <a:r>
              <a:rPr lang="en-US" altLang="zh-TW" sz="1200" b="0" i="0" u="none" strike="noStrike" baseline="0">
                <a:latin typeface="標楷體" pitchFamily="65" charset="-120"/>
                <a:ea typeface="標楷體" pitchFamily="65" charset="-120"/>
              </a:rPr>
              <a:t>4-1</a:t>
            </a:r>
            <a:r>
              <a:rPr lang="zh-TW" altLang="en-US" sz="1200" b="0" i="0" u="none" strike="noStrike" baseline="0">
                <a:latin typeface="標楷體" pitchFamily="65" charset="-120"/>
                <a:ea typeface="標楷體" pitchFamily="65" charset="-120"/>
              </a:rPr>
              <a:t> </a:t>
            </a:r>
            <a:r>
              <a:rPr lang="zh-TW" altLang="zh-TW" sz="1200" b="0" i="0" u="none" strike="noStrike" baseline="0">
                <a:latin typeface="標楷體" pitchFamily="65" charset="-120"/>
                <a:ea typeface="標楷體" pitchFamily="65" charset="-120"/>
              </a:rPr>
              <a:t>雲林縣</a:t>
            </a:r>
            <a:r>
              <a:rPr lang="en-US" altLang="zh-TW" sz="1200" b="0" i="0" u="none" strike="noStrike" baseline="0">
                <a:latin typeface="標楷體" pitchFamily="65" charset="-120"/>
                <a:ea typeface="標楷體" pitchFamily="65" charset="-120"/>
              </a:rPr>
              <a:t>109</a:t>
            </a:r>
            <a:r>
              <a:rPr lang="zh-TW" altLang="zh-TW" sz="1200" b="0" i="0" u="none" strike="noStrike" baseline="0">
                <a:latin typeface="標楷體" pitchFamily="65" charset="-120"/>
                <a:ea typeface="標楷體" pitchFamily="65" charset="-120"/>
              </a:rPr>
              <a:t>年</a:t>
            </a:r>
            <a:r>
              <a:rPr lang="zh-TW" altLang="en-US" sz="1200" b="0" i="0" u="none" strike="noStrike" baseline="0">
                <a:latin typeface="標楷體" pitchFamily="65" charset="-120"/>
                <a:ea typeface="標楷體" pitchFamily="65" charset="-120"/>
              </a:rPr>
              <a:t>男性</a:t>
            </a:r>
            <a:r>
              <a:rPr lang="zh-TW" altLang="zh-TW" sz="1200" b="0" i="0" u="none" strike="noStrike" baseline="0">
                <a:latin typeface="標楷體" pitchFamily="65" charset="-120"/>
                <a:ea typeface="標楷體" pitchFamily="65" charset="-120"/>
              </a:rPr>
              <a:t>失蹤人口</a:t>
            </a:r>
            <a:r>
              <a:rPr lang="zh-TW" altLang="en-US" sz="1200" b="0" i="0" u="none" strike="noStrike" baseline="0">
                <a:latin typeface="標楷體" pitchFamily="65" charset="-120"/>
                <a:ea typeface="標楷體" pitchFamily="65" charset="-120"/>
              </a:rPr>
              <a:t>數結構比</a:t>
            </a:r>
            <a:r>
              <a:rPr lang="en-US" altLang="zh-TW" sz="1200" b="0" i="0" u="none" strike="noStrike" baseline="0">
                <a:latin typeface="標楷體" pitchFamily="65" charset="-120"/>
                <a:ea typeface="標楷體" pitchFamily="65" charset="-120"/>
              </a:rPr>
              <a:t>-</a:t>
            </a:r>
            <a:r>
              <a:rPr lang="zh-TW" altLang="zh-TW" sz="1200" b="0" i="0" u="none" strike="noStrike" baseline="0">
                <a:latin typeface="標楷體" pitchFamily="65" charset="-120"/>
                <a:ea typeface="標楷體" pitchFamily="65" charset="-120"/>
              </a:rPr>
              <a:t>按原因別</a:t>
            </a:r>
            <a:endParaRPr lang="zh-TW" altLang="en-US" sz="1200">
              <a:latin typeface="標楷體" pitchFamily="65" charset="-120"/>
              <a:ea typeface="標楷體" pitchFamily="65" charset="-120"/>
            </a:endParaRPr>
          </a:p>
        </c:rich>
      </c:tx>
      <c:spPr>
        <a:solidFill>
          <a:schemeClr val="accent3">
            <a:lumMod val="20000"/>
            <a:lumOff val="80000"/>
          </a:schemeClr>
        </a:solidFill>
      </c:spPr>
    </c:title>
    <c:plotArea>
      <c:layout>
        <c:manualLayout>
          <c:layoutTarget val="inner"/>
          <c:xMode val="edge"/>
          <c:yMode val="edge"/>
          <c:x val="0.34649124402174875"/>
          <c:y val="0.29051753442713929"/>
          <c:w val="0.57877616337218862"/>
          <c:h val="0.5520045787228135"/>
        </c:manualLayout>
      </c:layout>
      <c:pieChart>
        <c:varyColors val="1"/>
        <c:ser>
          <c:idx val="0"/>
          <c:order val="0"/>
          <c:tx>
            <c:strRef>
              <c:f>原因別!$R$27</c:f>
              <c:strCache>
                <c:ptCount val="1"/>
                <c:pt idx="0">
                  <c:v>109年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00FFFF"/>
              </a:solidFill>
            </c:spPr>
          </c:dPt>
          <c:dPt>
            <c:idx val="2"/>
            <c:spPr>
              <a:solidFill>
                <a:srgbClr val="FF00FF"/>
              </a:solidFill>
            </c:spPr>
          </c:dPt>
          <c:dPt>
            <c:idx val="3"/>
            <c:spPr>
              <a:solidFill>
                <a:schemeClr val="bg1">
                  <a:lumMod val="50000"/>
                </a:schemeClr>
              </a:solidFill>
            </c:spPr>
          </c:dPt>
          <c:dPt>
            <c:idx val="4"/>
            <c:spPr>
              <a:solidFill>
                <a:srgbClr val="00FF00"/>
              </a:solidFill>
            </c:spPr>
          </c:dPt>
          <c:dPt>
            <c:idx val="5"/>
            <c:spPr>
              <a:solidFill>
                <a:srgbClr val="FF9900"/>
              </a:solidFill>
            </c:spPr>
          </c:dPt>
          <c:dPt>
            <c:idx val="6"/>
            <c:spPr>
              <a:solidFill>
                <a:srgbClr val="7030A0"/>
              </a:solidFill>
            </c:spPr>
          </c:dPt>
          <c:dPt>
            <c:idx val="7"/>
            <c:spPr>
              <a:solidFill>
                <a:schemeClr val="bg2">
                  <a:lumMod val="90000"/>
                </a:schemeClr>
              </a:solidFill>
            </c:spPr>
          </c:dPt>
          <c:dLbls>
            <c:dLbl>
              <c:idx val="0"/>
              <c:layout>
                <c:manualLayout>
                  <c:x val="-0.12930697750540998"/>
                  <c:y val="-4.6403274480557768E-2"/>
                </c:manualLayout>
              </c:layout>
              <c:showVal val="1"/>
              <c:showCatName val="1"/>
              <c:showPercent val="1"/>
            </c:dLbl>
            <c:dLbl>
              <c:idx val="1"/>
              <c:layout>
                <c:manualLayout>
                  <c:x val="0.20545325598734476"/>
                  <c:y val="-4.6646779284747975E-2"/>
                </c:manualLayout>
              </c:layout>
              <c:showVal val="1"/>
              <c:showCatName val="1"/>
              <c:showPercent val="1"/>
            </c:dLbl>
            <c:dLbl>
              <c:idx val="2"/>
              <c:layout>
                <c:manualLayout>
                  <c:x val="-0.17448418832172699"/>
                  <c:y val="-4.022234555482327E-2"/>
                </c:manualLayout>
              </c:layout>
              <c:showVal val="1"/>
              <c:showCatName val="1"/>
              <c:showPercent val="1"/>
            </c:dLbl>
            <c:dLbl>
              <c:idx val="3"/>
              <c:layout>
                <c:manualLayout>
                  <c:x val="-0.1682086159553382"/>
                  <c:y val="-0.10972631724999179"/>
                </c:manualLayout>
              </c:layout>
              <c:showVal val="1"/>
              <c:showCatName val="1"/>
              <c:showPercent val="1"/>
            </c:dLbl>
            <c:dLbl>
              <c:idx val="4"/>
              <c:layout>
                <c:manualLayout>
                  <c:x val="-0.15760688112600402"/>
                  <c:y val="-0.20097887543792814"/>
                </c:manualLayout>
              </c:layout>
              <c:showVal val="1"/>
              <c:showCatName val="1"/>
              <c:showPercent val="1"/>
            </c:dLbl>
            <c:dLbl>
              <c:idx val="5"/>
              <c:layout>
                <c:manualLayout>
                  <c:x val="-0.11658635049371716"/>
                  <c:y val="-0.29861563009469638"/>
                </c:manualLayout>
              </c:layout>
              <c:showVal val="1"/>
              <c:showCatName val="1"/>
              <c:showPercent val="1"/>
            </c:dLbl>
            <c:dLbl>
              <c:idx val="6"/>
              <c:layout>
                <c:manualLayout>
                  <c:x val="-0.11944245421978142"/>
                  <c:y val="-0.40577890318776594"/>
                </c:manualLayout>
              </c:layout>
              <c:showVal val="1"/>
              <c:showCatName val="1"/>
              <c:showPercent val="1"/>
            </c:dLbl>
            <c:dLbl>
              <c:idx val="7"/>
              <c:layout>
                <c:manualLayout>
                  <c:x val="0.20108635958611548"/>
                  <c:y val="9.5714731693780572E-2"/>
                </c:manualLayout>
              </c:layout>
              <c:showVal val="1"/>
              <c:showCatName val="1"/>
              <c:showPercent val="1"/>
            </c:dLbl>
            <c:numFmt formatCode="0.00%" sourceLinked="0"/>
            <c:txPr>
              <a:bodyPr/>
              <a:lstStyle/>
              <a:p>
                <a:pPr>
                  <a:defRPr sz="800"/>
                </a:pPr>
                <a:endParaRPr lang="zh-TW"/>
              </a:p>
            </c:txPr>
            <c:showVal val="1"/>
            <c:showCatName val="1"/>
            <c:showPercent val="1"/>
            <c:showLeaderLines val="1"/>
          </c:dLbls>
          <c:cat>
            <c:strRef>
              <c:f>原因別!$S$26:$Z$26</c:f>
              <c:strCache>
                <c:ptCount val="8"/>
                <c:pt idx="0">
                  <c:v>離家出走</c:v>
                </c:pt>
                <c:pt idx="1">
                  <c:v>失智症走失</c:v>
                </c:pt>
                <c:pt idx="2">
                  <c:v>精神疾病走失</c:v>
                </c:pt>
                <c:pt idx="3">
                  <c:v>迷途走失</c:v>
                </c:pt>
                <c:pt idx="4">
                  <c:v>智能障礙走失</c:v>
                </c:pt>
                <c:pt idx="5">
                  <c:v>隨父(母)或親屬離家</c:v>
                </c:pt>
                <c:pt idx="6">
                  <c:v>上下學未歸</c:v>
                </c:pt>
                <c:pt idx="7">
                  <c:v>其他原因</c:v>
                </c:pt>
              </c:strCache>
            </c:strRef>
          </c:cat>
          <c:val>
            <c:numRef>
              <c:f>原因別!$S$27:$Z$27</c:f>
              <c:numCache>
                <c:formatCode>General</c:formatCode>
                <c:ptCount val="8"/>
                <c:pt idx="0">
                  <c:v>144</c:v>
                </c:pt>
                <c:pt idx="1">
                  <c:v>31</c:v>
                </c:pt>
                <c:pt idx="2">
                  <c:v>21</c:v>
                </c:pt>
                <c:pt idx="3">
                  <c:v>13</c:v>
                </c:pt>
                <c:pt idx="4">
                  <c:v>9</c:v>
                </c:pt>
                <c:pt idx="5">
                  <c:v>8</c:v>
                </c:pt>
                <c:pt idx="6">
                  <c:v>6</c:v>
                </c:pt>
                <c:pt idx="7">
                  <c:v>94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>
      <a:noFill/>
    </a:ln>
  </c:sp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0.85455</cdr:x>
      <cdr:y>0.74245</cdr:y>
    </cdr:from>
    <cdr:to>
      <cdr:x>0.91104</cdr:x>
      <cdr:y>0.82918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104904" y="1533645"/>
          <a:ext cx="139131" cy="179163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0.08046</cdr:x>
      <cdr:y>0.93187</cdr:y>
    </cdr:from>
    <cdr:to>
      <cdr:x>0.7977</cdr:x>
      <cdr:y>0.98901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222250" y="2692400"/>
          <a:ext cx="1981200" cy="165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rtl="0" eaLnBrk="1" fontAlgn="auto" latinLnBrk="0" hangingPunct="1">
            <a:lnSpc>
              <a:spcPts val="9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zh-TW" altLang="zh-TW" sz="800" b="0" i="0" baseline="0">
              <a:latin typeface="+mn-lt"/>
              <a:ea typeface="+mn-ea"/>
              <a:cs typeface="+mn-cs"/>
            </a:rPr>
            <a:t>資料來源：內政部警政署全球資訊網</a:t>
          </a:r>
          <a:endParaRPr lang="zh-TW" altLang="zh-TW" sz="800">
            <a:latin typeface="+mn-lt"/>
            <a:ea typeface="+mn-ea"/>
            <a:cs typeface="+mn-cs"/>
          </a:endParaRPr>
        </a:p>
        <a:p xmlns:a="http://schemas.openxmlformats.org/drawingml/2006/main">
          <a:endParaRPr lang="zh-TW" altLang="en-US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0.08083</cdr:x>
      <cdr:y>0.92731</cdr:y>
    </cdr:from>
    <cdr:to>
      <cdr:x>0.81062</cdr:x>
      <cdr:y>0.99119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222250" y="2673350"/>
          <a:ext cx="2006600" cy="184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rtl="0" eaLnBrk="1" fontAlgn="auto" latinLnBrk="0" hangingPunct="1">
            <a:lnSpc>
              <a:spcPts val="9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zh-TW" altLang="zh-TW" sz="800" b="0" i="0" baseline="0">
              <a:latin typeface="+mn-lt"/>
              <a:ea typeface="+mn-ea"/>
              <a:cs typeface="+mn-cs"/>
            </a:rPr>
            <a:t>資料來源：內政部警政署全球資訊網</a:t>
          </a:r>
          <a:endParaRPr lang="zh-TW" altLang="zh-TW" sz="800"/>
        </a:p>
        <a:p xmlns:a="http://schemas.openxmlformats.org/drawingml/2006/main">
          <a:endParaRPr lang="zh-TW" altLang="en-US" sz="800"/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CFBA9C-9A83-4841-BFB6-281127B2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106年雲林縣警政</dc:title>
  <dc:subject>性別統計分析</dc:subject>
  <dc:creator>UE22NHY4</dc:creator>
  <cp:lastModifiedBy>UE22NHY4</cp:lastModifiedBy>
  <cp:revision>3</cp:revision>
  <cp:lastPrinted>2021-08-09T02:15:00Z</cp:lastPrinted>
  <dcterms:created xsi:type="dcterms:W3CDTF">2021-08-09T02:15:00Z</dcterms:created>
  <dcterms:modified xsi:type="dcterms:W3CDTF">2021-08-09T06:52:00Z</dcterms:modified>
</cp:coreProperties>
</file>