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EA73F" w14:textId="77777777" w:rsidR="00836238" w:rsidRDefault="00836238" w:rsidP="001B0466">
      <w:pPr>
        <w:rPr>
          <w:rFonts w:ascii="標楷體" w:eastAsia="標楷體" w:hAnsi="標楷體"/>
          <w:sz w:val="30"/>
          <w:szCs w:val="30"/>
        </w:rPr>
      </w:pPr>
    </w:p>
    <w:p w14:paraId="4AA717C5" w14:textId="77777777" w:rsidR="001B0466" w:rsidRDefault="001B0466" w:rsidP="004E51B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366CC">
        <w:rPr>
          <w:rFonts w:ascii="標楷體" w:eastAsia="標楷體" w:hAnsi="標楷體" w:hint="eastAsia"/>
          <w:b/>
          <w:sz w:val="48"/>
          <w:szCs w:val="48"/>
        </w:rPr>
        <w:t>雲林縣衛生局</w:t>
      </w:r>
    </w:p>
    <w:p w14:paraId="0747B2EB" w14:textId="77777777" w:rsidR="00F366CC" w:rsidRPr="00F366CC" w:rsidRDefault="00F366CC" w:rsidP="004E51BE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64A78662" w14:textId="5F254975" w:rsidR="007B3E82" w:rsidRPr="00F366CC" w:rsidRDefault="004E51BE" w:rsidP="00AE51F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366CC">
        <w:rPr>
          <w:rFonts w:ascii="標楷體" w:eastAsia="標楷體" w:hAnsi="標楷體" w:hint="eastAsia"/>
          <w:b/>
          <w:sz w:val="48"/>
          <w:szCs w:val="48"/>
        </w:rPr>
        <w:t>108年蓄意自我傷害（自殺）性別分析</w:t>
      </w:r>
    </w:p>
    <w:p w14:paraId="09DB5378" w14:textId="5AA8D90C" w:rsidR="007B3E82" w:rsidRDefault="007B3E82" w:rsidP="001B0466">
      <w:pPr>
        <w:rPr>
          <w:rFonts w:ascii="標楷體" w:eastAsia="標楷體" w:hAnsi="標楷體"/>
          <w:sz w:val="30"/>
          <w:szCs w:val="30"/>
        </w:rPr>
      </w:pPr>
    </w:p>
    <w:p w14:paraId="1A9B8637" w14:textId="5B78B230" w:rsidR="00E576FD" w:rsidRDefault="00E576FD" w:rsidP="001B0466">
      <w:pPr>
        <w:rPr>
          <w:rFonts w:ascii="標楷體" w:eastAsia="標楷體" w:hAnsi="標楷體"/>
          <w:sz w:val="30"/>
          <w:szCs w:val="30"/>
        </w:rPr>
      </w:pPr>
    </w:p>
    <w:p w14:paraId="4058BCD8" w14:textId="2763E85C" w:rsidR="00E576FD" w:rsidRPr="007B3E82" w:rsidRDefault="00775DAE" w:rsidP="001B0466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drawing>
          <wp:anchor distT="0" distB="0" distL="114300" distR="114300" simplePos="0" relativeHeight="251674112" behindDoc="0" locked="0" layoutInCell="1" allowOverlap="1" wp14:anchorId="4CE55C79" wp14:editId="377E5545">
            <wp:simplePos x="0" y="0"/>
            <wp:positionH relativeFrom="column">
              <wp:posOffset>1117963</wp:posOffset>
            </wp:positionH>
            <wp:positionV relativeFrom="paragraph">
              <wp:posOffset>225334</wp:posOffset>
            </wp:positionV>
            <wp:extent cx="3040380" cy="3040380"/>
            <wp:effectExtent l="0" t="0" r="7620" b="762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75" cy="30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CB5B" w14:textId="1C5C98F0" w:rsidR="007B3E82" w:rsidRPr="007B3E82" w:rsidRDefault="007B3E82" w:rsidP="001B0466">
      <w:pPr>
        <w:rPr>
          <w:rFonts w:ascii="標楷體" w:eastAsia="標楷體" w:hAnsi="標楷體"/>
          <w:sz w:val="30"/>
          <w:szCs w:val="30"/>
        </w:rPr>
      </w:pPr>
    </w:p>
    <w:p w14:paraId="180F34B5" w14:textId="77777777" w:rsidR="007B3E82" w:rsidRDefault="007B3E82" w:rsidP="001B0466">
      <w:pPr>
        <w:pStyle w:val="a3"/>
        <w:ind w:leftChars="0" w:left="0"/>
        <w:rPr>
          <w:rFonts w:ascii="標楷體" w:eastAsia="標楷體" w:hAnsi="標楷體"/>
          <w:sz w:val="30"/>
          <w:szCs w:val="30"/>
        </w:rPr>
      </w:pPr>
    </w:p>
    <w:p w14:paraId="1A65C4A5" w14:textId="77777777" w:rsidR="007B3E82" w:rsidRDefault="007B3E82" w:rsidP="001B0466">
      <w:pPr>
        <w:pStyle w:val="a3"/>
        <w:ind w:leftChars="0" w:left="0"/>
        <w:rPr>
          <w:rFonts w:ascii="標楷體" w:eastAsia="標楷體" w:hAnsi="標楷體"/>
          <w:sz w:val="30"/>
          <w:szCs w:val="30"/>
        </w:rPr>
      </w:pPr>
    </w:p>
    <w:p w14:paraId="4D35ACF5" w14:textId="77777777" w:rsidR="007B3E82" w:rsidRDefault="007B3E82" w:rsidP="001B0466">
      <w:pPr>
        <w:pStyle w:val="a3"/>
        <w:ind w:leftChars="0" w:left="0"/>
        <w:rPr>
          <w:rFonts w:ascii="標楷體" w:eastAsia="標楷體" w:hAnsi="標楷體"/>
          <w:sz w:val="30"/>
          <w:szCs w:val="30"/>
        </w:rPr>
      </w:pPr>
    </w:p>
    <w:p w14:paraId="1F3903A1" w14:textId="77777777" w:rsidR="007B3E82" w:rsidRDefault="007B3E82" w:rsidP="001B0466">
      <w:pPr>
        <w:pStyle w:val="a3"/>
        <w:ind w:leftChars="0" w:left="0"/>
        <w:rPr>
          <w:rFonts w:ascii="標楷體" w:eastAsia="標楷體" w:hAnsi="標楷體"/>
          <w:sz w:val="30"/>
          <w:szCs w:val="30"/>
        </w:rPr>
      </w:pPr>
    </w:p>
    <w:p w14:paraId="694CFC0C" w14:textId="77777777" w:rsidR="007B3E82" w:rsidRDefault="007B3E82" w:rsidP="001B0466">
      <w:pPr>
        <w:pStyle w:val="a3"/>
        <w:ind w:leftChars="0" w:left="0"/>
        <w:rPr>
          <w:rFonts w:ascii="標楷體" w:eastAsia="標楷體" w:hAnsi="標楷體"/>
          <w:sz w:val="30"/>
          <w:szCs w:val="30"/>
        </w:rPr>
      </w:pPr>
    </w:p>
    <w:p w14:paraId="3221EDB4" w14:textId="77777777" w:rsidR="00E576FD" w:rsidRDefault="00E576FD" w:rsidP="001B0466">
      <w:pPr>
        <w:pStyle w:val="a3"/>
        <w:ind w:leftChars="0" w:left="0"/>
        <w:rPr>
          <w:rFonts w:ascii="標楷體" w:eastAsia="標楷體" w:hAnsi="標楷體"/>
          <w:sz w:val="30"/>
          <w:szCs w:val="30"/>
        </w:rPr>
      </w:pPr>
    </w:p>
    <w:p w14:paraId="24B0B2E1" w14:textId="1CCB88EA" w:rsidR="00F366CC" w:rsidRDefault="00F366CC" w:rsidP="001B0466">
      <w:pPr>
        <w:pStyle w:val="a3"/>
        <w:ind w:leftChars="0" w:left="0"/>
        <w:rPr>
          <w:rFonts w:ascii="標楷體" w:eastAsia="標楷體" w:hAnsi="標楷體"/>
          <w:sz w:val="30"/>
          <w:szCs w:val="30"/>
        </w:rPr>
      </w:pPr>
    </w:p>
    <w:p w14:paraId="475049A1" w14:textId="77777777" w:rsidR="00E576FD" w:rsidRDefault="00E576FD" w:rsidP="001B0466">
      <w:pPr>
        <w:pStyle w:val="a3"/>
        <w:ind w:leftChars="0" w:left="0"/>
        <w:rPr>
          <w:rFonts w:ascii="標楷體" w:eastAsia="標楷體" w:hAnsi="標楷體"/>
          <w:sz w:val="30"/>
          <w:szCs w:val="30"/>
        </w:rPr>
      </w:pPr>
    </w:p>
    <w:p w14:paraId="29CB38A8" w14:textId="77777777" w:rsidR="007B3E82" w:rsidRPr="00FD322E" w:rsidRDefault="00A7792E" w:rsidP="00A7792E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22E">
        <w:rPr>
          <w:rFonts w:ascii="標楷體" w:eastAsia="標楷體" w:hAnsi="標楷體" w:hint="eastAsia"/>
          <w:b/>
          <w:bCs/>
          <w:sz w:val="32"/>
          <w:szCs w:val="32"/>
        </w:rPr>
        <w:t>編撰單位：會計室</w:t>
      </w:r>
    </w:p>
    <w:p w14:paraId="7E68D8DF" w14:textId="77777777" w:rsidR="00775DAE" w:rsidRDefault="00F366CC" w:rsidP="00F366CC">
      <w:pPr>
        <w:pStyle w:val="a3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  <w:sectPr w:rsidR="00775DAE" w:rsidSect="00511ED4"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60"/>
        </w:sectPr>
      </w:pPr>
      <w:r w:rsidRPr="00FD322E">
        <w:rPr>
          <w:rFonts w:ascii="標楷體" w:eastAsia="標楷體" w:hAnsi="標楷體" w:hint="eastAsia"/>
          <w:b/>
          <w:sz w:val="32"/>
          <w:szCs w:val="32"/>
        </w:rPr>
        <w:t>中華民國110年</w:t>
      </w:r>
      <w:r w:rsidR="00E849B1" w:rsidRPr="00FD322E">
        <w:rPr>
          <w:rFonts w:ascii="標楷體" w:eastAsia="標楷體" w:hAnsi="標楷體" w:hint="eastAsia"/>
          <w:b/>
          <w:sz w:val="32"/>
          <w:szCs w:val="32"/>
        </w:rPr>
        <w:t>8月</w:t>
      </w:r>
    </w:p>
    <w:p w14:paraId="7449537A" w14:textId="40F47CE9" w:rsidR="00825539" w:rsidRPr="00FD322E" w:rsidRDefault="00825539" w:rsidP="00F366CC">
      <w:pPr>
        <w:pStyle w:val="a3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-1687971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147657" w14:textId="77777777" w:rsidR="00DB3A18" w:rsidRPr="00DB3A18" w:rsidRDefault="00DB3A18">
          <w:pPr>
            <w:pStyle w:val="ac"/>
            <w:rPr>
              <w:rFonts w:ascii="標楷體" w:eastAsia="標楷體" w:hAnsi="標楷體"/>
              <w:b/>
              <w:color w:val="auto"/>
            </w:rPr>
          </w:pPr>
          <w:r w:rsidRPr="00DB3A18">
            <w:rPr>
              <w:rFonts w:ascii="標楷體" w:eastAsia="標楷體" w:hAnsi="標楷體"/>
              <w:b/>
              <w:color w:val="auto"/>
              <w:lang w:val="zh-TW"/>
            </w:rPr>
            <w:t>目錄</w:t>
          </w:r>
        </w:p>
        <w:p w14:paraId="780CCDBB" w14:textId="763C5A96" w:rsidR="00DB3A18" w:rsidRPr="00DB3A18" w:rsidRDefault="006A128D" w:rsidP="00836238">
          <w:pPr>
            <w:pStyle w:val="11"/>
            <w:tabs>
              <w:tab w:val="right" w:leader="dot" w:pos="8296"/>
            </w:tabs>
            <w:spacing w:line="480" w:lineRule="auto"/>
            <w:rPr>
              <w:rFonts w:ascii="標楷體" w:eastAsia="標楷體" w:hAnsi="標楷體"/>
              <w:noProof/>
              <w:sz w:val="28"/>
            </w:rPr>
          </w:pPr>
          <w:r>
            <w:rPr>
              <w:rFonts w:ascii="標楷體" w:eastAsia="標楷體" w:hAnsi="標楷體" w:hint="eastAsia"/>
              <w:bCs/>
              <w:lang w:val="zh-TW"/>
            </w:rPr>
            <w:t xml:space="preserve">　</w:t>
          </w:r>
          <w:r w:rsidR="00DB3A18" w:rsidRPr="00DB3A18">
            <w:rPr>
              <w:rFonts w:ascii="標楷體" w:eastAsia="標楷體" w:hAnsi="標楷體"/>
              <w:bCs/>
              <w:lang w:val="zh-TW"/>
            </w:rPr>
            <w:fldChar w:fldCharType="begin"/>
          </w:r>
          <w:r w:rsidR="00DB3A18" w:rsidRPr="00DB3A18">
            <w:rPr>
              <w:rFonts w:ascii="標楷體" w:eastAsia="標楷體" w:hAnsi="標楷體"/>
              <w:bCs/>
              <w:lang w:val="zh-TW"/>
            </w:rPr>
            <w:instrText xml:space="preserve"> TOC \o "1-3" \h \z \u </w:instrText>
          </w:r>
          <w:r w:rsidR="00DB3A18" w:rsidRPr="00DB3A18">
            <w:rPr>
              <w:rFonts w:ascii="標楷體" w:eastAsia="標楷體" w:hAnsi="標楷體"/>
              <w:bCs/>
              <w:lang w:val="zh-TW"/>
            </w:rPr>
            <w:fldChar w:fldCharType="separate"/>
          </w:r>
          <w:hyperlink w:anchor="_Toc78037719" w:history="1">
            <w:r w:rsidR="00DB3A18" w:rsidRPr="00DB3A18">
              <w:rPr>
                <w:rStyle w:val="ad"/>
                <w:rFonts w:ascii="標楷體" w:eastAsia="標楷體" w:hAnsi="標楷體" w:hint="eastAsia"/>
                <w:noProof/>
                <w:sz w:val="28"/>
              </w:rPr>
              <w:t>壹、前言</w: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tab/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begin"/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instrText xml:space="preserve"> PAGEREF _Toc78037719 \h </w:instrTex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separate"/>
            </w:r>
            <w:r w:rsidR="00775DAE">
              <w:rPr>
                <w:rFonts w:ascii="標楷體" w:eastAsia="標楷體" w:hAnsi="標楷體"/>
                <w:noProof/>
                <w:webHidden/>
                <w:sz w:val="28"/>
              </w:rPr>
              <w:t>1</w: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end"/>
            </w:r>
          </w:hyperlink>
        </w:p>
        <w:p w14:paraId="1E3D6EE1" w14:textId="371681FF" w:rsidR="00DB3A18" w:rsidRPr="00DB3A18" w:rsidRDefault="006A128D" w:rsidP="00836238">
          <w:pPr>
            <w:pStyle w:val="11"/>
            <w:tabs>
              <w:tab w:val="right" w:leader="dot" w:pos="8296"/>
            </w:tabs>
            <w:spacing w:line="480" w:lineRule="auto"/>
            <w:rPr>
              <w:rFonts w:ascii="標楷體" w:eastAsia="標楷體" w:hAnsi="標楷體"/>
              <w:noProof/>
              <w:sz w:val="28"/>
            </w:rPr>
          </w:pPr>
          <w:r>
            <w:rPr>
              <w:rFonts w:hint="eastAsia"/>
              <w:noProof/>
            </w:rPr>
            <w:t xml:space="preserve">　</w:t>
          </w:r>
          <w:hyperlink w:anchor="_Toc78037720" w:history="1">
            <w:r w:rsidR="00DB3A18" w:rsidRPr="00DB3A18">
              <w:rPr>
                <w:rStyle w:val="ad"/>
                <w:rFonts w:ascii="標楷體" w:eastAsia="標楷體" w:hAnsi="標楷體" w:hint="eastAsia"/>
                <w:noProof/>
                <w:sz w:val="28"/>
              </w:rPr>
              <w:t>貳、現況概述</w: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tab/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begin"/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instrText xml:space="preserve"> PAGEREF _Toc78037720 \h </w:instrTex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separate"/>
            </w:r>
            <w:r w:rsidR="00775DAE">
              <w:rPr>
                <w:rFonts w:ascii="標楷體" w:eastAsia="標楷體" w:hAnsi="標楷體"/>
                <w:noProof/>
                <w:webHidden/>
                <w:sz w:val="28"/>
              </w:rPr>
              <w:t>2</w: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end"/>
            </w:r>
          </w:hyperlink>
        </w:p>
        <w:p w14:paraId="35D36F9A" w14:textId="2AB29880" w:rsidR="00DB3A18" w:rsidRPr="00DB3A18" w:rsidRDefault="006A128D" w:rsidP="00836238">
          <w:pPr>
            <w:pStyle w:val="11"/>
            <w:tabs>
              <w:tab w:val="right" w:leader="dot" w:pos="8296"/>
            </w:tabs>
            <w:spacing w:line="480" w:lineRule="auto"/>
            <w:rPr>
              <w:rFonts w:ascii="標楷體" w:eastAsia="標楷體" w:hAnsi="標楷體"/>
              <w:noProof/>
              <w:sz w:val="28"/>
            </w:rPr>
          </w:pPr>
          <w:r>
            <w:rPr>
              <w:rFonts w:hint="eastAsia"/>
              <w:noProof/>
            </w:rPr>
            <w:t xml:space="preserve">　</w:t>
          </w:r>
          <w:hyperlink w:anchor="_Toc78037721" w:history="1">
            <w:r w:rsidR="00DB3A18" w:rsidRPr="00DB3A18">
              <w:rPr>
                <w:rStyle w:val="ad"/>
                <w:rFonts w:ascii="標楷體" w:eastAsia="標楷體" w:hAnsi="標楷體" w:hint="eastAsia"/>
                <w:noProof/>
                <w:sz w:val="28"/>
              </w:rPr>
              <w:t>參、統計分析</w: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tab/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begin"/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instrText xml:space="preserve"> PAGEREF _Toc78037721 \h </w:instrTex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separate"/>
            </w:r>
            <w:r w:rsidR="00775DAE">
              <w:rPr>
                <w:rFonts w:ascii="標楷體" w:eastAsia="標楷體" w:hAnsi="標楷體"/>
                <w:noProof/>
                <w:webHidden/>
                <w:sz w:val="28"/>
              </w:rPr>
              <w:t>2</w: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end"/>
            </w:r>
          </w:hyperlink>
        </w:p>
        <w:p w14:paraId="0B6D33D3" w14:textId="7A6D542D" w:rsidR="00DB3A18" w:rsidRPr="00DB3A18" w:rsidRDefault="006A128D" w:rsidP="00836238">
          <w:pPr>
            <w:pStyle w:val="11"/>
            <w:tabs>
              <w:tab w:val="right" w:leader="dot" w:pos="8296"/>
            </w:tabs>
            <w:spacing w:line="480" w:lineRule="auto"/>
            <w:rPr>
              <w:rFonts w:ascii="標楷體" w:eastAsia="標楷體" w:hAnsi="標楷體"/>
              <w:noProof/>
            </w:rPr>
          </w:pPr>
          <w:r>
            <w:rPr>
              <w:rFonts w:hint="eastAsia"/>
              <w:noProof/>
            </w:rPr>
            <w:t xml:space="preserve">　</w:t>
          </w:r>
          <w:hyperlink w:anchor="_Toc78037722" w:history="1">
            <w:r w:rsidR="00DB3A18" w:rsidRPr="00DB3A18">
              <w:rPr>
                <w:rStyle w:val="ad"/>
                <w:rFonts w:ascii="標楷體" w:eastAsia="標楷體" w:hAnsi="標楷體" w:hint="eastAsia"/>
                <w:noProof/>
                <w:sz w:val="28"/>
              </w:rPr>
              <w:t>肆、結論及建議</w: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tab/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begin"/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instrText xml:space="preserve"> PAGEREF _Toc78037722 \h </w:instrTex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separate"/>
            </w:r>
            <w:r w:rsidR="00775DAE">
              <w:rPr>
                <w:rFonts w:ascii="標楷體" w:eastAsia="標楷體" w:hAnsi="標楷體"/>
                <w:noProof/>
                <w:webHidden/>
                <w:sz w:val="28"/>
              </w:rPr>
              <w:t>5</w:t>
            </w:r>
            <w:r w:rsidR="00DB3A18" w:rsidRPr="00DB3A18">
              <w:rPr>
                <w:rFonts w:ascii="標楷體" w:eastAsia="標楷體" w:hAnsi="標楷體"/>
                <w:noProof/>
                <w:webHidden/>
                <w:sz w:val="28"/>
              </w:rPr>
              <w:fldChar w:fldCharType="end"/>
            </w:r>
          </w:hyperlink>
        </w:p>
        <w:p w14:paraId="7769E710" w14:textId="77777777" w:rsidR="00DB3A18" w:rsidRDefault="00DB3A18" w:rsidP="00836238">
          <w:pPr>
            <w:spacing w:line="480" w:lineRule="auto"/>
          </w:pPr>
          <w:r w:rsidRPr="00DB3A18">
            <w:rPr>
              <w:rFonts w:ascii="標楷體" w:eastAsia="標楷體" w:hAnsi="標楷體"/>
              <w:bCs/>
              <w:lang w:val="zh-TW"/>
            </w:rPr>
            <w:fldChar w:fldCharType="end"/>
          </w:r>
        </w:p>
      </w:sdtContent>
    </w:sdt>
    <w:p w14:paraId="34D2409B" w14:textId="77777777" w:rsidR="00DB3A18" w:rsidRDefault="00DB3A18" w:rsidP="00F366CC">
      <w:pPr>
        <w:pStyle w:val="a3"/>
        <w:ind w:leftChars="0" w:left="0"/>
        <w:jc w:val="center"/>
        <w:rPr>
          <w:rFonts w:ascii="標楷體" w:eastAsia="標楷體" w:hAnsi="標楷體"/>
          <w:b/>
          <w:sz w:val="30"/>
          <w:szCs w:val="30"/>
        </w:rPr>
      </w:pPr>
    </w:p>
    <w:p w14:paraId="01055474" w14:textId="77777777" w:rsidR="00DB3A18" w:rsidRDefault="00DB3A18" w:rsidP="00F366CC">
      <w:pPr>
        <w:pStyle w:val="a3"/>
        <w:ind w:leftChars="0" w:left="0"/>
        <w:jc w:val="center"/>
        <w:rPr>
          <w:rFonts w:ascii="標楷體" w:eastAsia="標楷體" w:hAnsi="標楷體"/>
          <w:b/>
          <w:sz w:val="30"/>
          <w:szCs w:val="30"/>
        </w:rPr>
      </w:pPr>
    </w:p>
    <w:p w14:paraId="448586F6" w14:textId="77777777" w:rsidR="00DB3A18" w:rsidRDefault="00DB3A18" w:rsidP="00F366CC">
      <w:pPr>
        <w:pStyle w:val="a3"/>
        <w:ind w:leftChars="0" w:left="0"/>
        <w:jc w:val="center"/>
        <w:rPr>
          <w:rFonts w:ascii="標楷體" w:eastAsia="標楷體" w:hAnsi="標楷體"/>
          <w:b/>
          <w:sz w:val="30"/>
          <w:szCs w:val="30"/>
        </w:rPr>
      </w:pPr>
    </w:p>
    <w:p w14:paraId="51975446" w14:textId="77777777" w:rsidR="00DB3A18" w:rsidRDefault="00DB3A18" w:rsidP="00F366CC">
      <w:pPr>
        <w:pStyle w:val="a3"/>
        <w:ind w:leftChars="0" w:left="0"/>
        <w:jc w:val="center"/>
        <w:rPr>
          <w:rFonts w:ascii="標楷體" w:eastAsia="標楷體" w:hAnsi="標楷體"/>
          <w:b/>
          <w:sz w:val="30"/>
          <w:szCs w:val="30"/>
        </w:rPr>
      </w:pPr>
    </w:p>
    <w:p w14:paraId="3588DC9E" w14:textId="77777777" w:rsidR="00DB3A18" w:rsidRDefault="00DB3A18" w:rsidP="00DB3A18">
      <w:pPr>
        <w:pStyle w:val="a3"/>
        <w:ind w:leftChars="0" w:left="0"/>
        <w:rPr>
          <w:rFonts w:ascii="標楷體" w:eastAsia="標楷體" w:hAnsi="標楷體"/>
          <w:b/>
          <w:sz w:val="30"/>
          <w:szCs w:val="30"/>
        </w:rPr>
        <w:sectPr w:rsidR="00DB3A18" w:rsidSect="00775DAE">
          <w:footerReference w:type="first" r:id="rId12"/>
          <w:pgSz w:w="11906" w:h="16838"/>
          <w:pgMar w:top="1440" w:right="1800" w:bottom="1440" w:left="1800" w:header="851" w:footer="737" w:gutter="0"/>
          <w:pgNumType w:fmt="lowerRoman" w:start="1"/>
          <w:cols w:space="425"/>
          <w:titlePg/>
          <w:docGrid w:type="lines" w:linePitch="360"/>
        </w:sectPr>
      </w:pPr>
    </w:p>
    <w:p w14:paraId="5E847569" w14:textId="77777777" w:rsidR="00757C6B" w:rsidRPr="00A7792E" w:rsidRDefault="00EA16C8" w:rsidP="00823912">
      <w:pPr>
        <w:pStyle w:val="a3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/>
          <w:b/>
          <w:sz w:val="32"/>
          <w:szCs w:val="30"/>
        </w:rPr>
      </w:pPr>
      <w:bookmarkStart w:id="0" w:name="_Toc78037719"/>
      <w:r w:rsidRPr="00A7792E">
        <w:rPr>
          <w:rFonts w:ascii="標楷體" w:eastAsia="標楷體" w:hAnsi="標楷體" w:hint="eastAsia"/>
          <w:b/>
          <w:sz w:val="32"/>
          <w:szCs w:val="30"/>
        </w:rPr>
        <w:lastRenderedPageBreak/>
        <w:t>前言</w:t>
      </w:r>
      <w:bookmarkEnd w:id="0"/>
    </w:p>
    <w:p w14:paraId="1A991916" w14:textId="77777777" w:rsidR="00F362A5" w:rsidRPr="00A7792E" w:rsidRDefault="00A7792E" w:rsidP="007E658E">
      <w:pPr>
        <w:spacing w:line="68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自殺的發生不只影響個人，對於家庭也須付出極大的成本，甚至對</w:t>
      </w:r>
      <w:r w:rsidR="008215DC" w:rsidRPr="00A7792E">
        <w:rPr>
          <w:rFonts w:ascii="標楷體" w:eastAsia="標楷體" w:hAnsi="標楷體" w:hint="eastAsia"/>
          <w:sz w:val="28"/>
          <w:szCs w:val="24"/>
        </w:rPr>
        <w:t>社會也是一項損失。因自殺人口大多坐落在青壯年人口，將對國家經濟發展及生產力產生影響，</w:t>
      </w:r>
      <w:r>
        <w:rPr>
          <w:rFonts w:ascii="標楷體" w:eastAsia="標楷體" w:hAnsi="標楷體" w:hint="eastAsia"/>
          <w:sz w:val="28"/>
          <w:szCs w:val="24"/>
        </w:rPr>
        <w:t>然</w:t>
      </w:r>
      <w:r w:rsidR="008215DC" w:rsidRPr="00A7792E">
        <w:rPr>
          <w:rFonts w:ascii="標楷體" w:eastAsia="標楷體" w:hAnsi="標楷體" w:hint="eastAsia"/>
          <w:sz w:val="28"/>
          <w:szCs w:val="24"/>
        </w:rPr>
        <w:t>而現今社會資訊網絡發達，經由各家媒體的報導，對於社會更是一種負面影響。</w:t>
      </w:r>
    </w:p>
    <w:p w14:paraId="7E640F98" w14:textId="77777777" w:rsidR="00757C6B" w:rsidRPr="00A7792E" w:rsidRDefault="00A7792E" w:rsidP="007E658E">
      <w:pPr>
        <w:spacing w:line="68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西元2003</w:t>
      </w:r>
      <w:r w:rsidR="00F362A5" w:rsidRPr="00A7792E">
        <w:rPr>
          <w:rFonts w:ascii="標楷體" w:eastAsia="標楷體" w:hAnsi="標楷體"/>
          <w:sz w:val="28"/>
          <w:szCs w:val="24"/>
        </w:rPr>
        <w:t>年國際防治自殺協會</w:t>
      </w:r>
      <w:r>
        <w:rPr>
          <w:rFonts w:ascii="標楷體" w:eastAsia="標楷體" w:hAnsi="標楷體" w:hint="eastAsia"/>
          <w:sz w:val="28"/>
          <w:szCs w:val="24"/>
        </w:rPr>
        <w:t>（</w:t>
      </w:r>
      <w:r w:rsidR="00F362A5" w:rsidRPr="00A7792E">
        <w:rPr>
          <w:rFonts w:ascii="標楷體" w:eastAsia="標楷體" w:hAnsi="標楷體"/>
          <w:sz w:val="28"/>
          <w:szCs w:val="24"/>
        </w:rPr>
        <w:t>International Ass</w:t>
      </w:r>
      <w:r>
        <w:rPr>
          <w:rFonts w:ascii="標楷體" w:eastAsia="標楷體" w:hAnsi="標楷體"/>
          <w:sz w:val="28"/>
          <w:szCs w:val="24"/>
        </w:rPr>
        <w:t>ociation for Suicide Prevention</w:t>
      </w:r>
      <w:proofErr w:type="gramStart"/>
      <w:r w:rsidR="00410BCF">
        <w:rPr>
          <w:rFonts w:ascii="標楷體" w:eastAsia="標楷體" w:hAnsi="標楷體" w:hint="eastAsia"/>
          <w:sz w:val="28"/>
          <w:szCs w:val="24"/>
        </w:rPr>
        <w:t>—</w:t>
      </w:r>
      <w:proofErr w:type="gramEnd"/>
      <w:r>
        <w:rPr>
          <w:rFonts w:ascii="標楷體" w:eastAsia="標楷體" w:hAnsi="標楷體"/>
          <w:sz w:val="28"/>
          <w:szCs w:val="24"/>
        </w:rPr>
        <w:t>IASP</w:t>
      </w:r>
      <w:r>
        <w:rPr>
          <w:rFonts w:ascii="標楷體" w:eastAsia="標楷體" w:hAnsi="標楷體" w:hint="eastAsia"/>
          <w:sz w:val="28"/>
          <w:szCs w:val="24"/>
        </w:rPr>
        <w:t>）</w:t>
      </w:r>
      <w:r w:rsidR="00616AC8" w:rsidRPr="00A7792E">
        <w:rPr>
          <w:rFonts w:ascii="標楷體" w:eastAsia="標楷體" w:hAnsi="標楷體"/>
          <w:sz w:val="28"/>
          <w:szCs w:val="24"/>
        </w:rPr>
        <w:t>與</w:t>
      </w:r>
      <w:r w:rsidR="00F362A5" w:rsidRPr="00A7792E">
        <w:rPr>
          <w:rFonts w:ascii="標楷體" w:eastAsia="標楷體" w:hAnsi="標楷體"/>
          <w:sz w:val="28"/>
          <w:szCs w:val="24"/>
        </w:rPr>
        <w:t>世界衛生組織</w:t>
      </w:r>
      <w:r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/>
          <w:sz w:val="28"/>
          <w:szCs w:val="24"/>
        </w:rPr>
        <w:t>WHO</w:t>
      </w:r>
      <w:r>
        <w:rPr>
          <w:rFonts w:ascii="標楷體" w:eastAsia="標楷體" w:hAnsi="標楷體" w:hint="eastAsia"/>
          <w:sz w:val="28"/>
          <w:szCs w:val="24"/>
        </w:rPr>
        <w:t>）</w:t>
      </w:r>
      <w:r>
        <w:rPr>
          <w:rFonts w:ascii="標楷體" w:eastAsia="標楷體" w:hAnsi="標楷體"/>
          <w:sz w:val="28"/>
          <w:szCs w:val="24"/>
        </w:rPr>
        <w:t>共同推動將每年</w:t>
      </w:r>
      <w:r>
        <w:rPr>
          <w:rFonts w:ascii="標楷體" w:eastAsia="標楷體" w:hAnsi="標楷體" w:hint="eastAsia"/>
          <w:sz w:val="28"/>
          <w:szCs w:val="24"/>
        </w:rPr>
        <w:t>9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10</w:t>
      </w:r>
      <w:r w:rsidR="00F362A5" w:rsidRPr="00A7792E">
        <w:rPr>
          <w:rFonts w:ascii="標楷體" w:eastAsia="標楷體" w:hAnsi="標楷體"/>
          <w:sz w:val="28"/>
          <w:szCs w:val="24"/>
        </w:rPr>
        <w:t>日定為「世界防治自殺日」，自殺已是一個全球性</w:t>
      </w:r>
      <w:r>
        <w:rPr>
          <w:rFonts w:ascii="標楷體" w:eastAsia="標楷體" w:hAnsi="標楷體" w:hint="eastAsia"/>
          <w:sz w:val="28"/>
          <w:szCs w:val="24"/>
        </w:rPr>
        <w:t>的</w:t>
      </w:r>
      <w:r w:rsidR="00F362A5" w:rsidRPr="00A7792E">
        <w:rPr>
          <w:rFonts w:ascii="標楷體" w:eastAsia="標楷體" w:hAnsi="標楷體"/>
          <w:sz w:val="28"/>
          <w:szCs w:val="24"/>
        </w:rPr>
        <w:t>公共衛生問題。</w:t>
      </w:r>
      <w:r>
        <w:rPr>
          <w:rFonts w:ascii="標楷體" w:eastAsia="標楷體" w:hAnsi="標楷體" w:hint="eastAsia"/>
          <w:sz w:val="28"/>
          <w:szCs w:val="24"/>
        </w:rPr>
        <w:t>近幾年</w:t>
      </w:r>
      <w:r w:rsidR="00F362A5" w:rsidRPr="00A7792E">
        <w:rPr>
          <w:rFonts w:ascii="標楷體" w:eastAsia="標楷體" w:hAnsi="標楷體" w:hint="eastAsia"/>
          <w:sz w:val="28"/>
          <w:szCs w:val="24"/>
        </w:rPr>
        <w:t>依據衛生福利部發布之國人十大死因中，蓄意自我傷害</w:t>
      </w:r>
      <w:r>
        <w:rPr>
          <w:rFonts w:ascii="標楷體" w:eastAsia="標楷體" w:hAnsi="標楷體" w:hint="eastAsia"/>
          <w:sz w:val="28"/>
          <w:szCs w:val="24"/>
        </w:rPr>
        <w:t>（</w:t>
      </w:r>
      <w:r w:rsidR="00F362A5" w:rsidRPr="00A7792E">
        <w:rPr>
          <w:rFonts w:ascii="標楷體" w:eastAsia="標楷體" w:hAnsi="標楷體" w:hint="eastAsia"/>
          <w:sz w:val="28"/>
          <w:szCs w:val="24"/>
        </w:rPr>
        <w:t>自殺</w:t>
      </w:r>
      <w:r>
        <w:rPr>
          <w:rFonts w:ascii="標楷體" w:eastAsia="標楷體" w:hAnsi="標楷體" w:hint="eastAsia"/>
          <w:sz w:val="28"/>
          <w:szCs w:val="24"/>
        </w:rPr>
        <w:t>）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皆</w:t>
      </w:r>
      <w:r w:rsidR="00F362A5" w:rsidRPr="00A7792E">
        <w:rPr>
          <w:rFonts w:ascii="標楷體" w:eastAsia="標楷體" w:hAnsi="標楷體" w:hint="eastAsia"/>
          <w:sz w:val="28"/>
          <w:szCs w:val="24"/>
        </w:rPr>
        <w:t>榜上</w:t>
      </w:r>
      <w:proofErr w:type="gramEnd"/>
      <w:r w:rsidR="00F362A5" w:rsidRPr="00A7792E">
        <w:rPr>
          <w:rFonts w:ascii="標楷體" w:eastAsia="標楷體" w:hAnsi="標楷體" w:hint="eastAsia"/>
          <w:sz w:val="28"/>
          <w:szCs w:val="24"/>
        </w:rPr>
        <w:t>有名，由此可見自殺在台灣也是無法忽視的議題。</w:t>
      </w:r>
    </w:p>
    <w:p w14:paraId="5FB739AC" w14:textId="77777777" w:rsidR="00616AC8" w:rsidRPr="00A7792E" w:rsidRDefault="00C36498" w:rsidP="007E658E">
      <w:pPr>
        <w:spacing w:line="68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A7792E">
        <w:rPr>
          <w:rFonts w:ascii="標楷體" w:eastAsia="標楷體" w:hAnsi="標楷體" w:hint="eastAsia"/>
          <w:sz w:val="28"/>
          <w:szCs w:val="24"/>
        </w:rPr>
        <w:t>為推動自殺防治，2019年6月19日</w:t>
      </w:r>
      <w:r w:rsidRPr="00A7792E">
        <w:rPr>
          <w:rFonts w:ascii="標楷體" w:eastAsia="標楷體" w:hAnsi="標楷體"/>
          <w:sz w:val="28"/>
          <w:szCs w:val="24"/>
        </w:rPr>
        <w:t>我國「自殺防治法」正式實施，針對中央及地方主管機關之自殺防治組織、經費預算與相關資源、自殺防治網絡之連結與整合、新聞媒體報導自殺事件、網際網路社群網站之自殺防治</w:t>
      </w:r>
      <w:r w:rsidR="00A7792E">
        <w:rPr>
          <w:rFonts w:ascii="標楷體" w:eastAsia="標楷體" w:hAnsi="標楷體" w:hint="eastAsia"/>
          <w:sz w:val="28"/>
          <w:szCs w:val="24"/>
        </w:rPr>
        <w:t>等</w:t>
      </w:r>
      <w:r w:rsidR="00A7792E" w:rsidRPr="00A7792E">
        <w:rPr>
          <w:rFonts w:ascii="標楷體" w:eastAsia="標楷體" w:hAnsi="標楷體" w:hint="eastAsia"/>
          <w:sz w:val="28"/>
          <w:szCs w:val="24"/>
        </w:rPr>
        <w:t>，建立整合性規範，提升自殺防治之成效</w:t>
      </w:r>
      <w:r w:rsidR="00ED3B44">
        <w:rPr>
          <w:rFonts w:ascii="標楷體" w:eastAsia="標楷體" w:hAnsi="標楷體"/>
          <w:sz w:val="28"/>
          <w:szCs w:val="24"/>
        </w:rPr>
        <w:t>。自殺防治策略分</w:t>
      </w:r>
      <w:r w:rsidR="00847F47" w:rsidRPr="00A7792E">
        <w:rPr>
          <w:rFonts w:ascii="標楷體" w:eastAsia="標楷體" w:hAnsi="標楷體"/>
          <w:sz w:val="28"/>
          <w:szCs w:val="24"/>
        </w:rPr>
        <w:t>為指標性</w:t>
      </w:r>
      <w:r w:rsidR="00A7792E">
        <w:rPr>
          <w:rFonts w:ascii="標楷體" w:eastAsia="標楷體" w:hAnsi="標楷體"/>
          <w:sz w:val="28"/>
          <w:szCs w:val="24"/>
        </w:rPr>
        <w:t>（</w:t>
      </w:r>
      <w:r w:rsidR="00847F47" w:rsidRPr="00A7792E">
        <w:rPr>
          <w:rFonts w:ascii="標楷體" w:eastAsia="標楷體" w:hAnsi="標楷體"/>
          <w:sz w:val="28"/>
          <w:szCs w:val="24"/>
        </w:rPr>
        <w:t>indicated</w:t>
      </w:r>
      <w:r w:rsidR="00A7792E">
        <w:rPr>
          <w:rFonts w:ascii="標楷體" w:eastAsia="標楷體" w:hAnsi="標楷體"/>
          <w:sz w:val="28"/>
          <w:szCs w:val="24"/>
        </w:rPr>
        <w:t>）</w:t>
      </w:r>
      <w:r w:rsidR="00847F47" w:rsidRPr="00A7792E">
        <w:rPr>
          <w:rFonts w:ascii="標楷體" w:eastAsia="標楷體" w:hAnsi="標楷體"/>
          <w:sz w:val="28"/>
          <w:szCs w:val="24"/>
        </w:rPr>
        <w:t>、選擇性</w:t>
      </w:r>
      <w:r w:rsidR="00A7792E">
        <w:rPr>
          <w:rFonts w:ascii="標楷體" w:eastAsia="標楷體" w:hAnsi="標楷體"/>
          <w:sz w:val="28"/>
          <w:szCs w:val="24"/>
        </w:rPr>
        <w:t>（</w:t>
      </w:r>
      <w:r w:rsidR="00847F47" w:rsidRPr="00A7792E">
        <w:rPr>
          <w:rFonts w:ascii="標楷體" w:eastAsia="標楷體" w:hAnsi="標楷體"/>
          <w:sz w:val="28"/>
          <w:szCs w:val="24"/>
        </w:rPr>
        <w:t>selective</w:t>
      </w:r>
      <w:r w:rsidR="00A7792E">
        <w:rPr>
          <w:rFonts w:ascii="標楷體" w:eastAsia="標楷體" w:hAnsi="標楷體"/>
          <w:sz w:val="28"/>
          <w:szCs w:val="24"/>
        </w:rPr>
        <w:t>）</w:t>
      </w:r>
      <w:r w:rsidR="00847F47" w:rsidRPr="00A7792E">
        <w:rPr>
          <w:rFonts w:ascii="標楷體" w:eastAsia="標楷體" w:hAnsi="標楷體"/>
          <w:sz w:val="28"/>
          <w:szCs w:val="24"/>
        </w:rPr>
        <w:t>與全面性</w:t>
      </w:r>
      <w:r w:rsidR="00A7792E">
        <w:rPr>
          <w:rFonts w:ascii="標楷體" w:eastAsia="標楷體" w:hAnsi="標楷體"/>
          <w:sz w:val="28"/>
          <w:szCs w:val="24"/>
        </w:rPr>
        <w:t>（</w:t>
      </w:r>
      <w:r w:rsidR="00847F47" w:rsidRPr="00A7792E">
        <w:rPr>
          <w:rFonts w:ascii="標楷體" w:eastAsia="標楷體" w:hAnsi="標楷體"/>
          <w:sz w:val="28"/>
          <w:szCs w:val="24"/>
        </w:rPr>
        <w:t>universal</w:t>
      </w:r>
      <w:r w:rsidR="00A7792E">
        <w:rPr>
          <w:rFonts w:ascii="標楷體" w:eastAsia="標楷體" w:hAnsi="標楷體"/>
          <w:sz w:val="28"/>
          <w:szCs w:val="24"/>
        </w:rPr>
        <w:t>）</w:t>
      </w:r>
      <w:r w:rsidR="00ED3B44">
        <w:rPr>
          <w:rFonts w:ascii="標楷體" w:eastAsia="標楷體" w:hAnsi="標楷體"/>
          <w:sz w:val="28"/>
          <w:szCs w:val="24"/>
        </w:rPr>
        <w:t>策略，策略</w:t>
      </w:r>
      <w:r w:rsidR="00ED3B44">
        <w:rPr>
          <w:rFonts w:ascii="標楷體" w:eastAsia="標楷體" w:hAnsi="標楷體" w:hint="eastAsia"/>
          <w:sz w:val="28"/>
          <w:szCs w:val="24"/>
        </w:rPr>
        <w:t>之</w:t>
      </w:r>
      <w:r w:rsidR="00847F47" w:rsidRPr="00A7792E">
        <w:rPr>
          <w:rFonts w:ascii="標楷體" w:eastAsia="標楷體" w:hAnsi="標楷體"/>
          <w:sz w:val="28"/>
          <w:szCs w:val="24"/>
        </w:rPr>
        <w:t>制定與宣導涵蓋全國民眾，建立民眾對自殺防治的認識與參與感，將有利於政策</w:t>
      </w:r>
      <w:r w:rsidR="00ED3B44">
        <w:rPr>
          <w:rFonts w:ascii="標楷體" w:eastAsia="標楷體" w:hAnsi="標楷體" w:hint="eastAsia"/>
          <w:sz w:val="28"/>
          <w:szCs w:val="24"/>
        </w:rPr>
        <w:t>推動</w:t>
      </w:r>
      <w:r w:rsidR="00847F47" w:rsidRPr="00A7792E">
        <w:rPr>
          <w:rFonts w:ascii="標楷體" w:eastAsia="標楷體" w:hAnsi="標楷體"/>
          <w:sz w:val="28"/>
          <w:szCs w:val="24"/>
        </w:rPr>
        <w:t>。</w:t>
      </w:r>
    </w:p>
    <w:p w14:paraId="132C5447" w14:textId="77777777" w:rsidR="00847F47" w:rsidRDefault="00847F47" w:rsidP="007E658E">
      <w:pPr>
        <w:spacing w:line="680" w:lineRule="exact"/>
        <w:jc w:val="both"/>
        <w:rPr>
          <w:rFonts w:ascii="標楷體" w:eastAsia="標楷體" w:hAnsi="標楷體"/>
          <w:sz w:val="28"/>
          <w:szCs w:val="24"/>
        </w:rPr>
      </w:pPr>
      <w:r w:rsidRPr="00A7792E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A7792E">
        <w:rPr>
          <w:rFonts w:ascii="標楷體" w:eastAsia="標楷體" w:hAnsi="標楷體"/>
          <w:sz w:val="28"/>
          <w:szCs w:val="24"/>
        </w:rPr>
        <w:t>因此，本</w:t>
      </w:r>
      <w:r w:rsidR="007B3E82" w:rsidRPr="00A7792E">
        <w:rPr>
          <w:rFonts w:ascii="標楷體" w:eastAsia="標楷體" w:hAnsi="標楷體"/>
          <w:sz w:val="28"/>
          <w:szCs w:val="24"/>
        </w:rPr>
        <w:t>報告</w:t>
      </w:r>
      <w:r w:rsidRPr="00A7792E">
        <w:rPr>
          <w:rFonts w:ascii="標楷體" w:eastAsia="標楷體" w:hAnsi="標楷體"/>
          <w:sz w:val="28"/>
          <w:szCs w:val="24"/>
        </w:rPr>
        <w:t>探討本縣自殺人口結構、方式及原因，作為規劃相</w:t>
      </w:r>
      <w:r w:rsidR="00ED3B44">
        <w:rPr>
          <w:rFonts w:ascii="標楷體" w:eastAsia="標楷體" w:hAnsi="標楷體"/>
          <w:sz w:val="28"/>
          <w:szCs w:val="24"/>
        </w:rPr>
        <w:t>關政策</w:t>
      </w:r>
      <w:proofErr w:type="gramStart"/>
      <w:r w:rsidR="00ED3B44">
        <w:rPr>
          <w:rFonts w:ascii="標楷體" w:eastAsia="標楷體" w:hAnsi="標楷體"/>
          <w:sz w:val="28"/>
          <w:szCs w:val="24"/>
        </w:rPr>
        <w:t>之參</w:t>
      </w:r>
      <w:r w:rsidR="00ED3B44">
        <w:rPr>
          <w:rFonts w:ascii="標楷體" w:eastAsia="標楷體" w:hAnsi="標楷體" w:hint="eastAsia"/>
          <w:sz w:val="28"/>
          <w:szCs w:val="24"/>
        </w:rPr>
        <w:t>據</w:t>
      </w:r>
      <w:proofErr w:type="gramEnd"/>
      <w:r w:rsidRPr="00A7792E">
        <w:rPr>
          <w:rFonts w:ascii="標楷體" w:eastAsia="標楷體" w:hAnsi="標楷體"/>
          <w:sz w:val="28"/>
          <w:szCs w:val="24"/>
        </w:rPr>
        <w:t>，以達成自殺防治之效果。</w:t>
      </w:r>
    </w:p>
    <w:p w14:paraId="26A9E4A3" w14:textId="77777777" w:rsidR="00757C6B" w:rsidRPr="00447ECB" w:rsidRDefault="00847F47" w:rsidP="00823912">
      <w:pPr>
        <w:pStyle w:val="a3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/>
          <w:b/>
          <w:sz w:val="32"/>
          <w:szCs w:val="30"/>
        </w:rPr>
      </w:pPr>
      <w:bookmarkStart w:id="1" w:name="_Toc78037720"/>
      <w:r w:rsidRPr="00447ECB">
        <w:rPr>
          <w:rFonts w:ascii="標楷體" w:eastAsia="標楷體" w:hAnsi="標楷體"/>
          <w:b/>
          <w:sz w:val="32"/>
          <w:szCs w:val="30"/>
        </w:rPr>
        <w:lastRenderedPageBreak/>
        <w:t>現況概述</w:t>
      </w:r>
      <w:bookmarkEnd w:id="1"/>
    </w:p>
    <w:p w14:paraId="5EB50792" w14:textId="110B6648" w:rsidR="009C7D44" w:rsidRPr="00447ECB" w:rsidRDefault="00FD322E" w:rsidP="0010715E">
      <w:pPr>
        <w:spacing w:line="640" w:lineRule="exact"/>
        <w:ind w:firstLine="482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2"/>
          <w:szCs w:val="20"/>
        </w:rPr>
        <w:drawing>
          <wp:anchor distT="0" distB="0" distL="114300" distR="114300" simplePos="0" relativeHeight="251636224" behindDoc="0" locked="0" layoutInCell="1" allowOverlap="1" wp14:anchorId="7BDE7314" wp14:editId="72EBC965">
            <wp:simplePos x="0" y="0"/>
            <wp:positionH relativeFrom="column">
              <wp:posOffset>-167640</wp:posOffset>
            </wp:positionH>
            <wp:positionV relativeFrom="paragraph">
              <wp:posOffset>2576830</wp:posOffset>
            </wp:positionV>
            <wp:extent cx="5554980" cy="3210560"/>
            <wp:effectExtent l="0" t="0" r="762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0" t="3123" r="4338"/>
                    <a:stretch/>
                  </pic:blipFill>
                  <pic:spPr bwMode="auto">
                    <a:xfrm>
                      <a:off x="0" y="0"/>
                      <a:ext cx="555498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B46">
        <w:rPr>
          <w:rFonts w:ascii="標楷體" w:eastAsia="標楷體" w:hAnsi="標楷體" w:hint="eastAsia"/>
          <w:sz w:val="28"/>
          <w:szCs w:val="24"/>
        </w:rPr>
        <w:t>觀察</w:t>
      </w:r>
      <w:r w:rsidR="00447ECB">
        <w:rPr>
          <w:rFonts w:ascii="標楷體" w:eastAsia="標楷體" w:hAnsi="標楷體" w:hint="eastAsia"/>
          <w:sz w:val="28"/>
          <w:szCs w:val="24"/>
        </w:rPr>
        <w:t>本</w:t>
      </w:r>
      <w:r w:rsidR="009C7D44" w:rsidRPr="00447ECB">
        <w:rPr>
          <w:rFonts w:ascii="標楷體" w:eastAsia="標楷體" w:hAnsi="標楷體" w:hint="eastAsia"/>
          <w:sz w:val="28"/>
          <w:szCs w:val="24"/>
        </w:rPr>
        <w:t>縣</w:t>
      </w:r>
      <w:r w:rsidR="00447ECB">
        <w:rPr>
          <w:rFonts w:ascii="標楷體" w:eastAsia="標楷體" w:hAnsi="標楷體" w:hint="eastAsia"/>
          <w:sz w:val="28"/>
          <w:szCs w:val="24"/>
        </w:rPr>
        <w:t>歷年蓄意自我傷害（自殺）人數，不論男性或女性，101年之</w:t>
      </w:r>
      <w:r w:rsidR="009C7D44" w:rsidRPr="00447ECB">
        <w:rPr>
          <w:rFonts w:ascii="標楷體" w:eastAsia="標楷體" w:hAnsi="標楷體" w:hint="eastAsia"/>
          <w:sz w:val="28"/>
          <w:szCs w:val="24"/>
        </w:rPr>
        <w:t>自殺死亡總人數</w:t>
      </w:r>
      <w:r w:rsidR="00447ECB">
        <w:rPr>
          <w:rFonts w:ascii="標楷體" w:eastAsia="標楷體" w:hAnsi="標楷體" w:hint="eastAsia"/>
          <w:sz w:val="28"/>
          <w:szCs w:val="24"/>
        </w:rPr>
        <w:t>皆較上（100）年</w:t>
      </w:r>
      <w:r w:rsidR="007E4043">
        <w:rPr>
          <w:rFonts w:ascii="標楷體" w:eastAsia="標楷體" w:hAnsi="標楷體" w:hint="eastAsia"/>
          <w:sz w:val="28"/>
          <w:szCs w:val="24"/>
        </w:rPr>
        <w:t>大幅增加</w:t>
      </w:r>
      <w:r w:rsidR="009C7D44" w:rsidRPr="00447ECB">
        <w:rPr>
          <w:rFonts w:ascii="標楷體" w:eastAsia="標楷體" w:hAnsi="標楷體" w:hint="eastAsia"/>
          <w:sz w:val="28"/>
          <w:szCs w:val="24"/>
        </w:rPr>
        <w:t>，</w:t>
      </w:r>
      <w:r w:rsidR="00B31806">
        <w:rPr>
          <w:rFonts w:ascii="標楷體" w:eastAsia="標楷體" w:hAnsi="標楷體" w:hint="eastAsia"/>
          <w:sz w:val="28"/>
          <w:szCs w:val="24"/>
        </w:rPr>
        <w:t>尤其男性更為明顯。</w:t>
      </w:r>
      <w:r w:rsidR="00C91401">
        <w:rPr>
          <w:rFonts w:ascii="標楷體" w:eastAsia="標楷體" w:hAnsi="標楷體" w:hint="eastAsia"/>
          <w:sz w:val="28"/>
          <w:szCs w:val="24"/>
        </w:rPr>
        <w:t>102年</w:t>
      </w:r>
      <w:r w:rsidR="00E44080" w:rsidRPr="00447ECB">
        <w:rPr>
          <w:rFonts w:ascii="標楷體" w:eastAsia="標楷體" w:hAnsi="標楷體" w:hint="eastAsia"/>
          <w:sz w:val="28"/>
          <w:szCs w:val="24"/>
        </w:rPr>
        <w:t>男、女性自殺死亡總人數</w:t>
      </w:r>
      <w:r w:rsidR="00C91401">
        <w:rPr>
          <w:rFonts w:ascii="標楷體" w:eastAsia="標楷體" w:hAnsi="標楷體" w:hint="eastAsia"/>
          <w:sz w:val="28"/>
          <w:szCs w:val="24"/>
        </w:rPr>
        <w:t>微幅</w:t>
      </w:r>
      <w:r w:rsidR="00E44080" w:rsidRPr="00447ECB">
        <w:rPr>
          <w:rFonts w:ascii="標楷體" w:eastAsia="標楷體" w:hAnsi="標楷體" w:hint="eastAsia"/>
          <w:sz w:val="28"/>
          <w:szCs w:val="24"/>
        </w:rPr>
        <w:t>下降後，</w:t>
      </w:r>
      <w:r w:rsidR="002C192E" w:rsidRPr="00447ECB">
        <w:rPr>
          <w:rFonts w:ascii="標楷體" w:eastAsia="標楷體" w:hAnsi="標楷體" w:hint="eastAsia"/>
          <w:sz w:val="28"/>
          <w:szCs w:val="24"/>
        </w:rPr>
        <w:t>103至108年</w:t>
      </w:r>
      <w:r w:rsidR="00C91401">
        <w:rPr>
          <w:rFonts w:ascii="標楷體" w:eastAsia="標楷體" w:hAnsi="標楷體" w:hint="eastAsia"/>
          <w:sz w:val="28"/>
          <w:szCs w:val="24"/>
        </w:rPr>
        <w:t>間</w:t>
      </w:r>
      <w:r w:rsidR="007E4043">
        <w:rPr>
          <w:rFonts w:ascii="標楷體" w:eastAsia="標楷體" w:hAnsi="標楷體" w:hint="eastAsia"/>
          <w:sz w:val="28"/>
          <w:szCs w:val="24"/>
        </w:rPr>
        <w:t>呈現</w:t>
      </w:r>
      <w:r w:rsidR="00C91401">
        <w:rPr>
          <w:rFonts w:ascii="標楷體" w:eastAsia="標楷體" w:hAnsi="標楷體" w:hint="eastAsia"/>
          <w:sz w:val="28"/>
          <w:szCs w:val="24"/>
        </w:rPr>
        <w:t>上升</w:t>
      </w:r>
      <w:r w:rsidR="007E4043">
        <w:rPr>
          <w:rFonts w:ascii="標楷體" w:eastAsia="標楷體" w:hAnsi="標楷體" w:hint="eastAsia"/>
          <w:sz w:val="28"/>
          <w:szCs w:val="24"/>
        </w:rPr>
        <w:t>又下降</w:t>
      </w:r>
      <w:r w:rsidR="00C91401">
        <w:rPr>
          <w:rFonts w:ascii="標楷體" w:eastAsia="標楷體" w:hAnsi="標楷體" w:hint="eastAsia"/>
          <w:sz w:val="28"/>
          <w:szCs w:val="24"/>
        </w:rPr>
        <w:t>之趨勢</w:t>
      </w:r>
      <w:r w:rsidR="0002724A">
        <w:rPr>
          <w:rFonts w:ascii="標楷體" w:eastAsia="標楷體" w:hAnsi="標楷體" w:hint="eastAsia"/>
          <w:sz w:val="28"/>
          <w:szCs w:val="24"/>
        </w:rPr>
        <w:t>。</w:t>
      </w:r>
      <w:r w:rsidR="00C91401">
        <w:rPr>
          <w:rFonts w:ascii="標楷體" w:eastAsia="標楷體" w:hAnsi="標楷體" w:hint="eastAsia"/>
          <w:sz w:val="28"/>
          <w:szCs w:val="24"/>
        </w:rPr>
        <w:t>整體而言</w:t>
      </w:r>
      <w:r w:rsidR="007E4043">
        <w:rPr>
          <w:rFonts w:ascii="標楷體" w:eastAsia="標楷體" w:hAnsi="標楷體" w:hint="eastAsia"/>
          <w:sz w:val="28"/>
          <w:szCs w:val="24"/>
        </w:rPr>
        <w:t>，</w:t>
      </w:r>
      <w:r w:rsidR="00CD19A4">
        <w:rPr>
          <w:rFonts w:ascii="標楷體" w:eastAsia="標楷體" w:hAnsi="標楷體" w:hint="eastAsia"/>
          <w:sz w:val="28"/>
          <w:szCs w:val="24"/>
        </w:rPr>
        <w:t>本縣自殺死亡</w:t>
      </w:r>
      <w:r w:rsidR="00CD19A4" w:rsidRPr="00447ECB">
        <w:rPr>
          <w:rFonts w:ascii="標楷體" w:eastAsia="標楷體" w:hAnsi="標楷體" w:hint="eastAsia"/>
          <w:sz w:val="28"/>
          <w:szCs w:val="24"/>
        </w:rPr>
        <w:t>人</w:t>
      </w:r>
      <w:r w:rsidR="00CD19A4">
        <w:rPr>
          <w:rFonts w:ascii="標楷體" w:eastAsia="標楷體" w:hAnsi="標楷體" w:hint="eastAsia"/>
          <w:sz w:val="28"/>
          <w:szCs w:val="24"/>
        </w:rPr>
        <w:t>數</w:t>
      </w:r>
      <w:r w:rsidR="007E4043">
        <w:rPr>
          <w:rFonts w:ascii="標楷體" w:eastAsia="標楷體" w:hAnsi="標楷體" w:hint="eastAsia"/>
          <w:sz w:val="28"/>
          <w:szCs w:val="24"/>
        </w:rPr>
        <w:t>10年間（即108年與99年相較）</w:t>
      </w:r>
      <w:r w:rsidR="0016577A">
        <w:rPr>
          <w:rFonts w:ascii="標楷體" w:eastAsia="標楷體" w:hAnsi="標楷體" w:hint="eastAsia"/>
          <w:sz w:val="28"/>
          <w:szCs w:val="24"/>
        </w:rPr>
        <w:t>呈</w:t>
      </w:r>
      <w:r w:rsidR="002C192E" w:rsidRPr="00447ECB">
        <w:rPr>
          <w:rFonts w:ascii="標楷體" w:eastAsia="標楷體" w:hAnsi="標楷體" w:hint="eastAsia"/>
          <w:sz w:val="28"/>
          <w:szCs w:val="24"/>
        </w:rPr>
        <w:t>增加</w:t>
      </w:r>
      <w:r w:rsidR="0016577A">
        <w:rPr>
          <w:rFonts w:ascii="標楷體" w:eastAsia="標楷體" w:hAnsi="標楷體" w:hint="eastAsia"/>
          <w:sz w:val="28"/>
          <w:szCs w:val="24"/>
        </w:rPr>
        <w:t>趨勢</w:t>
      </w:r>
      <w:r w:rsidR="002C192E" w:rsidRPr="00447ECB">
        <w:rPr>
          <w:rFonts w:ascii="標楷體" w:eastAsia="標楷體" w:hAnsi="標楷體" w:hint="eastAsia"/>
          <w:sz w:val="28"/>
          <w:szCs w:val="24"/>
        </w:rPr>
        <w:t>，</w:t>
      </w:r>
      <w:r w:rsidR="00C91401">
        <w:rPr>
          <w:rFonts w:ascii="標楷體" w:eastAsia="標楷體" w:hAnsi="標楷體" w:hint="eastAsia"/>
          <w:sz w:val="28"/>
          <w:szCs w:val="24"/>
        </w:rPr>
        <w:t>其中</w:t>
      </w:r>
      <w:r w:rsidR="002C192E" w:rsidRPr="00447ECB">
        <w:rPr>
          <w:rFonts w:ascii="標楷體" w:eastAsia="標楷體" w:hAnsi="標楷體" w:hint="eastAsia"/>
          <w:sz w:val="28"/>
          <w:szCs w:val="24"/>
        </w:rPr>
        <w:t>又以男性增幅較大，</w:t>
      </w:r>
      <w:r w:rsidR="006772D7">
        <w:rPr>
          <w:rFonts w:ascii="標楷體" w:eastAsia="標楷體" w:hAnsi="標楷體" w:hint="eastAsia"/>
          <w:sz w:val="28"/>
          <w:szCs w:val="24"/>
        </w:rPr>
        <w:t>另</w:t>
      </w:r>
      <w:r w:rsidR="00C91401">
        <w:rPr>
          <w:rFonts w:ascii="標楷體" w:eastAsia="標楷體" w:hAnsi="標楷體" w:hint="eastAsia"/>
          <w:sz w:val="28"/>
          <w:szCs w:val="24"/>
        </w:rPr>
        <w:t>可觀察</w:t>
      </w:r>
      <w:r w:rsidR="00732490">
        <w:rPr>
          <w:rFonts w:ascii="標楷體" w:eastAsia="標楷體" w:hAnsi="標楷體" w:hint="eastAsia"/>
          <w:sz w:val="28"/>
          <w:szCs w:val="24"/>
        </w:rPr>
        <w:t>本縣</w:t>
      </w:r>
      <w:r w:rsidR="00C91401">
        <w:rPr>
          <w:rFonts w:ascii="標楷體" w:eastAsia="標楷體" w:hAnsi="標楷體" w:hint="eastAsia"/>
          <w:sz w:val="28"/>
          <w:szCs w:val="24"/>
        </w:rPr>
        <w:t>男性自殺人數約</w:t>
      </w:r>
      <w:r w:rsidR="002428C1" w:rsidRPr="00447ECB">
        <w:rPr>
          <w:rFonts w:ascii="標楷體" w:eastAsia="標楷體" w:hAnsi="標楷體" w:hint="eastAsia"/>
          <w:sz w:val="28"/>
          <w:szCs w:val="24"/>
        </w:rPr>
        <w:t>為女性自殺人數之2倍</w:t>
      </w:r>
      <w:r w:rsidR="009C7D44" w:rsidRPr="00447ECB">
        <w:rPr>
          <w:rFonts w:ascii="標楷體" w:eastAsia="標楷體" w:hAnsi="標楷體" w:hint="eastAsia"/>
          <w:sz w:val="28"/>
          <w:szCs w:val="24"/>
        </w:rPr>
        <w:t>。</w:t>
      </w:r>
      <w:r>
        <w:rPr>
          <w:rFonts w:ascii="標楷體" w:eastAsia="標楷體" w:hAnsi="標楷體" w:hint="eastAsia"/>
          <w:sz w:val="28"/>
          <w:szCs w:val="24"/>
        </w:rPr>
        <w:t>（詳圖一）</w:t>
      </w:r>
    </w:p>
    <w:p w14:paraId="46B0E474" w14:textId="77777777" w:rsidR="00757C6B" w:rsidRPr="00447ECB" w:rsidRDefault="00484B7F" w:rsidP="00823912">
      <w:pPr>
        <w:pStyle w:val="a3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/>
          <w:b/>
          <w:sz w:val="32"/>
          <w:szCs w:val="30"/>
        </w:rPr>
      </w:pPr>
      <w:bookmarkStart w:id="2" w:name="_Toc78037721"/>
      <w:r w:rsidRPr="00447ECB">
        <w:rPr>
          <w:rFonts w:ascii="標楷體" w:eastAsia="標楷體" w:hAnsi="標楷體" w:hint="eastAsia"/>
          <w:b/>
          <w:sz w:val="32"/>
          <w:szCs w:val="30"/>
        </w:rPr>
        <w:t>統計分析</w:t>
      </w:r>
      <w:bookmarkEnd w:id="2"/>
    </w:p>
    <w:p w14:paraId="0B3917A0" w14:textId="77777777" w:rsidR="00232FBE" w:rsidRPr="00447ECB" w:rsidRDefault="002428C1" w:rsidP="00C723D3">
      <w:pPr>
        <w:pStyle w:val="a3"/>
        <w:numPr>
          <w:ilvl w:val="0"/>
          <w:numId w:val="2"/>
        </w:numPr>
        <w:ind w:leftChars="0" w:left="0" w:firstLine="482"/>
        <w:jc w:val="both"/>
        <w:rPr>
          <w:rFonts w:ascii="標楷體" w:eastAsia="標楷體" w:hAnsi="標楷體"/>
          <w:b/>
          <w:sz w:val="28"/>
          <w:szCs w:val="24"/>
        </w:rPr>
      </w:pPr>
      <w:r w:rsidRPr="00447ECB">
        <w:rPr>
          <w:rFonts w:ascii="標楷體" w:eastAsia="標楷體" w:hAnsi="標楷體" w:hint="eastAsia"/>
          <w:b/>
          <w:sz w:val="28"/>
          <w:szCs w:val="24"/>
        </w:rPr>
        <w:t>108年蓄意自我傷害（自殺）</w:t>
      </w:r>
      <w:r w:rsidR="00232FBE" w:rsidRPr="00447ECB">
        <w:rPr>
          <w:rFonts w:ascii="標楷體" w:eastAsia="標楷體" w:hAnsi="標楷體" w:hint="eastAsia"/>
          <w:b/>
          <w:sz w:val="28"/>
          <w:szCs w:val="24"/>
        </w:rPr>
        <w:t>死亡</w:t>
      </w:r>
      <w:r w:rsidRPr="00447ECB">
        <w:rPr>
          <w:rFonts w:ascii="標楷體" w:eastAsia="標楷體" w:hAnsi="標楷體" w:hint="eastAsia"/>
          <w:b/>
          <w:sz w:val="28"/>
          <w:szCs w:val="24"/>
        </w:rPr>
        <w:t>人數</w:t>
      </w:r>
      <w:proofErr w:type="gramStart"/>
      <w:r w:rsidR="00A10354">
        <w:rPr>
          <w:rFonts w:ascii="標楷體" w:eastAsia="標楷體" w:hAnsi="標楷體" w:hint="eastAsia"/>
          <w:b/>
          <w:sz w:val="28"/>
          <w:szCs w:val="24"/>
        </w:rPr>
        <w:t>－依鄉鎮市別</w:t>
      </w:r>
      <w:proofErr w:type="gramEnd"/>
      <w:r w:rsidR="00A10354">
        <w:rPr>
          <w:rFonts w:ascii="標楷體" w:eastAsia="標楷體" w:hAnsi="標楷體" w:hint="eastAsia"/>
          <w:b/>
          <w:sz w:val="28"/>
          <w:szCs w:val="24"/>
        </w:rPr>
        <w:t>分</w:t>
      </w:r>
    </w:p>
    <w:p w14:paraId="284C14AA" w14:textId="0986E9C9" w:rsidR="00232FBE" w:rsidRPr="00C723D3" w:rsidRDefault="00654B46" w:rsidP="0010715E">
      <w:pPr>
        <w:spacing w:line="6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4"/>
        </w:rPr>
      </w:pPr>
      <w:r w:rsidRPr="00C723D3">
        <w:rPr>
          <w:rFonts w:ascii="標楷體" w:eastAsia="標楷體" w:hAnsi="標楷體" w:hint="eastAsia"/>
          <w:sz w:val="28"/>
          <w:szCs w:val="24"/>
        </w:rPr>
        <w:t>108年本縣各鄉鎮市之</w:t>
      </w:r>
      <w:r w:rsidR="004F626A" w:rsidRPr="00C723D3">
        <w:rPr>
          <w:rFonts w:ascii="標楷體" w:eastAsia="標楷體" w:hAnsi="標楷體" w:hint="eastAsia"/>
          <w:sz w:val="28"/>
          <w:szCs w:val="24"/>
        </w:rPr>
        <w:t>自殺死亡人數</w:t>
      </w:r>
      <w:r w:rsidR="00615CF0" w:rsidRPr="00C723D3">
        <w:rPr>
          <w:rFonts w:ascii="標楷體" w:eastAsia="標楷體" w:hAnsi="標楷體" w:hint="eastAsia"/>
          <w:sz w:val="28"/>
          <w:szCs w:val="24"/>
        </w:rPr>
        <w:t>中</w:t>
      </w:r>
      <w:r w:rsidRPr="00C723D3">
        <w:rPr>
          <w:rFonts w:ascii="標楷體" w:eastAsia="標楷體" w:hAnsi="標楷體" w:hint="eastAsia"/>
          <w:sz w:val="28"/>
          <w:szCs w:val="24"/>
        </w:rPr>
        <w:t>，以斗六市19人為</w:t>
      </w:r>
      <w:r w:rsidR="004F626A" w:rsidRPr="00C723D3">
        <w:rPr>
          <w:rFonts w:ascii="標楷體" w:eastAsia="標楷體" w:hAnsi="標楷體" w:hint="eastAsia"/>
          <w:sz w:val="28"/>
          <w:szCs w:val="24"/>
        </w:rPr>
        <w:t>最高</w:t>
      </w:r>
      <w:r w:rsidRPr="00C723D3">
        <w:rPr>
          <w:rFonts w:ascii="標楷體" w:eastAsia="標楷體" w:hAnsi="標楷體" w:hint="eastAsia"/>
          <w:sz w:val="28"/>
          <w:szCs w:val="24"/>
        </w:rPr>
        <w:t>，其次依序為虎尾鎮</w:t>
      </w:r>
      <w:r w:rsidR="00E17732" w:rsidRPr="00C723D3">
        <w:rPr>
          <w:rFonts w:ascii="標楷體" w:eastAsia="標楷體" w:hAnsi="標楷體" w:hint="eastAsia"/>
          <w:sz w:val="28"/>
          <w:szCs w:val="24"/>
        </w:rPr>
        <w:t>16人及北港鎮12人。若依性別區分，</w:t>
      </w:r>
      <w:r w:rsidR="002955B3" w:rsidRPr="00C723D3">
        <w:rPr>
          <w:rFonts w:ascii="標楷體" w:eastAsia="標楷體" w:hAnsi="標楷體" w:hint="eastAsia"/>
          <w:sz w:val="28"/>
          <w:szCs w:val="24"/>
        </w:rPr>
        <w:t>本縣</w:t>
      </w:r>
      <w:r w:rsidR="00E17732" w:rsidRPr="00C723D3">
        <w:rPr>
          <w:rFonts w:ascii="標楷體" w:eastAsia="標楷體" w:hAnsi="標楷體" w:hint="eastAsia"/>
          <w:sz w:val="28"/>
          <w:szCs w:val="24"/>
        </w:rPr>
        <w:t>男性自殺死亡人數仍以斗六市11人為最高，虎尾鎮10人次之，北港鎮9人再次之；女性亦以斗六市8人為最多，</w:t>
      </w:r>
      <w:r w:rsidR="008E04BE" w:rsidRPr="00C723D3">
        <w:rPr>
          <w:rFonts w:ascii="標楷體" w:eastAsia="標楷體" w:hAnsi="標楷體" w:hint="eastAsia"/>
          <w:sz w:val="28"/>
          <w:szCs w:val="24"/>
        </w:rPr>
        <w:t>其次為</w:t>
      </w:r>
      <w:r w:rsidR="00E17732" w:rsidRPr="00C723D3">
        <w:rPr>
          <w:rFonts w:ascii="標楷體" w:eastAsia="標楷體" w:hAnsi="標楷體" w:hint="eastAsia"/>
          <w:sz w:val="28"/>
          <w:szCs w:val="24"/>
        </w:rPr>
        <w:t>虎尾鎮</w:t>
      </w:r>
      <w:r w:rsidR="00E17732" w:rsidRPr="00C723D3">
        <w:rPr>
          <w:rFonts w:ascii="標楷體" w:eastAsia="標楷體" w:hAnsi="標楷體" w:hint="eastAsia"/>
          <w:sz w:val="28"/>
          <w:szCs w:val="24"/>
        </w:rPr>
        <w:lastRenderedPageBreak/>
        <w:t>6人，北港鎮、西螺鎮、斗南鎮、二崙鄉、麥寮鄉、林內鄉及褒忠鄉</w:t>
      </w:r>
      <w:r w:rsidR="00726B05" w:rsidRPr="00C723D3">
        <w:rPr>
          <w:rFonts w:ascii="標楷體" w:eastAsia="標楷體" w:hAnsi="標楷體" w:hint="eastAsia"/>
          <w:sz w:val="28"/>
          <w:szCs w:val="24"/>
        </w:rPr>
        <w:t>3人再次之。本縣20個鄉鎮市中，除林內鄉、褒忠鄉及東勢鄉外，</w:t>
      </w:r>
      <w:r w:rsidR="004F626A" w:rsidRPr="00C723D3">
        <w:rPr>
          <w:rFonts w:ascii="標楷體" w:eastAsia="標楷體" w:hAnsi="標楷體" w:hint="eastAsia"/>
          <w:sz w:val="28"/>
          <w:szCs w:val="24"/>
        </w:rPr>
        <w:t>男性自殺死亡人數皆高於女性</w:t>
      </w:r>
      <w:r w:rsidR="004F626A" w:rsidRPr="00C723D3">
        <w:rPr>
          <w:rFonts w:ascii="標楷體" w:eastAsia="標楷體" w:hAnsi="標楷體"/>
          <w:sz w:val="28"/>
          <w:szCs w:val="24"/>
        </w:rPr>
        <w:t>。</w:t>
      </w:r>
      <w:r w:rsidR="00FD322E">
        <w:rPr>
          <w:rFonts w:ascii="標楷體" w:eastAsia="標楷體" w:hAnsi="標楷體" w:hint="eastAsia"/>
          <w:sz w:val="28"/>
          <w:szCs w:val="24"/>
        </w:rPr>
        <w:t>（詳圖二）</w:t>
      </w:r>
    </w:p>
    <w:p w14:paraId="09C198CD" w14:textId="4453B704" w:rsidR="00F150F0" w:rsidRPr="00447ECB" w:rsidRDefault="0021235A" w:rsidP="00487DB2">
      <w:pPr>
        <w:pStyle w:val="a3"/>
        <w:ind w:leftChars="0" w:left="880"/>
        <w:jc w:val="both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/>
          <w:noProof/>
          <w:sz w:val="22"/>
          <w:szCs w:val="20"/>
        </w:rPr>
        <w:drawing>
          <wp:anchor distT="0" distB="0" distL="114300" distR="114300" simplePos="0" relativeHeight="251638272" behindDoc="1" locked="0" layoutInCell="1" allowOverlap="1" wp14:anchorId="4B7AA3E7" wp14:editId="67FB0F3B">
            <wp:simplePos x="0" y="0"/>
            <wp:positionH relativeFrom="column">
              <wp:posOffset>99060</wp:posOffset>
            </wp:positionH>
            <wp:positionV relativeFrom="paragraph">
              <wp:posOffset>208280</wp:posOffset>
            </wp:positionV>
            <wp:extent cx="5195570" cy="2820035"/>
            <wp:effectExtent l="0" t="0" r="0" b="0"/>
            <wp:wrapTight wrapText="bothSides">
              <wp:wrapPolygon edited="0">
                <wp:start x="5069" y="438"/>
                <wp:lineTo x="79" y="875"/>
                <wp:lineTo x="554" y="14008"/>
                <wp:lineTo x="950" y="14737"/>
                <wp:lineTo x="554" y="15467"/>
                <wp:lineTo x="554" y="15905"/>
                <wp:lineTo x="1346" y="17072"/>
                <wp:lineTo x="475" y="19406"/>
                <wp:lineTo x="475" y="20866"/>
                <wp:lineTo x="713" y="21011"/>
                <wp:lineTo x="4118" y="21303"/>
                <wp:lineTo x="5465" y="21303"/>
                <wp:lineTo x="9583" y="21011"/>
                <wp:lineTo x="9583" y="20136"/>
                <wp:lineTo x="4989" y="19406"/>
                <wp:lineTo x="14652" y="19406"/>
                <wp:lineTo x="21067" y="18531"/>
                <wp:lineTo x="20988" y="17072"/>
                <wp:lineTo x="21304" y="14737"/>
                <wp:lineTo x="21463" y="3356"/>
                <wp:lineTo x="20116" y="3064"/>
                <wp:lineTo x="10771" y="3064"/>
                <wp:lineTo x="18295" y="1897"/>
                <wp:lineTo x="18453" y="730"/>
                <wp:lineTo x="15523" y="438"/>
                <wp:lineTo x="5069" y="438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" t="2631" r="2949"/>
                    <a:stretch/>
                  </pic:blipFill>
                  <pic:spPr bwMode="auto">
                    <a:xfrm>
                      <a:off x="0" y="0"/>
                      <a:ext cx="519557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982F" w14:textId="111369A0" w:rsidR="00F150F0" w:rsidRPr="00447ECB" w:rsidRDefault="00F150F0" w:rsidP="00487DB2">
      <w:pPr>
        <w:pStyle w:val="a3"/>
        <w:ind w:leftChars="0" w:left="880"/>
        <w:jc w:val="both"/>
        <w:rPr>
          <w:rFonts w:ascii="標楷體" w:eastAsia="標楷體" w:hAnsi="標楷體"/>
          <w:sz w:val="22"/>
          <w:szCs w:val="20"/>
        </w:rPr>
      </w:pPr>
    </w:p>
    <w:p w14:paraId="684E2740" w14:textId="25842759" w:rsidR="00F150F0" w:rsidRDefault="00F150F0" w:rsidP="00487DB2">
      <w:pPr>
        <w:pStyle w:val="a3"/>
        <w:ind w:leftChars="0" w:left="880"/>
        <w:jc w:val="both"/>
        <w:rPr>
          <w:rFonts w:ascii="標楷體" w:eastAsia="標楷體" w:hAnsi="標楷體"/>
          <w:sz w:val="22"/>
          <w:szCs w:val="20"/>
        </w:rPr>
      </w:pPr>
    </w:p>
    <w:p w14:paraId="59E63DCC" w14:textId="77777777" w:rsidR="002F7519" w:rsidRPr="00447ECB" w:rsidRDefault="002F7519" w:rsidP="00487DB2">
      <w:pPr>
        <w:pStyle w:val="a3"/>
        <w:ind w:leftChars="0" w:left="880"/>
        <w:jc w:val="both"/>
        <w:rPr>
          <w:rFonts w:ascii="標楷體" w:eastAsia="標楷體" w:hAnsi="標楷體"/>
          <w:sz w:val="22"/>
          <w:szCs w:val="20"/>
        </w:rPr>
      </w:pPr>
    </w:p>
    <w:p w14:paraId="1944BCD6" w14:textId="56F77869" w:rsidR="00F150F0" w:rsidRPr="00447ECB" w:rsidRDefault="00F150F0" w:rsidP="00487DB2">
      <w:pPr>
        <w:pStyle w:val="a3"/>
        <w:ind w:leftChars="0" w:left="880"/>
        <w:jc w:val="both"/>
        <w:rPr>
          <w:rFonts w:ascii="標楷體" w:eastAsia="標楷體" w:hAnsi="標楷體"/>
          <w:sz w:val="22"/>
          <w:szCs w:val="20"/>
        </w:rPr>
      </w:pPr>
    </w:p>
    <w:p w14:paraId="7D0D1782" w14:textId="163E8E21" w:rsidR="00F150F0" w:rsidRPr="00447ECB" w:rsidRDefault="00F150F0" w:rsidP="00487DB2">
      <w:pPr>
        <w:pStyle w:val="a3"/>
        <w:ind w:leftChars="0" w:left="880"/>
        <w:jc w:val="both"/>
        <w:rPr>
          <w:rFonts w:ascii="標楷體" w:eastAsia="標楷體" w:hAnsi="標楷體"/>
          <w:sz w:val="22"/>
          <w:szCs w:val="20"/>
        </w:rPr>
      </w:pPr>
    </w:p>
    <w:p w14:paraId="283FEF95" w14:textId="77777777" w:rsidR="00F83968" w:rsidRPr="00447ECB" w:rsidRDefault="00232FBE" w:rsidP="00487DB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sz w:val="28"/>
          <w:szCs w:val="24"/>
        </w:rPr>
      </w:pPr>
      <w:r w:rsidRPr="00447ECB">
        <w:rPr>
          <w:rFonts w:ascii="標楷體" w:eastAsia="標楷體" w:hAnsi="標楷體"/>
          <w:b/>
          <w:sz w:val="28"/>
          <w:szCs w:val="24"/>
        </w:rPr>
        <w:t>108年蓄意自我傷害（自殺）通報</w:t>
      </w:r>
      <w:proofErr w:type="gramStart"/>
      <w:r w:rsidRPr="00447ECB">
        <w:rPr>
          <w:rFonts w:ascii="標楷體" w:eastAsia="標楷體" w:hAnsi="標楷體"/>
          <w:b/>
          <w:sz w:val="28"/>
          <w:szCs w:val="24"/>
        </w:rPr>
        <w:t>人數</w:t>
      </w:r>
      <w:r w:rsidR="00A10354">
        <w:rPr>
          <w:rFonts w:ascii="標楷體" w:eastAsia="標楷體" w:hAnsi="標楷體" w:hint="eastAsia"/>
          <w:b/>
          <w:sz w:val="28"/>
          <w:szCs w:val="24"/>
        </w:rPr>
        <w:t>－依年齡</w:t>
      </w:r>
      <w:proofErr w:type="gramEnd"/>
      <w:r w:rsidR="00A10354">
        <w:rPr>
          <w:rFonts w:ascii="標楷體" w:eastAsia="標楷體" w:hAnsi="標楷體" w:hint="eastAsia"/>
          <w:b/>
          <w:sz w:val="28"/>
          <w:szCs w:val="24"/>
        </w:rPr>
        <w:t>層分</w:t>
      </w:r>
    </w:p>
    <w:p w14:paraId="37D6F9C7" w14:textId="6EE2D595" w:rsidR="00F83968" w:rsidRDefault="00CA0E28" w:rsidP="002F7519">
      <w:pPr>
        <w:pStyle w:val="a3"/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108年本縣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蓄意自我傷害</w:t>
      </w:r>
      <w:r w:rsidR="00A15511">
        <w:rPr>
          <w:rFonts w:ascii="標楷體" w:eastAsia="標楷體" w:hAnsi="標楷體" w:hint="eastAsia"/>
          <w:sz w:val="28"/>
          <w:szCs w:val="24"/>
        </w:rPr>
        <w:t>（自殺）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死亡人數</w:t>
      </w:r>
      <w:r w:rsidR="00FC4C04">
        <w:rPr>
          <w:rFonts w:ascii="標楷體" w:eastAsia="標楷體" w:hAnsi="標楷體" w:hint="eastAsia"/>
          <w:sz w:val="28"/>
          <w:szCs w:val="24"/>
        </w:rPr>
        <w:t>中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，男性為98</w:t>
      </w:r>
      <w:r w:rsidR="00893837">
        <w:rPr>
          <w:rFonts w:ascii="標楷體" w:eastAsia="標楷體" w:hAnsi="標楷體" w:hint="eastAsia"/>
          <w:sz w:val="28"/>
          <w:szCs w:val="24"/>
        </w:rPr>
        <w:t>人（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占7</w:t>
      </w:r>
      <w:r w:rsidR="002E2208" w:rsidRPr="00447ECB">
        <w:rPr>
          <w:rFonts w:ascii="標楷體" w:eastAsia="標楷體" w:hAnsi="標楷體" w:hint="eastAsia"/>
          <w:sz w:val="28"/>
          <w:szCs w:val="24"/>
        </w:rPr>
        <w:t>0.5</w:t>
      </w:r>
      <w:r w:rsidR="00413FAA">
        <w:rPr>
          <w:rFonts w:ascii="標楷體" w:eastAsia="標楷體" w:hAnsi="標楷體" w:hint="eastAsia"/>
          <w:sz w:val="28"/>
          <w:szCs w:val="24"/>
        </w:rPr>
        <w:t>％</w:t>
      </w:r>
      <w:r w:rsidR="00893837">
        <w:rPr>
          <w:rFonts w:ascii="標楷體" w:eastAsia="標楷體" w:hAnsi="標楷體" w:hint="eastAsia"/>
          <w:sz w:val="28"/>
          <w:szCs w:val="24"/>
        </w:rPr>
        <w:t>），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女性為41人</w:t>
      </w:r>
      <w:r w:rsidR="00893837">
        <w:rPr>
          <w:rFonts w:ascii="標楷體" w:eastAsia="標楷體" w:hAnsi="標楷體" w:hint="eastAsia"/>
          <w:sz w:val="28"/>
          <w:szCs w:val="24"/>
        </w:rPr>
        <w:t>（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占2</w:t>
      </w:r>
      <w:r w:rsidR="002E2208" w:rsidRPr="00447ECB">
        <w:rPr>
          <w:rFonts w:ascii="標楷體" w:eastAsia="標楷體" w:hAnsi="標楷體" w:hint="eastAsia"/>
          <w:sz w:val="28"/>
          <w:szCs w:val="24"/>
        </w:rPr>
        <w:t>9.5</w:t>
      </w:r>
      <w:r w:rsidR="00413FAA">
        <w:rPr>
          <w:rFonts w:ascii="標楷體" w:eastAsia="標楷體" w:hAnsi="標楷體" w:hint="eastAsia"/>
          <w:sz w:val="28"/>
          <w:szCs w:val="24"/>
        </w:rPr>
        <w:t>％</w:t>
      </w:r>
      <w:r w:rsidR="00893837">
        <w:rPr>
          <w:rFonts w:ascii="標楷體" w:eastAsia="標楷體" w:hAnsi="標楷體" w:hint="eastAsia"/>
          <w:sz w:val="28"/>
          <w:szCs w:val="24"/>
        </w:rPr>
        <w:t>）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，</w:t>
      </w:r>
      <w:r w:rsidR="007B3E82" w:rsidRPr="00447ECB">
        <w:rPr>
          <w:rFonts w:ascii="標楷體" w:eastAsia="標楷體" w:hAnsi="標楷體" w:hint="eastAsia"/>
          <w:sz w:val="28"/>
          <w:szCs w:val="24"/>
        </w:rPr>
        <w:t>男女比為2.39：1，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男性自殺死亡人數</w:t>
      </w:r>
      <w:r w:rsidR="008A3A5E">
        <w:rPr>
          <w:rFonts w:ascii="標楷體" w:eastAsia="標楷體" w:hAnsi="標楷體" w:hint="eastAsia"/>
          <w:sz w:val="28"/>
          <w:szCs w:val="24"/>
        </w:rPr>
        <w:t>明顯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高於女性。但108年蓄意自我傷害（自殺）通報人數男性</w:t>
      </w:r>
      <w:r w:rsidR="003E4D45">
        <w:rPr>
          <w:rFonts w:ascii="標楷體" w:eastAsia="標楷體" w:hAnsi="標楷體" w:hint="eastAsia"/>
          <w:sz w:val="28"/>
          <w:szCs w:val="24"/>
        </w:rPr>
        <w:t>僅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477</w:t>
      </w:r>
      <w:r w:rsidR="003E4D45">
        <w:rPr>
          <w:rFonts w:ascii="標楷體" w:eastAsia="標楷體" w:hAnsi="標楷體" w:hint="eastAsia"/>
          <w:sz w:val="28"/>
          <w:szCs w:val="24"/>
        </w:rPr>
        <w:t>人（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占4</w:t>
      </w:r>
      <w:r w:rsidR="002E2208" w:rsidRPr="00447ECB">
        <w:rPr>
          <w:rFonts w:ascii="標楷體" w:eastAsia="標楷體" w:hAnsi="標楷體" w:hint="eastAsia"/>
          <w:sz w:val="28"/>
          <w:szCs w:val="24"/>
        </w:rPr>
        <w:t>1.37</w:t>
      </w:r>
      <w:r w:rsidR="00413FAA">
        <w:rPr>
          <w:rFonts w:ascii="標楷體" w:eastAsia="標楷體" w:hAnsi="標楷體" w:hint="eastAsia"/>
          <w:sz w:val="28"/>
          <w:szCs w:val="24"/>
        </w:rPr>
        <w:t>％</w:t>
      </w:r>
      <w:r w:rsidR="003E4D45">
        <w:rPr>
          <w:rFonts w:ascii="標楷體" w:eastAsia="標楷體" w:hAnsi="標楷體" w:hint="eastAsia"/>
          <w:sz w:val="28"/>
          <w:szCs w:val="24"/>
        </w:rPr>
        <w:t>），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女性</w:t>
      </w:r>
      <w:r w:rsidR="003E4D45">
        <w:rPr>
          <w:rFonts w:ascii="標楷體" w:eastAsia="標楷體" w:hAnsi="標楷體" w:hint="eastAsia"/>
          <w:sz w:val="28"/>
          <w:szCs w:val="24"/>
        </w:rPr>
        <w:t>則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為676</w:t>
      </w:r>
      <w:r w:rsidR="003E4D45">
        <w:rPr>
          <w:rFonts w:ascii="標楷體" w:eastAsia="標楷體" w:hAnsi="標楷體" w:hint="eastAsia"/>
          <w:sz w:val="28"/>
          <w:szCs w:val="24"/>
        </w:rPr>
        <w:t>人（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占5</w:t>
      </w:r>
      <w:r w:rsidR="002E2208" w:rsidRPr="00447ECB">
        <w:rPr>
          <w:rFonts w:ascii="標楷體" w:eastAsia="標楷體" w:hAnsi="標楷體" w:hint="eastAsia"/>
          <w:sz w:val="28"/>
          <w:szCs w:val="24"/>
        </w:rPr>
        <w:t>8.63</w:t>
      </w:r>
      <w:r w:rsidR="00413FAA">
        <w:rPr>
          <w:rFonts w:ascii="標楷體" w:eastAsia="標楷體" w:hAnsi="標楷體" w:hint="eastAsia"/>
          <w:sz w:val="28"/>
          <w:szCs w:val="24"/>
        </w:rPr>
        <w:t>％</w:t>
      </w:r>
      <w:r w:rsidR="003E4D45">
        <w:rPr>
          <w:rFonts w:ascii="標楷體" w:eastAsia="標楷體" w:hAnsi="標楷體" w:hint="eastAsia"/>
          <w:sz w:val="28"/>
          <w:szCs w:val="24"/>
        </w:rPr>
        <w:t>）</w:t>
      </w:r>
      <w:r w:rsidR="00F83968" w:rsidRPr="00447ECB">
        <w:rPr>
          <w:rFonts w:ascii="標楷體" w:eastAsia="標楷體" w:hAnsi="標楷體" w:hint="eastAsia"/>
          <w:sz w:val="28"/>
          <w:szCs w:val="24"/>
        </w:rPr>
        <w:t>，</w:t>
      </w:r>
      <w:r w:rsidR="007B3E82" w:rsidRPr="00447ECB">
        <w:rPr>
          <w:rFonts w:ascii="標楷體" w:eastAsia="標楷體" w:hAnsi="標楷體" w:hint="eastAsia"/>
          <w:sz w:val="28"/>
          <w:szCs w:val="24"/>
        </w:rPr>
        <w:t>男女比為1：1.42，</w:t>
      </w:r>
      <w:r w:rsidR="002E2208" w:rsidRPr="00447ECB">
        <w:rPr>
          <w:rFonts w:ascii="標楷體" w:eastAsia="標楷體" w:hAnsi="標楷體" w:hint="eastAsia"/>
          <w:sz w:val="28"/>
          <w:szCs w:val="24"/>
        </w:rPr>
        <w:t>女性自殺通報人數高於男</w:t>
      </w:r>
      <w:r w:rsidR="00B93879">
        <w:rPr>
          <w:rFonts w:ascii="標楷體" w:eastAsia="標楷體" w:hAnsi="標楷體" w:hint="eastAsia"/>
          <w:sz w:val="28"/>
          <w:szCs w:val="24"/>
        </w:rPr>
        <w:t>性；</w:t>
      </w:r>
      <w:r w:rsidR="00774E75">
        <w:rPr>
          <w:rFonts w:ascii="標楷體" w:eastAsia="標楷體" w:hAnsi="標楷體" w:hint="eastAsia"/>
          <w:sz w:val="28"/>
          <w:szCs w:val="24"/>
        </w:rPr>
        <w:t>由此</w:t>
      </w:r>
      <w:r w:rsidR="00FE61EC" w:rsidRPr="00447ECB">
        <w:rPr>
          <w:rFonts w:ascii="標楷體" w:eastAsia="標楷體" w:hAnsi="標楷體" w:hint="eastAsia"/>
          <w:sz w:val="28"/>
          <w:szCs w:val="24"/>
        </w:rPr>
        <w:t>推測</w:t>
      </w:r>
      <w:r w:rsidR="000F33AE">
        <w:rPr>
          <w:rFonts w:ascii="標楷體" w:eastAsia="標楷體" w:hAnsi="標楷體" w:hint="eastAsia"/>
          <w:sz w:val="28"/>
          <w:szCs w:val="24"/>
        </w:rPr>
        <w:t>因</w:t>
      </w:r>
      <w:r w:rsidR="00774E75">
        <w:rPr>
          <w:rFonts w:ascii="標楷體" w:eastAsia="標楷體" w:hAnsi="標楷體"/>
          <w:sz w:val="28"/>
          <w:szCs w:val="24"/>
        </w:rPr>
        <w:t>男性較不易開口求助</w:t>
      </w:r>
      <w:r w:rsidR="00774E75">
        <w:rPr>
          <w:rFonts w:ascii="標楷體" w:eastAsia="標楷體" w:hAnsi="標楷體" w:hint="eastAsia"/>
          <w:sz w:val="28"/>
          <w:szCs w:val="24"/>
        </w:rPr>
        <w:t>，</w:t>
      </w:r>
      <w:r w:rsidR="007B3E82" w:rsidRPr="00447ECB">
        <w:rPr>
          <w:rFonts w:ascii="標楷體" w:eastAsia="標楷體" w:hAnsi="標楷體"/>
          <w:sz w:val="28"/>
          <w:szCs w:val="24"/>
        </w:rPr>
        <w:t>一旦有輕生念頭即</w:t>
      </w:r>
      <w:proofErr w:type="gramStart"/>
      <w:r w:rsidR="007B3E82" w:rsidRPr="00447ECB">
        <w:rPr>
          <w:rFonts w:ascii="標楷體" w:eastAsia="標楷體" w:hAnsi="標楷體"/>
          <w:sz w:val="28"/>
          <w:szCs w:val="24"/>
        </w:rPr>
        <w:t>採</w:t>
      </w:r>
      <w:proofErr w:type="gramEnd"/>
      <w:r w:rsidR="007B3E82" w:rsidRPr="00447ECB">
        <w:rPr>
          <w:rFonts w:ascii="標楷體" w:eastAsia="標楷體" w:hAnsi="標楷體"/>
          <w:sz w:val="28"/>
          <w:szCs w:val="24"/>
        </w:rPr>
        <w:t>高致死方式為之</w:t>
      </w:r>
      <w:r w:rsidR="003D43B9" w:rsidRPr="00447ECB">
        <w:rPr>
          <w:rFonts w:ascii="標楷體" w:eastAsia="標楷體" w:hAnsi="標楷體" w:hint="eastAsia"/>
          <w:sz w:val="28"/>
          <w:szCs w:val="24"/>
        </w:rPr>
        <w:t>。</w:t>
      </w:r>
    </w:p>
    <w:p w14:paraId="4C2F74C3" w14:textId="77777777" w:rsidR="002F7519" w:rsidRDefault="002F7519" w:rsidP="002F7519">
      <w:pPr>
        <w:pStyle w:val="a3"/>
        <w:spacing w:line="60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另觀察</w:t>
      </w:r>
      <w:r w:rsidRPr="00447ECB">
        <w:rPr>
          <w:rFonts w:ascii="標楷體" w:eastAsia="標楷體" w:hAnsi="標楷體" w:hint="eastAsia"/>
          <w:sz w:val="28"/>
          <w:szCs w:val="24"/>
        </w:rPr>
        <w:t>各年齡層</w:t>
      </w:r>
      <w:r>
        <w:rPr>
          <w:rFonts w:ascii="標楷體" w:eastAsia="標楷體" w:hAnsi="標楷體" w:hint="eastAsia"/>
          <w:sz w:val="28"/>
          <w:szCs w:val="24"/>
        </w:rPr>
        <w:t>之</w:t>
      </w:r>
      <w:r w:rsidRPr="00447ECB">
        <w:rPr>
          <w:rFonts w:ascii="標楷體" w:eastAsia="標楷體" w:hAnsi="標楷體" w:hint="eastAsia"/>
          <w:sz w:val="28"/>
          <w:szCs w:val="24"/>
        </w:rPr>
        <w:t>自殺通報人數，</w:t>
      </w:r>
      <w:r>
        <w:rPr>
          <w:rFonts w:ascii="標楷體" w:eastAsia="標楷體" w:hAnsi="標楷體" w:hint="eastAsia"/>
          <w:sz w:val="28"/>
          <w:szCs w:val="24"/>
        </w:rPr>
        <w:t>以25-</w:t>
      </w:r>
      <w:r w:rsidRPr="00447ECB">
        <w:rPr>
          <w:rFonts w:ascii="標楷體" w:eastAsia="標楷體" w:hAnsi="標楷體" w:hint="eastAsia"/>
          <w:sz w:val="28"/>
          <w:szCs w:val="24"/>
        </w:rPr>
        <w:t>44歲</w:t>
      </w:r>
      <w:r>
        <w:rPr>
          <w:rFonts w:ascii="標楷體" w:eastAsia="標楷體" w:hAnsi="標楷體" w:hint="eastAsia"/>
          <w:sz w:val="28"/>
          <w:szCs w:val="24"/>
        </w:rPr>
        <w:t>通報人數462人為</w:t>
      </w:r>
      <w:r w:rsidRPr="00447ECB">
        <w:rPr>
          <w:rFonts w:ascii="標楷體" w:eastAsia="標楷體" w:hAnsi="標楷體" w:hint="eastAsia"/>
          <w:sz w:val="28"/>
          <w:szCs w:val="24"/>
        </w:rPr>
        <w:t>最高，</w:t>
      </w:r>
      <w:r>
        <w:rPr>
          <w:rFonts w:ascii="標楷體" w:eastAsia="標楷體" w:hAnsi="標楷體" w:hint="eastAsia"/>
          <w:sz w:val="28"/>
          <w:szCs w:val="24"/>
        </w:rPr>
        <w:t>其中男性</w:t>
      </w:r>
      <w:r w:rsidRPr="00447ECB">
        <w:rPr>
          <w:rFonts w:ascii="標楷體" w:eastAsia="標楷體" w:hAnsi="標楷體" w:hint="eastAsia"/>
          <w:sz w:val="28"/>
          <w:szCs w:val="24"/>
        </w:rPr>
        <w:t>176</w:t>
      </w:r>
      <w:r>
        <w:rPr>
          <w:rFonts w:ascii="標楷體" w:eastAsia="標楷體" w:hAnsi="標楷體" w:hint="eastAsia"/>
          <w:sz w:val="28"/>
          <w:szCs w:val="24"/>
        </w:rPr>
        <w:t>人，女性</w:t>
      </w:r>
      <w:r w:rsidRPr="00447ECB">
        <w:rPr>
          <w:rFonts w:ascii="標楷體" w:eastAsia="標楷體" w:hAnsi="標楷體" w:hint="eastAsia"/>
          <w:sz w:val="28"/>
          <w:szCs w:val="24"/>
        </w:rPr>
        <w:t>286人，占整體通報人數之40.07</w:t>
      </w:r>
      <w:r>
        <w:rPr>
          <w:rFonts w:ascii="標楷體" w:eastAsia="標楷體" w:hAnsi="標楷體" w:hint="eastAsia"/>
          <w:sz w:val="28"/>
          <w:szCs w:val="24"/>
        </w:rPr>
        <w:t>％</w:t>
      </w:r>
      <w:r w:rsidRPr="00447ECB">
        <w:rPr>
          <w:rFonts w:ascii="標楷體" w:eastAsia="標楷體" w:hAnsi="標楷體" w:hint="eastAsia"/>
          <w:sz w:val="28"/>
          <w:szCs w:val="24"/>
        </w:rPr>
        <w:t>，其次為45-64</w:t>
      </w:r>
      <w:r>
        <w:rPr>
          <w:rFonts w:ascii="標楷體" w:eastAsia="標楷體" w:hAnsi="標楷體" w:hint="eastAsia"/>
          <w:sz w:val="28"/>
          <w:szCs w:val="24"/>
        </w:rPr>
        <w:t>歲</w:t>
      </w:r>
      <w:r w:rsidRPr="00447ECB">
        <w:rPr>
          <w:rFonts w:ascii="標楷體" w:eastAsia="標楷體" w:hAnsi="標楷體" w:hint="eastAsia"/>
          <w:sz w:val="28"/>
          <w:szCs w:val="24"/>
        </w:rPr>
        <w:t>，由此可知本縣自殺通報人數大多為成年人。</w:t>
      </w:r>
      <w:r>
        <w:rPr>
          <w:rFonts w:ascii="標楷體" w:eastAsia="標楷體" w:hAnsi="標楷體" w:hint="eastAsia"/>
          <w:sz w:val="28"/>
          <w:szCs w:val="24"/>
        </w:rPr>
        <w:t>（詳圖三）</w:t>
      </w:r>
    </w:p>
    <w:p w14:paraId="30FA71C2" w14:textId="77777777" w:rsidR="0001347D" w:rsidRDefault="0001347D" w:rsidP="002F7519">
      <w:pPr>
        <w:pStyle w:val="a3"/>
        <w:spacing w:line="20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</w:p>
    <w:p w14:paraId="5B48EF1F" w14:textId="2517A84C" w:rsidR="0001347D" w:rsidRPr="0001347D" w:rsidRDefault="0001347D" w:rsidP="0001347D">
      <w:pPr>
        <w:pStyle w:val="a3"/>
        <w:spacing w:line="280" w:lineRule="exact"/>
        <w:ind w:firstLineChars="200" w:firstLine="480"/>
        <w:jc w:val="both"/>
        <w:rPr>
          <w:rFonts w:ascii="標楷體" w:eastAsia="標楷體" w:hAnsi="標楷體"/>
          <w:sz w:val="28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223685B2" wp14:editId="597B85DA">
            <wp:simplePos x="0" y="0"/>
            <wp:positionH relativeFrom="column">
              <wp:posOffset>44450</wp:posOffset>
            </wp:positionH>
            <wp:positionV relativeFrom="paragraph">
              <wp:posOffset>161290</wp:posOffset>
            </wp:positionV>
            <wp:extent cx="5228590" cy="2436495"/>
            <wp:effectExtent l="0" t="0" r="0" b="1905"/>
            <wp:wrapTight wrapText="bothSides">
              <wp:wrapPolygon edited="0">
                <wp:start x="0" y="0"/>
                <wp:lineTo x="0" y="21448"/>
                <wp:lineTo x="21485" y="21448"/>
                <wp:lineTo x="21485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6" r="4738"/>
                    <a:stretch/>
                  </pic:blipFill>
                  <pic:spPr bwMode="auto">
                    <a:xfrm>
                      <a:off x="0" y="0"/>
                      <a:ext cx="522859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1F4EA" w14:textId="5ECB09F7" w:rsidR="00D600A1" w:rsidRPr="00447ECB" w:rsidRDefault="00A10354" w:rsidP="00487DB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sz w:val="28"/>
          <w:szCs w:val="24"/>
        </w:rPr>
      </w:pPr>
      <w:r w:rsidRPr="00447ECB">
        <w:rPr>
          <w:rFonts w:ascii="標楷體" w:eastAsia="標楷體" w:hAnsi="標楷體" w:hint="eastAsia"/>
          <w:b/>
          <w:sz w:val="28"/>
          <w:szCs w:val="24"/>
        </w:rPr>
        <w:t>108年蓄意自我傷害（自殺）死亡</w:t>
      </w:r>
      <w:proofErr w:type="gramStart"/>
      <w:r w:rsidRPr="00447ECB">
        <w:rPr>
          <w:rFonts w:ascii="標楷體" w:eastAsia="標楷體" w:hAnsi="標楷體" w:hint="eastAsia"/>
          <w:b/>
          <w:sz w:val="28"/>
          <w:szCs w:val="24"/>
        </w:rPr>
        <w:t>人數</w:t>
      </w:r>
      <w:r>
        <w:rPr>
          <w:rFonts w:ascii="標楷體" w:eastAsia="標楷體" w:hAnsi="標楷體" w:hint="eastAsia"/>
          <w:b/>
          <w:sz w:val="28"/>
          <w:szCs w:val="24"/>
        </w:rPr>
        <w:t>－依</w:t>
      </w:r>
      <w:r>
        <w:rPr>
          <w:rFonts w:ascii="標楷體" w:eastAsia="標楷體" w:hAnsi="標楷體"/>
          <w:b/>
          <w:sz w:val="28"/>
          <w:szCs w:val="24"/>
        </w:rPr>
        <w:t>自殺</w:t>
      </w:r>
      <w:proofErr w:type="gramEnd"/>
      <w:r w:rsidR="00C6553F">
        <w:rPr>
          <w:rFonts w:ascii="標楷體" w:eastAsia="標楷體" w:hAnsi="標楷體" w:hint="eastAsia"/>
          <w:b/>
          <w:sz w:val="28"/>
          <w:szCs w:val="24"/>
        </w:rPr>
        <w:t>方法</w:t>
      </w:r>
      <w:r>
        <w:rPr>
          <w:rFonts w:ascii="標楷體" w:eastAsia="標楷體" w:hAnsi="標楷體"/>
          <w:b/>
          <w:sz w:val="28"/>
          <w:szCs w:val="24"/>
        </w:rPr>
        <w:t>分</w:t>
      </w:r>
    </w:p>
    <w:p w14:paraId="0F321E03" w14:textId="18EA3745" w:rsidR="00F150F0" w:rsidRPr="002F7519" w:rsidRDefault="0001347D" w:rsidP="002F7519">
      <w:pPr>
        <w:pStyle w:val="a3"/>
        <w:spacing w:line="640" w:lineRule="exact"/>
        <w:ind w:firstLineChars="200" w:firstLine="44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2"/>
          <w:szCs w:val="20"/>
        </w:rPr>
        <w:drawing>
          <wp:anchor distT="0" distB="0" distL="114300" distR="114300" simplePos="0" relativeHeight="251670016" behindDoc="1" locked="0" layoutInCell="1" allowOverlap="1" wp14:anchorId="5E0345EA" wp14:editId="40963BFE">
            <wp:simplePos x="0" y="0"/>
            <wp:positionH relativeFrom="column">
              <wp:posOffset>-15240</wp:posOffset>
            </wp:positionH>
            <wp:positionV relativeFrom="paragraph">
              <wp:posOffset>2195195</wp:posOffset>
            </wp:positionV>
            <wp:extent cx="533400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523" y="21476"/>
                <wp:lineTo x="21523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r="3866"/>
                    <a:stretch/>
                  </pic:blipFill>
                  <pic:spPr bwMode="auto">
                    <a:xfrm>
                      <a:off x="0" y="0"/>
                      <a:ext cx="5334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15" w:rsidRPr="00447ECB">
        <w:rPr>
          <w:rFonts w:ascii="標楷體" w:eastAsia="標楷體" w:hAnsi="標楷體"/>
          <w:sz w:val="28"/>
          <w:szCs w:val="24"/>
        </w:rPr>
        <w:t>由108年男、女自殺方式分析，男性</w:t>
      </w:r>
      <w:r w:rsidR="00BD2137" w:rsidRPr="00447ECB">
        <w:rPr>
          <w:rFonts w:ascii="標楷體" w:eastAsia="標楷體" w:hAnsi="標楷體"/>
          <w:sz w:val="28"/>
          <w:szCs w:val="24"/>
        </w:rPr>
        <w:t>與女性皆</w:t>
      </w:r>
      <w:r w:rsidR="00B85415" w:rsidRPr="00447ECB">
        <w:rPr>
          <w:rFonts w:ascii="標楷體" w:eastAsia="標楷體" w:hAnsi="標楷體"/>
          <w:sz w:val="28"/>
          <w:szCs w:val="24"/>
        </w:rPr>
        <w:t>以「</w:t>
      </w:r>
      <w:r w:rsidR="00BD2137" w:rsidRPr="00447ECB">
        <w:rPr>
          <w:rFonts w:ascii="標楷體" w:eastAsia="標楷體" w:hAnsi="標楷體" w:hint="eastAsia"/>
          <w:sz w:val="28"/>
          <w:szCs w:val="24"/>
        </w:rPr>
        <w:t>以固體或液體物質自殺及自為中毒</w:t>
      </w:r>
      <w:r w:rsidR="00B85415" w:rsidRPr="00447ECB">
        <w:rPr>
          <w:rFonts w:ascii="標楷體" w:eastAsia="標楷體" w:hAnsi="標楷體"/>
          <w:sz w:val="28"/>
          <w:szCs w:val="24"/>
        </w:rPr>
        <w:t>」方式人數為最多，</w:t>
      </w:r>
      <w:r w:rsidR="00BD2137" w:rsidRPr="00447ECB">
        <w:rPr>
          <w:rFonts w:ascii="標楷體" w:eastAsia="標楷體" w:hAnsi="標楷體"/>
          <w:sz w:val="28"/>
          <w:szCs w:val="24"/>
        </w:rPr>
        <w:t>分別為218人及372人；</w:t>
      </w:r>
      <w:r w:rsidR="00B85415" w:rsidRPr="00447ECB">
        <w:rPr>
          <w:rFonts w:ascii="標楷體" w:eastAsia="標楷體" w:hAnsi="標楷體"/>
          <w:sz w:val="28"/>
          <w:szCs w:val="24"/>
        </w:rPr>
        <w:t>而以「</w:t>
      </w:r>
      <w:proofErr w:type="gramStart"/>
      <w:r w:rsidR="00BD2137" w:rsidRPr="00447ECB">
        <w:rPr>
          <w:rFonts w:ascii="標楷體" w:eastAsia="標楷體" w:hAnsi="標楷體" w:hint="eastAsia"/>
          <w:sz w:val="28"/>
          <w:szCs w:val="24"/>
        </w:rPr>
        <w:t>切穿工具</w:t>
      </w:r>
      <w:proofErr w:type="gramEnd"/>
      <w:r w:rsidR="00BD2137" w:rsidRPr="00447ECB">
        <w:rPr>
          <w:rFonts w:ascii="標楷體" w:eastAsia="標楷體" w:hAnsi="標楷體" w:hint="eastAsia"/>
          <w:sz w:val="28"/>
          <w:szCs w:val="24"/>
        </w:rPr>
        <w:t>自殺及自傷</w:t>
      </w:r>
      <w:r w:rsidR="00BD2137" w:rsidRPr="00447ECB">
        <w:rPr>
          <w:rFonts w:ascii="標楷體" w:eastAsia="標楷體" w:hAnsi="標楷體"/>
          <w:sz w:val="28"/>
          <w:szCs w:val="24"/>
        </w:rPr>
        <w:t>」方式為</w:t>
      </w:r>
      <w:r w:rsidR="00B85415" w:rsidRPr="00447ECB">
        <w:rPr>
          <w:rFonts w:ascii="標楷體" w:eastAsia="標楷體" w:hAnsi="標楷體"/>
          <w:sz w:val="28"/>
          <w:szCs w:val="24"/>
        </w:rPr>
        <w:t>次之，</w:t>
      </w:r>
      <w:r w:rsidR="00BD2137" w:rsidRPr="00447ECB">
        <w:rPr>
          <w:rFonts w:ascii="標楷體" w:eastAsia="標楷體" w:hAnsi="標楷體"/>
          <w:sz w:val="28"/>
          <w:szCs w:val="24"/>
        </w:rPr>
        <w:t>分別為107人及221人。</w:t>
      </w:r>
      <w:r w:rsidR="00B85415" w:rsidRPr="00447ECB">
        <w:rPr>
          <w:rFonts w:ascii="標楷體" w:eastAsia="標楷體" w:hAnsi="標楷體"/>
          <w:sz w:val="28"/>
          <w:szCs w:val="24"/>
        </w:rPr>
        <w:t>前兩大自殺方式人數即占男性自殺</w:t>
      </w:r>
      <w:r w:rsidR="00BD2137" w:rsidRPr="00447ECB">
        <w:rPr>
          <w:rFonts w:ascii="標楷體" w:eastAsia="標楷體" w:hAnsi="標楷體"/>
          <w:sz w:val="28"/>
          <w:szCs w:val="24"/>
        </w:rPr>
        <w:t>通報</w:t>
      </w:r>
      <w:r w:rsidR="00B85415" w:rsidRPr="00447ECB">
        <w:rPr>
          <w:rFonts w:ascii="標楷體" w:eastAsia="標楷體" w:hAnsi="標楷體"/>
          <w:sz w:val="28"/>
          <w:szCs w:val="24"/>
        </w:rPr>
        <w:t>總人數的6</w:t>
      </w:r>
      <w:r w:rsidR="00BD2137" w:rsidRPr="00447ECB">
        <w:rPr>
          <w:rFonts w:ascii="標楷體" w:eastAsia="標楷體" w:hAnsi="標楷體"/>
          <w:sz w:val="28"/>
          <w:szCs w:val="24"/>
        </w:rPr>
        <w:t>4</w:t>
      </w:r>
      <w:r w:rsidR="00B85415" w:rsidRPr="00447ECB">
        <w:rPr>
          <w:rFonts w:ascii="標楷體" w:eastAsia="標楷體" w:hAnsi="標楷體"/>
          <w:sz w:val="28"/>
          <w:szCs w:val="24"/>
        </w:rPr>
        <w:t>.</w:t>
      </w:r>
      <w:r w:rsidR="00BD2137" w:rsidRPr="00447ECB">
        <w:rPr>
          <w:rFonts w:ascii="標楷體" w:eastAsia="標楷體" w:hAnsi="標楷體"/>
          <w:sz w:val="28"/>
          <w:szCs w:val="24"/>
        </w:rPr>
        <w:t>1</w:t>
      </w:r>
      <w:r w:rsidR="00413FAA">
        <w:rPr>
          <w:rFonts w:ascii="標楷體" w:eastAsia="標楷體" w:hAnsi="標楷體"/>
          <w:sz w:val="28"/>
          <w:szCs w:val="24"/>
        </w:rPr>
        <w:t>％</w:t>
      </w:r>
      <w:r w:rsidR="00BD2137" w:rsidRPr="00447ECB">
        <w:rPr>
          <w:rFonts w:ascii="標楷體" w:eastAsia="標楷體" w:hAnsi="標楷體"/>
          <w:sz w:val="28"/>
          <w:szCs w:val="24"/>
        </w:rPr>
        <w:t>，占</w:t>
      </w:r>
      <w:r w:rsidR="00B85415" w:rsidRPr="00447ECB">
        <w:rPr>
          <w:rFonts w:ascii="標楷體" w:eastAsia="標楷體" w:hAnsi="標楷體"/>
          <w:sz w:val="28"/>
          <w:szCs w:val="24"/>
        </w:rPr>
        <w:t>女性</w:t>
      </w:r>
      <w:r w:rsidR="00BD2137" w:rsidRPr="00447ECB">
        <w:rPr>
          <w:rFonts w:ascii="標楷體" w:eastAsia="標楷體" w:hAnsi="標楷體"/>
          <w:sz w:val="28"/>
          <w:szCs w:val="24"/>
        </w:rPr>
        <w:t>自殺通報總人數的80.35</w:t>
      </w:r>
      <w:r w:rsidR="00413FAA">
        <w:rPr>
          <w:rFonts w:ascii="標楷體" w:eastAsia="標楷體" w:hAnsi="標楷體"/>
          <w:sz w:val="28"/>
          <w:szCs w:val="24"/>
        </w:rPr>
        <w:t>％</w:t>
      </w:r>
      <w:r w:rsidR="00BD2137" w:rsidRPr="00447ECB">
        <w:rPr>
          <w:rFonts w:ascii="標楷體" w:eastAsia="標楷體" w:hAnsi="標楷體"/>
          <w:sz w:val="28"/>
          <w:szCs w:val="24"/>
        </w:rPr>
        <w:t>。</w:t>
      </w:r>
      <w:r w:rsidR="002B2C4D">
        <w:rPr>
          <w:rFonts w:ascii="標楷體" w:eastAsia="標楷體" w:hAnsi="標楷體" w:hint="eastAsia"/>
          <w:sz w:val="28"/>
          <w:szCs w:val="24"/>
        </w:rPr>
        <w:t>（詳圖四）</w:t>
      </w:r>
    </w:p>
    <w:p w14:paraId="1528DCA0" w14:textId="6ABCEDA0" w:rsidR="00C907C3" w:rsidRPr="00447ECB" w:rsidRDefault="00A10354" w:rsidP="00487DB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sz w:val="28"/>
          <w:szCs w:val="24"/>
        </w:rPr>
      </w:pPr>
      <w:r w:rsidRPr="00447ECB">
        <w:rPr>
          <w:rFonts w:ascii="標楷體" w:eastAsia="標楷體" w:hAnsi="標楷體" w:hint="eastAsia"/>
          <w:b/>
          <w:sz w:val="28"/>
          <w:szCs w:val="24"/>
        </w:rPr>
        <w:lastRenderedPageBreak/>
        <w:t>108年蓄意自我傷害（自殺）死亡</w:t>
      </w:r>
      <w:proofErr w:type="gramStart"/>
      <w:r w:rsidRPr="00447ECB">
        <w:rPr>
          <w:rFonts w:ascii="標楷體" w:eastAsia="標楷體" w:hAnsi="標楷體" w:hint="eastAsia"/>
          <w:b/>
          <w:sz w:val="28"/>
          <w:szCs w:val="24"/>
        </w:rPr>
        <w:t>人數</w:t>
      </w:r>
      <w:r>
        <w:rPr>
          <w:rFonts w:ascii="標楷體" w:eastAsia="標楷體" w:hAnsi="標楷體" w:hint="eastAsia"/>
          <w:b/>
          <w:sz w:val="28"/>
          <w:szCs w:val="24"/>
        </w:rPr>
        <w:t>－依自殺</w:t>
      </w:r>
      <w:proofErr w:type="gramEnd"/>
      <w:r>
        <w:rPr>
          <w:rFonts w:ascii="標楷體" w:eastAsia="標楷體" w:hAnsi="標楷體" w:hint="eastAsia"/>
          <w:b/>
          <w:sz w:val="28"/>
          <w:szCs w:val="24"/>
        </w:rPr>
        <w:t>原因分</w:t>
      </w:r>
    </w:p>
    <w:p w14:paraId="5BA4957A" w14:textId="5B2E15E3" w:rsidR="00C907C3" w:rsidRDefault="00AF365C" w:rsidP="00707784">
      <w:pPr>
        <w:pStyle w:val="a3"/>
        <w:spacing w:line="680" w:lineRule="exact"/>
        <w:ind w:firstLineChars="200" w:firstLine="56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1664896" behindDoc="1" locked="0" layoutInCell="1" allowOverlap="1" wp14:anchorId="183A661F" wp14:editId="16467443">
            <wp:simplePos x="0" y="0"/>
            <wp:positionH relativeFrom="column">
              <wp:posOffset>-67945</wp:posOffset>
            </wp:positionH>
            <wp:positionV relativeFrom="paragraph">
              <wp:posOffset>2331720</wp:posOffset>
            </wp:positionV>
            <wp:extent cx="5576570" cy="3276600"/>
            <wp:effectExtent l="0" t="0" r="5080" b="0"/>
            <wp:wrapTight wrapText="bothSides">
              <wp:wrapPolygon edited="0">
                <wp:start x="0" y="0"/>
                <wp:lineTo x="0" y="21474"/>
                <wp:lineTo x="21546" y="21474"/>
                <wp:lineTo x="21546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" r="4348" b="4646"/>
                    <a:stretch/>
                  </pic:blipFill>
                  <pic:spPr bwMode="auto">
                    <a:xfrm>
                      <a:off x="0" y="0"/>
                      <a:ext cx="557657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63C" w:rsidRPr="00707784">
        <w:rPr>
          <w:rFonts w:ascii="標楷體" w:eastAsia="標楷體" w:hAnsi="標楷體" w:hint="eastAsia"/>
          <w:sz w:val="28"/>
          <w:szCs w:val="24"/>
        </w:rPr>
        <w:t>觀察</w:t>
      </w:r>
      <w:r w:rsidR="0029663C" w:rsidRPr="00707784">
        <w:rPr>
          <w:rFonts w:ascii="標楷體" w:eastAsia="標楷體" w:hAnsi="標楷體"/>
          <w:sz w:val="28"/>
          <w:szCs w:val="24"/>
        </w:rPr>
        <w:t>108年自殺原因</w:t>
      </w:r>
      <w:r w:rsidR="00C907C3" w:rsidRPr="00707784">
        <w:rPr>
          <w:rFonts w:ascii="標楷體" w:eastAsia="標楷體" w:hAnsi="標楷體"/>
          <w:sz w:val="28"/>
          <w:szCs w:val="24"/>
        </w:rPr>
        <w:t>，男性與女性皆以「</w:t>
      </w:r>
      <w:r w:rsidR="00C907C3" w:rsidRPr="00707784">
        <w:rPr>
          <w:rFonts w:ascii="標楷體" w:eastAsia="標楷體" w:hAnsi="標楷體" w:hint="eastAsia"/>
          <w:sz w:val="28"/>
          <w:szCs w:val="24"/>
        </w:rPr>
        <w:t>情感／人際關係</w:t>
      </w:r>
      <w:r w:rsidR="00C907C3" w:rsidRPr="00707784">
        <w:rPr>
          <w:rFonts w:ascii="標楷體" w:eastAsia="標楷體" w:hAnsi="標楷體"/>
          <w:sz w:val="28"/>
          <w:szCs w:val="24"/>
        </w:rPr>
        <w:t>」原因為最多，分別為204人及334人；而以「</w:t>
      </w:r>
      <w:r w:rsidR="00C907C3" w:rsidRPr="00707784">
        <w:rPr>
          <w:rFonts w:ascii="標楷體" w:eastAsia="標楷體" w:hAnsi="標楷體" w:hint="eastAsia"/>
          <w:sz w:val="28"/>
          <w:szCs w:val="24"/>
        </w:rPr>
        <w:t>精神</w:t>
      </w:r>
      <w:proofErr w:type="gramStart"/>
      <w:r w:rsidR="00C907C3" w:rsidRPr="00707784">
        <w:rPr>
          <w:rFonts w:ascii="標楷體" w:eastAsia="標楷體" w:hAnsi="標楷體" w:hint="eastAsia"/>
          <w:sz w:val="28"/>
          <w:szCs w:val="24"/>
        </w:rPr>
        <w:t>健康／</w:t>
      </w:r>
      <w:proofErr w:type="gramEnd"/>
      <w:r w:rsidR="00C907C3" w:rsidRPr="00707784">
        <w:rPr>
          <w:rFonts w:ascii="標楷體" w:eastAsia="標楷體" w:hAnsi="標楷體" w:hint="eastAsia"/>
          <w:sz w:val="28"/>
          <w:szCs w:val="24"/>
        </w:rPr>
        <w:t>物質濫用</w:t>
      </w:r>
      <w:r w:rsidR="00C907C3" w:rsidRPr="00707784">
        <w:rPr>
          <w:rFonts w:ascii="標楷體" w:eastAsia="標楷體" w:hAnsi="標楷體"/>
          <w:sz w:val="28"/>
          <w:szCs w:val="24"/>
        </w:rPr>
        <w:t>」原因為次之，分別為160人及245人。前兩大自殺</w:t>
      </w:r>
      <w:r w:rsidR="00E47C4B" w:rsidRPr="00707784">
        <w:rPr>
          <w:rFonts w:ascii="標楷體" w:eastAsia="標楷體" w:hAnsi="標楷體"/>
          <w:sz w:val="28"/>
          <w:szCs w:val="24"/>
        </w:rPr>
        <w:t>原因</w:t>
      </w:r>
      <w:r w:rsidR="00C907C3" w:rsidRPr="00707784">
        <w:rPr>
          <w:rFonts w:ascii="標楷體" w:eastAsia="標楷體" w:hAnsi="標楷體"/>
          <w:sz w:val="28"/>
          <w:szCs w:val="24"/>
        </w:rPr>
        <w:t>人數即占男性自殺通報總人數的6</w:t>
      </w:r>
      <w:r w:rsidR="00E47C4B" w:rsidRPr="00707784">
        <w:rPr>
          <w:rFonts w:ascii="標楷體" w:eastAsia="標楷體" w:hAnsi="標楷體"/>
          <w:sz w:val="28"/>
          <w:szCs w:val="24"/>
        </w:rPr>
        <w:t>0</w:t>
      </w:r>
      <w:r w:rsidR="00C907C3" w:rsidRPr="00707784">
        <w:rPr>
          <w:rFonts w:ascii="標楷體" w:eastAsia="標楷體" w:hAnsi="標楷體"/>
          <w:sz w:val="28"/>
          <w:szCs w:val="24"/>
        </w:rPr>
        <w:t>.</w:t>
      </w:r>
      <w:r w:rsidR="00E47C4B" w:rsidRPr="00707784">
        <w:rPr>
          <w:rFonts w:ascii="標楷體" w:eastAsia="標楷體" w:hAnsi="標楷體"/>
          <w:sz w:val="28"/>
          <w:szCs w:val="24"/>
        </w:rPr>
        <w:t>36</w:t>
      </w:r>
      <w:r w:rsidR="00413FAA" w:rsidRPr="00707784">
        <w:rPr>
          <w:rFonts w:ascii="標楷體" w:eastAsia="標楷體" w:hAnsi="標楷體"/>
          <w:sz w:val="28"/>
          <w:szCs w:val="24"/>
        </w:rPr>
        <w:t>％</w:t>
      </w:r>
      <w:r w:rsidR="00C907C3" w:rsidRPr="00707784">
        <w:rPr>
          <w:rFonts w:ascii="標楷體" w:eastAsia="標楷體" w:hAnsi="標楷體"/>
          <w:sz w:val="28"/>
          <w:szCs w:val="24"/>
        </w:rPr>
        <w:t>，占女性自殺通報總人數的</w:t>
      </w:r>
      <w:r w:rsidR="00E47C4B" w:rsidRPr="00707784">
        <w:rPr>
          <w:rFonts w:ascii="標楷體" w:eastAsia="標楷體" w:hAnsi="標楷體"/>
          <w:sz w:val="28"/>
          <w:szCs w:val="24"/>
        </w:rPr>
        <w:t>69</w:t>
      </w:r>
      <w:r w:rsidR="00C907C3" w:rsidRPr="00707784">
        <w:rPr>
          <w:rFonts w:ascii="標楷體" w:eastAsia="標楷體" w:hAnsi="標楷體"/>
          <w:sz w:val="28"/>
          <w:szCs w:val="24"/>
        </w:rPr>
        <w:t>.</w:t>
      </w:r>
      <w:r w:rsidR="00E47C4B" w:rsidRPr="00707784">
        <w:rPr>
          <w:rFonts w:ascii="標楷體" w:eastAsia="標楷體" w:hAnsi="標楷體"/>
          <w:sz w:val="28"/>
          <w:szCs w:val="24"/>
        </w:rPr>
        <w:t>93</w:t>
      </w:r>
      <w:r w:rsidR="00413FAA" w:rsidRPr="00707784">
        <w:rPr>
          <w:rFonts w:ascii="標楷體" w:eastAsia="標楷體" w:hAnsi="標楷體"/>
          <w:sz w:val="28"/>
          <w:szCs w:val="24"/>
        </w:rPr>
        <w:t>％</w:t>
      </w:r>
      <w:r w:rsidR="00C907C3" w:rsidRPr="00707784">
        <w:rPr>
          <w:rFonts w:ascii="標楷體" w:eastAsia="標楷體" w:hAnsi="標楷體"/>
          <w:sz w:val="28"/>
          <w:szCs w:val="24"/>
        </w:rPr>
        <w:t>，如圖五。</w:t>
      </w:r>
    </w:p>
    <w:p w14:paraId="00792646" w14:textId="77777777" w:rsidR="009D7AAD" w:rsidRPr="001C6F5D" w:rsidRDefault="00757C6B" w:rsidP="00823912">
      <w:pPr>
        <w:pStyle w:val="a3"/>
        <w:numPr>
          <w:ilvl w:val="0"/>
          <w:numId w:val="1"/>
        </w:numPr>
        <w:ind w:leftChars="0"/>
        <w:jc w:val="both"/>
        <w:outlineLvl w:val="0"/>
        <w:rPr>
          <w:rFonts w:ascii="標楷體" w:eastAsia="標楷體" w:hAnsi="標楷體"/>
          <w:b/>
          <w:sz w:val="32"/>
          <w:szCs w:val="30"/>
        </w:rPr>
      </w:pPr>
      <w:bookmarkStart w:id="3" w:name="_Toc78037722"/>
      <w:r w:rsidRPr="001C6F5D">
        <w:rPr>
          <w:rFonts w:ascii="標楷體" w:eastAsia="標楷體" w:hAnsi="標楷體" w:hint="eastAsia"/>
          <w:b/>
          <w:sz w:val="32"/>
          <w:szCs w:val="30"/>
        </w:rPr>
        <w:t>結論</w:t>
      </w:r>
      <w:r w:rsidR="00F150F0" w:rsidRPr="001C6F5D">
        <w:rPr>
          <w:rFonts w:ascii="標楷體" w:eastAsia="標楷體" w:hAnsi="標楷體" w:hint="eastAsia"/>
          <w:b/>
          <w:sz w:val="32"/>
          <w:szCs w:val="30"/>
        </w:rPr>
        <w:t>及建議</w:t>
      </w:r>
      <w:bookmarkEnd w:id="3"/>
    </w:p>
    <w:p w14:paraId="42BDEF78" w14:textId="77777777" w:rsidR="00AF518B" w:rsidRPr="00447ECB" w:rsidRDefault="0010357C" w:rsidP="00C441FC">
      <w:pPr>
        <w:ind w:firstLine="480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藉由</w:t>
      </w:r>
      <w:r w:rsidR="00540D52" w:rsidRPr="00447ECB">
        <w:rPr>
          <w:rFonts w:ascii="標楷體" w:eastAsia="標楷體" w:hAnsi="標楷體" w:hint="eastAsia"/>
          <w:sz w:val="28"/>
          <w:szCs w:val="24"/>
        </w:rPr>
        <w:t>上述</w:t>
      </w:r>
      <w:r>
        <w:rPr>
          <w:rFonts w:ascii="標楷體" w:eastAsia="標楷體" w:hAnsi="標楷體" w:hint="eastAsia"/>
          <w:sz w:val="28"/>
          <w:szCs w:val="24"/>
        </w:rPr>
        <w:t>討論，</w:t>
      </w:r>
      <w:r w:rsidR="00AF518B" w:rsidRPr="00447ECB">
        <w:rPr>
          <w:rFonts w:ascii="標楷體" w:eastAsia="標楷體" w:hAnsi="標楷體" w:hint="eastAsia"/>
          <w:sz w:val="28"/>
          <w:szCs w:val="24"/>
        </w:rPr>
        <w:t>對於</w:t>
      </w:r>
      <w:r>
        <w:rPr>
          <w:rFonts w:ascii="標楷體" w:eastAsia="標楷體" w:hAnsi="標楷體" w:hint="eastAsia"/>
          <w:sz w:val="28"/>
          <w:szCs w:val="24"/>
        </w:rPr>
        <w:t>本縣</w:t>
      </w:r>
      <w:r w:rsidR="00AF518B" w:rsidRPr="00447ECB">
        <w:rPr>
          <w:rFonts w:ascii="標楷體" w:eastAsia="標楷體" w:hAnsi="標楷體" w:hint="eastAsia"/>
          <w:sz w:val="28"/>
          <w:szCs w:val="24"/>
        </w:rPr>
        <w:t>自殺死亡及通報人數，提出以下建議：</w:t>
      </w:r>
    </w:p>
    <w:p w14:paraId="0B98B699" w14:textId="77777777" w:rsidR="00540D52" w:rsidRPr="00447ECB" w:rsidRDefault="00621C80" w:rsidP="00C441FC">
      <w:pPr>
        <w:pStyle w:val="a3"/>
        <w:numPr>
          <w:ilvl w:val="0"/>
          <w:numId w:val="5"/>
        </w:numPr>
        <w:ind w:left="104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447ECB">
        <w:rPr>
          <w:rFonts w:ascii="標楷體" w:eastAsia="標楷體" w:hAnsi="標楷體" w:hint="eastAsia"/>
          <w:sz w:val="28"/>
          <w:szCs w:val="24"/>
        </w:rPr>
        <w:t>雖然現今社會對於性別的刻板印象較為薄弱，但是「男兒有淚不輕彈」的觀念還是存</w:t>
      </w:r>
      <w:r w:rsidR="00D22069">
        <w:rPr>
          <w:rFonts w:ascii="標楷體" w:eastAsia="標楷體" w:hAnsi="標楷體" w:hint="eastAsia"/>
          <w:sz w:val="28"/>
          <w:szCs w:val="24"/>
        </w:rPr>
        <w:t>在</w:t>
      </w:r>
      <w:r w:rsidRPr="00447ECB">
        <w:rPr>
          <w:rFonts w:ascii="標楷體" w:eastAsia="標楷體" w:hAnsi="標楷體" w:hint="eastAsia"/>
          <w:sz w:val="28"/>
          <w:szCs w:val="24"/>
        </w:rPr>
        <w:t>的，所以</w:t>
      </w:r>
      <w:r w:rsidR="00540D52" w:rsidRPr="00447ECB">
        <w:rPr>
          <w:rFonts w:ascii="標楷體" w:eastAsia="標楷體" w:hAnsi="標楷體" w:hint="eastAsia"/>
          <w:sz w:val="28"/>
          <w:szCs w:val="24"/>
        </w:rPr>
        <w:t>相較於女性，男性在面對問題與困難時較難</w:t>
      </w:r>
      <w:r w:rsidR="00EC0457" w:rsidRPr="00447ECB">
        <w:rPr>
          <w:rFonts w:ascii="標楷體" w:eastAsia="標楷體" w:hAnsi="標楷體" w:hint="eastAsia"/>
          <w:sz w:val="28"/>
          <w:szCs w:val="24"/>
        </w:rPr>
        <w:t>向他人尋求協助，</w:t>
      </w:r>
      <w:r w:rsidRPr="00447ECB">
        <w:rPr>
          <w:rFonts w:ascii="標楷體" w:eastAsia="標楷體" w:hAnsi="標楷體" w:hint="eastAsia"/>
          <w:sz w:val="28"/>
          <w:szCs w:val="24"/>
        </w:rPr>
        <w:t>同時所承受之心理壓力也較大。深植在人們心中的觀念難以改變，要如何推廣男</w:t>
      </w:r>
      <w:r w:rsidRPr="00447ECB">
        <w:rPr>
          <w:rFonts w:ascii="標楷體" w:eastAsia="標楷體" w:hAnsi="標楷體" w:hint="eastAsia"/>
          <w:sz w:val="28"/>
          <w:szCs w:val="24"/>
        </w:rPr>
        <w:lastRenderedPageBreak/>
        <w:t>性接受心理諮商也是一大課題，</w:t>
      </w:r>
      <w:r w:rsidR="00611BAD" w:rsidRPr="00447ECB">
        <w:rPr>
          <w:rFonts w:ascii="標楷體" w:eastAsia="標楷體" w:hAnsi="標楷體" w:hint="eastAsia"/>
          <w:sz w:val="28"/>
          <w:szCs w:val="24"/>
        </w:rPr>
        <w:t>建議主動關懷潛在的男性可能自殺者或是高風險群，並增加個案輔導時的隱密性。</w:t>
      </w:r>
    </w:p>
    <w:p w14:paraId="7CA1CF04" w14:textId="77777777" w:rsidR="00611BAD" w:rsidRPr="00447ECB" w:rsidRDefault="008A71F2" w:rsidP="002378B1">
      <w:pPr>
        <w:pStyle w:val="a3"/>
        <w:numPr>
          <w:ilvl w:val="0"/>
          <w:numId w:val="5"/>
        </w:numPr>
        <w:ind w:left="104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447ECB">
        <w:rPr>
          <w:rFonts w:ascii="標楷體" w:eastAsia="標楷體" w:hAnsi="標楷體"/>
          <w:sz w:val="28"/>
          <w:szCs w:val="24"/>
        </w:rPr>
        <w:t>以</w:t>
      </w:r>
      <w:r w:rsidR="00D22069">
        <w:rPr>
          <w:rFonts w:ascii="標楷體" w:eastAsia="標楷體" w:hAnsi="標楷體"/>
          <w:sz w:val="28"/>
          <w:szCs w:val="24"/>
        </w:rPr>
        <w:t>自殺死亡人數分布地區來看，大多集中在</w:t>
      </w:r>
      <w:r w:rsidR="00D22069">
        <w:rPr>
          <w:rFonts w:ascii="標楷體" w:eastAsia="標楷體" w:hAnsi="標楷體" w:hint="eastAsia"/>
          <w:sz w:val="28"/>
          <w:szCs w:val="24"/>
        </w:rPr>
        <w:t>斗六市</w:t>
      </w:r>
      <w:r w:rsidR="003F3E9B" w:rsidRPr="00447ECB">
        <w:rPr>
          <w:rFonts w:ascii="標楷體" w:eastAsia="標楷體" w:hAnsi="標楷體"/>
          <w:sz w:val="28"/>
          <w:szCs w:val="24"/>
        </w:rPr>
        <w:t>、虎尾</w:t>
      </w:r>
      <w:r w:rsidR="00D22069">
        <w:rPr>
          <w:rFonts w:ascii="標楷體" w:eastAsia="標楷體" w:hAnsi="標楷體" w:hint="eastAsia"/>
          <w:sz w:val="28"/>
          <w:szCs w:val="24"/>
        </w:rPr>
        <w:t>鎮及</w:t>
      </w:r>
      <w:r w:rsidR="003F3E9B" w:rsidRPr="00447ECB">
        <w:rPr>
          <w:rFonts w:ascii="標楷體" w:eastAsia="標楷體" w:hAnsi="標楷體"/>
          <w:sz w:val="28"/>
          <w:szCs w:val="24"/>
        </w:rPr>
        <w:t>北港</w:t>
      </w:r>
      <w:r w:rsidR="00D22069">
        <w:rPr>
          <w:rFonts w:ascii="標楷體" w:eastAsia="標楷體" w:hAnsi="標楷體" w:hint="eastAsia"/>
          <w:sz w:val="28"/>
          <w:szCs w:val="24"/>
        </w:rPr>
        <w:t>鎮等</w:t>
      </w:r>
      <w:r w:rsidR="003F3E9B" w:rsidRPr="00447ECB">
        <w:rPr>
          <w:rFonts w:ascii="標楷體" w:eastAsia="標楷體" w:hAnsi="標楷體"/>
          <w:sz w:val="28"/>
          <w:szCs w:val="24"/>
        </w:rPr>
        <w:t>，</w:t>
      </w:r>
      <w:r w:rsidR="002378B1">
        <w:rPr>
          <w:rFonts w:ascii="標楷體" w:eastAsia="標楷體" w:hAnsi="標楷體"/>
          <w:sz w:val="28"/>
          <w:szCs w:val="24"/>
        </w:rPr>
        <w:t>推測這些地區有較多的心理諮商服務需求，可投注</w:t>
      </w:r>
      <w:r w:rsidR="002378B1">
        <w:rPr>
          <w:rFonts w:ascii="標楷體" w:eastAsia="標楷體" w:hAnsi="標楷體" w:hint="eastAsia"/>
          <w:sz w:val="28"/>
          <w:szCs w:val="24"/>
        </w:rPr>
        <w:t>更多</w:t>
      </w:r>
      <w:r w:rsidR="00E56633" w:rsidRPr="00447ECB">
        <w:rPr>
          <w:rFonts w:ascii="標楷體" w:eastAsia="標楷體" w:hAnsi="標楷體"/>
          <w:sz w:val="28"/>
          <w:szCs w:val="24"/>
        </w:rPr>
        <w:t>人力資源在這些地區。</w:t>
      </w:r>
    </w:p>
    <w:p w14:paraId="668FB893" w14:textId="77777777" w:rsidR="00863D45" w:rsidRPr="00447ECB" w:rsidRDefault="00863D45" w:rsidP="001D5280">
      <w:pPr>
        <w:pStyle w:val="a3"/>
        <w:numPr>
          <w:ilvl w:val="0"/>
          <w:numId w:val="5"/>
        </w:numPr>
        <w:ind w:left="104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447ECB">
        <w:rPr>
          <w:rFonts w:ascii="標楷體" w:eastAsia="標楷體" w:hAnsi="標楷體"/>
          <w:sz w:val="28"/>
          <w:szCs w:val="24"/>
        </w:rPr>
        <w:t>不論男性、女性，企圖自殺時所使用的方法</w:t>
      </w:r>
      <w:r w:rsidRPr="00447ECB">
        <w:rPr>
          <w:rFonts w:ascii="標楷體" w:eastAsia="標楷體" w:hAnsi="標楷體" w:hint="eastAsia"/>
          <w:sz w:val="28"/>
          <w:szCs w:val="24"/>
        </w:rPr>
        <w:t>以</w:t>
      </w:r>
      <w:r w:rsidR="005C3869" w:rsidRPr="00447ECB">
        <w:rPr>
          <w:rFonts w:ascii="標楷體" w:eastAsia="標楷體" w:hAnsi="標楷體" w:hint="eastAsia"/>
          <w:sz w:val="28"/>
          <w:szCs w:val="24"/>
        </w:rPr>
        <w:t>「</w:t>
      </w:r>
      <w:r w:rsidRPr="00447ECB">
        <w:rPr>
          <w:rFonts w:ascii="標楷體" w:eastAsia="標楷體" w:hAnsi="標楷體" w:hint="eastAsia"/>
          <w:sz w:val="28"/>
          <w:szCs w:val="24"/>
        </w:rPr>
        <w:t>固體或液體物質自殺及自為中毒</w:t>
      </w:r>
      <w:r w:rsidR="005C3869" w:rsidRPr="00447ECB">
        <w:rPr>
          <w:rFonts w:ascii="標楷體" w:eastAsia="標楷體" w:hAnsi="標楷體" w:hint="eastAsia"/>
          <w:sz w:val="28"/>
          <w:szCs w:val="24"/>
        </w:rPr>
        <w:t>」為最高</w:t>
      </w:r>
      <w:r w:rsidR="00D10D6D">
        <w:rPr>
          <w:rFonts w:ascii="標楷體" w:eastAsia="標楷體" w:hAnsi="標楷體" w:hint="eastAsia"/>
          <w:sz w:val="28"/>
          <w:szCs w:val="24"/>
        </w:rPr>
        <w:t>，</w:t>
      </w:r>
      <w:r w:rsidR="005C3869" w:rsidRPr="00447ECB">
        <w:rPr>
          <w:rFonts w:ascii="標楷體" w:eastAsia="標楷體" w:hAnsi="標楷體" w:hint="eastAsia"/>
          <w:sz w:val="28"/>
          <w:szCs w:val="24"/>
        </w:rPr>
        <w:t>雖然現今農藥取得有所規範，但</w:t>
      </w:r>
      <w:r w:rsidR="00D10D6D">
        <w:rPr>
          <w:rFonts w:ascii="標楷體" w:eastAsia="標楷體" w:hAnsi="標楷體" w:hint="eastAsia"/>
          <w:sz w:val="28"/>
          <w:szCs w:val="24"/>
        </w:rPr>
        <w:t>因</w:t>
      </w:r>
      <w:r w:rsidR="005C3869" w:rsidRPr="00447ECB">
        <w:rPr>
          <w:rFonts w:ascii="標楷體" w:eastAsia="標楷體" w:hAnsi="標楷體" w:hint="eastAsia"/>
          <w:sz w:val="28"/>
          <w:szCs w:val="24"/>
        </w:rPr>
        <w:t>本縣為農業城市，相較其他縣市農藥使用需求較多，取得管道也較廣，建議加強農藥之管制，並宣導農藥安全存放之重要性。</w:t>
      </w:r>
    </w:p>
    <w:p w14:paraId="32A8BD70" w14:textId="19F90C47" w:rsidR="000A4E4C" w:rsidRPr="000135D3" w:rsidRDefault="00016698" w:rsidP="001D5280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47ECB">
        <w:rPr>
          <w:rFonts w:ascii="標楷體" w:eastAsia="標楷體" w:hAnsi="標楷體" w:hint="eastAsia"/>
          <w:sz w:val="28"/>
          <w:szCs w:val="24"/>
        </w:rPr>
        <w:t>本局</w:t>
      </w:r>
      <w:r w:rsidR="00FF74B6">
        <w:rPr>
          <w:rFonts w:ascii="標楷體" w:eastAsia="標楷體" w:hAnsi="標楷體" w:hint="eastAsia"/>
          <w:sz w:val="28"/>
          <w:szCs w:val="24"/>
        </w:rPr>
        <w:t>近</w:t>
      </w:r>
      <w:r w:rsidRPr="00447ECB">
        <w:rPr>
          <w:rFonts w:ascii="標楷體" w:eastAsia="標楷體" w:hAnsi="標楷體" w:hint="eastAsia"/>
          <w:sz w:val="28"/>
          <w:szCs w:val="24"/>
        </w:rPr>
        <w:t>年來致力於自殺防治工作</w:t>
      </w:r>
      <w:r w:rsidR="009C2A41" w:rsidRPr="00447ECB">
        <w:rPr>
          <w:rFonts w:ascii="標楷體" w:eastAsia="標楷體" w:hAnsi="標楷體" w:hint="eastAsia"/>
          <w:sz w:val="28"/>
          <w:szCs w:val="24"/>
        </w:rPr>
        <w:t>，</w:t>
      </w:r>
      <w:r w:rsidR="00FF74B6">
        <w:rPr>
          <w:rFonts w:ascii="標楷體" w:eastAsia="標楷體" w:hAnsi="標楷體" w:hint="eastAsia"/>
          <w:sz w:val="28"/>
          <w:szCs w:val="24"/>
        </w:rPr>
        <w:t>辦理整合型心理健康工作及「強化社會安全網計畫」-「整合加害人合併精神疾病與自殺防治服務」，</w:t>
      </w:r>
      <w:r w:rsidRPr="00447ECB">
        <w:rPr>
          <w:rFonts w:ascii="標楷體" w:eastAsia="標楷體" w:hAnsi="標楷體" w:hint="eastAsia"/>
          <w:sz w:val="28"/>
          <w:szCs w:val="24"/>
        </w:rPr>
        <w:t>依據衛生福利部發布之死因統計顯示109年自殺死亡人數已由108年之139人下降至110人，減少29人，為近</w:t>
      </w:r>
      <w:r w:rsidR="009C2A41" w:rsidRPr="00447ECB">
        <w:rPr>
          <w:rFonts w:ascii="標楷體" w:eastAsia="標楷體" w:hAnsi="標楷體" w:hint="eastAsia"/>
          <w:sz w:val="28"/>
          <w:szCs w:val="24"/>
        </w:rPr>
        <w:t>年來減幅</w:t>
      </w:r>
      <w:r w:rsidR="00664F44">
        <w:rPr>
          <w:rFonts w:ascii="標楷體" w:eastAsia="標楷體" w:hAnsi="標楷體" w:hint="eastAsia"/>
          <w:sz w:val="28"/>
          <w:szCs w:val="28"/>
        </w:rPr>
        <w:t>最大的一年。</w:t>
      </w:r>
      <w:r w:rsidR="00931C5E">
        <w:rPr>
          <w:rFonts w:ascii="標楷體" w:eastAsia="標楷體" w:hAnsi="標楷體" w:hint="eastAsia"/>
          <w:sz w:val="28"/>
          <w:szCs w:val="28"/>
        </w:rPr>
        <w:t>本局</w:t>
      </w:r>
      <w:r w:rsidR="00CF42A9">
        <w:rPr>
          <w:rFonts w:ascii="標楷體" w:eastAsia="標楷體" w:hAnsi="標楷體" w:hint="eastAsia"/>
          <w:sz w:val="28"/>
          <w:szCs w:val="28"/>
        </w:rPr>
        <w:t>除了辦理自殺守門人訓練活動、社區精神病人及自殺通報個案關懷訪視服務、提供可近性免費心理諮商服務外，</w:t>
      </w:r>
      <w:r w:rsidR="00931C5E">
        <w:rPr>
          <w:rFonts w:ascii="標楷體" w:eastAsia="標楷體" w:hAnsi="標楷體" w:hint="eastAsia"/>
          <w:sz w:val="28"/>
          <w:szCs w:val="28"/>
        </w:rPr>
        <w:t>今年</w:t>
      </w:r>
      <w:r w:rsidR="00FF74B6">
        <w:rPr>
          <w:rFonts w:ascii="標楷體" w:eastAsia="標楷體" w:hAnsi="標楷體" w:hint="eastAsia"/>
          <w:sz w:val="28"/>
          <w:szCs w:val="28"/>
        </w:rPr>
        <w:t>更增設</w:t>
      </w:r>
      <w:r w:rsidR="00345FA5">
        <w:rPr>
          <w:rFonts w:ascii="標楷體" w:eastAsia="標楷體" w:hAnsi="標楷體" w:hint="eastAsia"/>
          <w:sz w:val="28"/>
          <w:szCs w:val="28"/>
        </w:rPr>
        <w:t>社區心理衛生中心</w:t>
      </w:r>
      <w:r w:rsidR="00CF42A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45FA5">
        <w:rPr>
          <w:rFonts w:ascii="標楷體" w:eastAsia="標楷體" w:hAnsi="標楷體" w:hint="eastAsia"/>
          <w:sz w:val="28"/>
          <w:szCs w:val="28"/>
        </w:rPr>
        <w:t>挹</w:t>
      </w:r>
      <w:proofErr w:type="gramEnd"/>
      <w:r w:rsidR="00345FA5">
        <w:rPr>
          <w:rFonts w:ascii="標楷體" w:eastAsia="標楷體" w:hAnsi="標楷體" w:hint="eastAsia"/>
          <w:sz w:val="28"/>
          <w:szCs w:val="28"/>
        </w:rPr>
        <w:t>注更多精神及心理健康</w:t>
      </w:r>
      <w:bookmarkStart w:id="4" w:name="_GoBack"/>
      <w:bookmarkEnd w:id="4"/>
      <w:r w:rsidR="00345FA5">
        <w:rPr>
          <w:rFonts w:ascii="標楷體" w:eastAsia="標楷體" w:hAnsi="標楷體" w:hint="eastAsia"/>
          <w:sz w:val="28"/>
          <w:szCs w:val="28"/>
        </w:rPr>
        <w:t>資源，</w:t>
      </w:r>
      <w:r w:rsidR="00CF42A9">
        <w:rPr>
          <w:rFonts w:ascii="標楷體" w:eastAsia="標楷體" w:hAnsi="標楷體" w:hint="eastAsia"/>
          <w:sz w:val="28"/>
          <w:szCs w:val="28"/>
        </w:rPr>
        <w:t>期許能更加降低本縣自殺人數。</w:t>
      </w:r>
    </w:p>
    <w:sectPr w:rsidR="000A4E4C" w:rsidRPr="000135D3" w:rsidSect="0010715E">
      <w:footerReference w:type="default" r:id="rId18"/>
      <w:pgSz w:w="11906" w:h="16838"/>
      <w:pgMar w:top="1440" w:right="1800" w:bottom="1440" w:left="1800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D9510" w14:textId="77777777" w:rsidR="00510214" w:rsidRDefault="00510214" w:rsidP="00825539">
      <w:r>
        <w:separator/>
      </w:r>
    </w:p>
  </w:endnote>
  <w:endnote w:type="continuationSeparator" w:id="0">
    <w:p w14:paraId="4F71FDD4" w14:textId="77777777" w:rsidR="00510214" w:rsidRDefault="00510214" w:rsidP="008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909004"/>
      <w:docPartObj>
        <w:docPartGallery w:val="Page Numbers (Bottom of Page)"/>
        <w:docPartUnique/>
      </w:docPartObj>
    </w:sdtPr>
    <w:sdtEndPr/>
    <w:sdtContent>
      <w:p w14:paraId="1FF46811" w14:textId="52EE00E2" w:rsidR="00511ED4" w:rsidRDefault="00511ED4" w:rsidP="00775D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7FFF9D" w14:textId="77777777" w:rsidR="00511ED4" w:rsidRDefault="00511E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277487"/>
      <w:docPartObj>
        <w:docPartGallery w:val="Page Numbers (Bottom of Page)"/>
        <w:docPartUnique/>
      </w:docPartObj>
    </w:sdtPr>
    <w:sdtEndPr/>
    <w:sdtContent>
      <w:p w14:paraId="7465C63B" w14:textId="37A659EF" w:rsidR="00775DAE" w:rsidRDefault="00510214" w:rsidP="00775DAE">
        <w:pPr>
          <w:pStyle w:val="a8"/>
          <w:jc w:val="center"/>
        </w:pPr>
      </w:p>
    </w:sdtContent>
  </w:sdt>
  <w:p w14:paraId="2219BD2C" w14:textId="77777777" w:rsidR="00775DAE" w:rsidRDefault="00775DAE" w:rsidP="00775D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335919"/>
      <w:docPartObj>
        <w:docPartGallery w:val="Page Numbers (Bottom of Page)"/>
        <w:docPartUnique/>
      </w:docPartObj>
    </w:sdtPr>
    <w:sdtEndPr/>
    <w:sdtContent>
      <w:p w14:paraId="7E6674C5" w14:textId="77777777" w:rsidR="00775DAE" w:rsidRDefault="00775DAE" w:rsidP="00775D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A5" w:rsidRPr="00345FA5">
          <w:rPr>
            <w:noProof/>
            <w:lang w:val="zh-TW"/>
          </w:rPr>
          <w:t>i</w:t>
        </w:r>
        <w:r>
          <w:fldChar w:fldCharType="end"/>
        </w:r>
      </w:p>
    </w:sdtContent>
  </w:sdt>
  <w:p w14:paraId="3B9AAB31" w14:textId="77777777" w:rsidR="00775DAE" w:rsidRDefault="00775DAE" w:rsidP="00775DA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0405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655EB7" w14:textId="77777777" w:rsidR="00825539" w:rsidRPr="0010715E" w:rsidRDefault="00825539">
        <w:pPr>
          <w:pStyle w:val="a8"/>
          <w:jc w:val="center"/>
          <w:rPr>
            <w:rFonts w:ascii="Times New Roman" w:hAnsi="Times New Roman" w:cs="Times New Roman"/>
          </w:rPr>
        </w:pPr>
        <w:r w:rsidRPr="0010715E">
          <w:rPr>
            <w:rFonts w:ascii="Times New Roman" w:hAnsi="Times New Roman" w:cs="Times New Roman"/>
          </w:rPr>
          <w:fldChar w:fldCharType="begin"/>
        </w:r>
        <w:r w:rsidRPr="0010715E">
          <w:rPr>
            <w:rFonts w:ascii="Times New Roman" w:hAnsi="Times New Roman" w:cs="Times New Roman"/>
          </w:rPr>
          <w:instrText>PAGE   \* MERGEFORMAT</w:instrText>
        </w:r>
        <w:r w:rsidRPr="0010715E">
          <w:rPr>
            <w:rFonts w:ascii="Times New Roman" w:hAnsi="Times New Roman" w:cs="Times New Roman"/>
          </w:rPr>
          <w:fldChar w:fldCharType="separate"/>
        </w:r>
        <w:r w:rsidR="00345FA5" w:rsidRPr="00345FA5">
          <w:rPr>
            <w:rFonts w:ascii="Times New Roman" w:hAnsi="Times New Roman" w:cs="Times New Roman"/>
            <w:noProof/>
            <w:lang w:val="zh-TW"/>
          </w:rPr>
          <w:t>1</w:t>
        </w:r>
        <w:r w:rsidRPr="0010715E">
          <w:rPr>
            <w:rFonts w:ascii="Times New Roman" w:hAnsi="Times New Roman" w:cs="Times New Roman"/>
          </w:rPr>
          <w:fldChar w:fldCharType="end"/>
        </w:r>
      </w:p>
    </w:sdtContent>
  </w:sdt>
  <w:p w14:paraId="62EF36D2" w14:textId="77777777" w:rsidR="00825539" w:rsidRDefault="00825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A7D0E" w14:textId="77777777" w:rsidR="00510214" w:rsidRDefault="00510214" w:rsidP="00825539">
      <w:r>
        <w:separator/>
      </w:r>
    </w:p>
  </w:footnote>
  <w:footnote w:type="continuationSeparator" w:id="0">
    <w:p w14:paraId="4BD00CF5" w14:textId="77777777" w:rsidR="00510214" w:rsidRDefault="00510214" w:rsidP="0082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CD8"/>
    <w:multiLevelType w:val="hybridMultilevel"/>
    <w:tmpl w:val="CE2270AE"/>
    <w:lvl w:ilvl="0" w:tplc="BF7A666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1DB72CCB"/>
    <w:multiLevelType w:val="hybridMultilevel"/>
    <w:tmpl w:val="4FCA6AE6"/>
    <w:lvl w:ilvl="0" w:tplc="EAD0C19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5903924"/>
    <w:multiLevelType w:val="hybridMultilevel"/>
    <w:tmpl w:val="39D4C5C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72315F"/>
    <w:multiLevelType w:val="hybridMultilevel"/>
    <w:tmpl w:val="A5204380"/>
    <w:lvl w:ilvl="0" w:tplc="EAD0C198">
      <w:start w:val="1"/>
      <w:numFmt w:val="taiwaneseCountingThousand"/>
      <w:lvlText w:val="%1、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">
    <w:nsid w:val="3ACB4EBB"/>
    <w:multiLevelType w:val="hybridMultilevel"/>
    <w:tmpl w:val="B40010C8"/>
    <w:lvl w:ilvl="0" w:tplc="7C9E3D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C8"/>
    <w:rsid w:val="0001347D"/>
    <w:rsid w:val="000135D3"/>
    <w:rsid w:val="00016698"/>
    <w:rsid w:val="0002724A"/>
    <w:rsid w:val="000A4E4C"/>
    <w:rsid w:val="000F33AE"/>
    <w:rsid w:val="0010357C"/>
    <w:rsid w:val="0010715E"/>
    <w:rsid w:val="00134174"/>
    <w:rsid w:val="0016577A"/>
    <w:rsid w:val="0017347D"/>
    <w:rsid w:val="001B0466"/>
    <w:rsid w:val="001B1871"/>
    <w:rsid w:val="001B605F"/>
    <w:rsid w:val="001C6F5D"/>
    <w:rsid w:val="001D5280"/>
    <w:rsid w:val="001D5C82"/>
    <w:rsid w:val="0021235A"/>
    <w:rsid w:val="00232FBE"/>
    <w:rsid w:val="00235DFB"/>
    <w:rsid w:val="002378B1"/>
    <w:rsid w:val="002428C1"/>
    <w:rsid w:val="00246417"/>
    <w:rsid w:val="00255F36"/>
    <w:rsid w:val="002955B3"/>
    <w:rsid w:val="0029663C"/>
    <w:rsid w:val="002B2C4D"/>
    <w:rsid w:val="002C192E"/>
    <w:rsid w:val="002E2208"/>
    <w:rsid w:val="002F7519"/>
    <w:rsid w:val="00345FA5"/>
    <w:rsid w:val="0035212C"/>
    <w:rsid w:val="003C065D"/>
    <w:rsid w:val="003D43B9"/>
    <w:rsid w:val="003E4D45"/>
    <w:rsid w:val="003F3E9B"/>
    <w:rsid w:val="00410BCF"/>
    <w:rsid w:val="00413FAA"/>
    <w:rsid w:val="00447ECB"/>
    <w:rsid w:val="00484B7F"/>
    <w:rsid w:val="00487DB2"/>
    <w:rsid w:val="004E06EE"/>
    <w:rsid w:val="004E51BE"/>
    <w:rsid w:val="004F626A"/>
    <w:rsid w:val="00510214"/>
    <w:rsid w:val="00511ED4"/>
    <w:rsid w:val="00540D52"/>
    <w:rsid w:val="0055588E"/>
    <w:rsid w:val="00574111"/>
    <w:rsid w:val="00592BDC"/>
    <w:rsid w:val="005C3869"/>
    <w:rsid w:val="005E10AF"/>
    <w:rsid w:val="005F25BB"/>
    <w:rsid w:val="00611BAD"/>
    <w:rsid w:val="00613C5C"/>
    <w:rsid w:val="00614AAC"/>
    <w:rsid w:val="00615CF0"/>
    <w:rsid w:val="00616AC8"/>
    <w:rsid w:val="00621C80"/>
    <w:rsid w:val="00634D46"/>
    <w:rsid w:val="0063742F"/>
    <w:rsid w:val="0065010C"/>
    <w:rsid w:val="00654B46"/>
    <w:rsid w:val="00664F44"/>
    <w:rsid w:val="006772D7"/>
    <w:rsid w:val="006A128D"/>
    <w:rsid w:val="00707784"/>
    <w:rsid w:val="00726B05"/>
    <w:rsid w:val="00731F64"/>
    <w:rsid w:val="00732490"/>
    <w:rsid w:val="0073443D"/>
    <w:rsid w:val="00757C6B"/>
    <w:rsid w:val="00774E75"/>
    <w:rsid w:val="00775DAE"/>
    <w:rsid w:val="007B3E82"/>
    <w:rsid w:val="007D7E62"/>
    <w:rsid w:val="007E4043"/>
    <w:rsid w:val="007E658E"/>
    <w:rsid w:val="00805853"/>
    <w:rsid w:val="008215DC"/>
    <w:rsid w:val="00821861"/>
    <w:rsid w:val="00823912"/>
    <w:rsid w:val="00825539"/>
    <w:rsid w:val="00836238"/>
    <w:rsid w:val="00847F47"/>
    <w:rsid w:val="00863D45"/>
    <w:rsid w:val="00882E29"/>
    <w:rsid w:val="00890F59"/>
    <w:rsid w:val="00893837"/>
    <w:rsid w:val="008A3A5E"/>
    <w:rsid w:val="008A71F2"/>
    <w:rsid w:val="008D138E"/>
    <w:rsid w:val="008E04BE"/>
    <w:rsid w:val="00931C5E"/>
    <w:rsid w:val="009C2A41"/>
    <w:rsid w:val="009C7D44"/>
    <w:rsid w:val="009D7AAD"/>
    <w:rsid w:val="00A10354"/>
    <w:rsid w:val="00A15511"/>
    <w:rsid w:val="00A52743"/>
    <w:rsid w:val="00A7792E"/>
    <w:rsid w:val="00AC1502"/>
    <w:rsid w:val="00AC5BF2"/>
    <w:rsid w:val="00AD7E93"/>
    <w:rsid w:val="00AE112E"/>
    <w:rsid w:val="00AE51F1"/>
    <w:rsid w:val="00AE7F3D"/>
    <w:rsid w:val="00AF365C"/>
    <w:rsid w:val="00AF518B"/>
    <w:rsid w:val="00B31806"/>
    <w:rsid w:val="00B43735"/>
    <w:rsid w:val="00B85415"/>
    <w:rsid w:val="00B93879"/>
    <w:rsid w:val="00BD1CDF"/>
    <w:rsid w:val="00BD2137"/>
    <w:rsid w:val="00C12B66"/>
    <w:rsid w:val="00C36498"/>
    <w:rsid w:val="00C441FC"/>
    <w:rsid w:val="00C461A5"/>
    <w:rsid w:val="00C6553F"/>
    <w:rsid w:val="00C723D3"/>
    <w:rsid w:val="00C907C3"/>
    <w:rsid w:val="00C91401"/>
    <w:rsid w:val="00CA0E28"/>
    <w:rsid w:val="00CC448E"/>
    <w:rsid w:val="00CD19A4"/>
    <w:rsid w:val="00CF382D"/>
    <w:rsid w:val="00CF4169"/>
    <w:rsid w:val="00CF42A9"/>
    <w:rsid w:val="00D10D6D"/>
    <w:rsid w:val="00D22069"/>
    <w:rsid w:val="00D504E0"/>
    <w:rsid w:val="00D521EB"/>
    <w:rsid w:val="00D57788"/>
    <w:rsid w:val="00D600A1"/>
    <w:rsid w:val="00D669E3"/>
    <w:rsid w:val="00DA4985"/>
    <w:rsid w:val="00DB3347"/>
    <w:rsid w:val="00DB3A18"/>
    <w:rsid w:val="00DD281D"/>
    <w:rsid w:val="00DE2217"/>
    <w:rsid w:val="00DF282D"/>
    <w:rsid w:val="00E00675"/>
    <w:rsid w:val="00E05350"/>
    <w:rsid w:val="00E17732"/>
    <w:rsid w:val="00E22432"/>
    <w:rsid w:val="00E44080"/>
    <w:rsid w:val="00E47C4B"/>
    <w:rsid w:val="00E56633"/>
    <w:rsid w:val="00E576FD"/>
    <w:rsid w:val="00E849B1"/>
    <w:rsid w:val="00EA16C8"/>
    <w:rsid w:val="00EB3EA6"/>
    <w:rsid w:val="00EC0457"/>
    <w:rsid w:val="00EC7560"/>
    <w:rsid w:val="00ED3B44"/>
    <w:rsid w:val="00EE707F"/>
    <w:rsid w:val="00EF0D57"/>
    <w:rsid w:val="00F0279C"/>
    <w:rsid w:val="00F14A6B"/>
    <w:rsid w:val="00F150F0"/>
    <w:rsid w:val="00F362A5"/>
    <w:rsid w:val="00F366CC"/>
    <w:rsid w:val="00F83968"/>
    <w:rsid w:val="00FC4C04"/>
    <w:rsid w:val="00FD322E"/>
    <w:rsid w:val="00FE61EC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80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6C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16C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57C6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D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5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55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5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5539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DB3A1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B3A18"/>
  </w:style>
  <w:style w:type="paragraph" w:styleId="ac">
    <w:name w:val="TOC Heading"/>
    <w:basedOn w:val="1"/>
    <w:next w:val="a"/>
    <w:uiPriority w:val="39"/>
    <w:unhideWhenUsed/>
    <w:qFormat/>
    <w:rsid w:val="00DB3A18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B3A18"/>
  </w:style>
  <w:style w:type="character" w:styleId="ad">
    <w:name w:val="Hyperlink"/>
    <w:basedOn w:val="a0"/>
    <w:uiPriority w:val="99"/>
    <w:unhideWhenUsed/>
    <w:rsid w:val="00DB3A18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B3A18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B3A18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6C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16C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57C6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D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5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55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5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5539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DB3A1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B3A18"/>
  </w:style>
  <w:style w:type="paragraph" w:styleId="ac">
    <w:name w:val="TOC Heading"/>
    <w:basedOn w:val="1"/>
    <w:next w:val="a"/>
    <w:uiPriority w:val="39"/>
    <w:unhideWhenUsed/>
    <w:qFormat/>
    <w:rsid w:val="00DB3A18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B3A18"/>
  </w:style>
  <w:style w:type="character" w:styleId="ad">
    <w:name w:val="Hyperlink"/>
    <w:basedOn w:val="a0"/>
    <w:uiPriority w:val="99"/>
    <w:unhideWhenUsed/>
    <w:rsid w:val="00DB3A18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B3A18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B3A18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39DE-BECB-40BE-A56C-D708BAA3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8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2021-07-15T05:54:00Z</dcterms:created>
  <dcterms:modified xsi:type="dcterms:W3CDTF">2021-07-30T01:40:00Z</dcterms:modified>
</cp:coreProperties>
</file>