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67" w:rsidRDefault="00E30C67" w:rsidP="00145062">
      <w:pPr>
        <w:jc w:val="center"/>
        <w:rPr>
          <w:rFonts w:ascii="標楷體" w:eastAsia="標楷體" w:hAnsi="標楷體"/>
          <w:sz w:val="28"/>
          <w:szCs w:val="24"/>
        </w:rPr>
      </w:pPr>
      <w:r w:rsidRPr="00E30C67">
        <w:rPr>
          <w:rFonts w:ascii="標楷體" w:eastAsia="標楷體" w:hAnsi="標楷體" w:hint="eastAsia"/>
          <w:sz w:val="28"/>
          <w:szCs w:val="24"/>
        </w:rPr>
        <w:t>雲林縣政府有線廣播電視系統費率委員會</w:t>
      </w:r>
      <w:r>
        <w:rPr>
          <w:rFonts w:ascii="標楷體" w:eastAsia="標楷體" w:hAnsi="標楷體" w:hint="eastAsia"/>
          <w:sz w:val="28"/>
          <w:szCs w:val="24"/>
        </w:rPr>
        <w:t>-性別統計</w:t>
      </w:r>
    </w:p>
    <w:p w:rsidR="00E30C67" w:rsidRDefault="00E30C67" w:rsidP="00E30C67">
      <w:pPr>
        <w:rPr>
          <w:rFonts w:ascii="標楷體" w:eastAsia="標楷體" w:hAnsi="標楷體"/>
          <w:sz w:val="28"/>
          <w:szCs w:val="24"/>
        </w:rPr>
      </w:pPr>
    </w:p>
    <w:p w:rsidR="00145062" w:rsidRPr="00145062" w:rsidRDefault="00145062" w:rsidP="00145062">
      <w:pPr>
        <w:jc w:val="center"/>
        <w:rPr>
          <w:rFonts w:ascii="標楷體" w:eastAsia="標楷體" w:hAnsi="標楷體"/>
          <w:sz w:val="28"/>
          <w:szCs w:val="24"/>
        </w:rPr>
      </w:pPr>
      <w:r w:rsidRPr="00145062">
        <w:rPr>
          <w:rFonts w:ascii="標楷體" w:eastAsia="標楷體" w:hAnsi="標楷體" w:hint="eastAsia"/>
          <w:sz w:val="28"/>
          <w:szCs w:val="24"/>
        </w:rPr>
        <w:t>108年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145062" w:rsidRPr="00145062" w:rsidTr="00145062">
        <w:tc>
          <w:tcPr>
            <w:tcW w:w="1696" w:type="dxa"/>
            <w:vMerge w:val="restart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145062">
              <w:rPr>
                <w:rFonts w:ascii="標楷體" w:eastAsia="標楷體" w:hAnsi="標楷體" w:hint="eastAsia"/>
                <w:sz w:val="28"/>
                <w:szCs w:val="24"/>
              </w:rPr>
              <w:t>類別</w:t>
            </w:r>
          </w:p>
        </w:tc>
        <w:tc>
          <w:tcPr>
            <w:tcW w:w="4526" w:type="dxa"/>
            <w:gridSpan w:val="2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人數</w:t>
            </w:r>
          </w:p>
        </w:tc>
        <w:tc>
          <w:tcPr>
            <w:tcW w:w="2074" w:type="dxa"/>
            <w:vMerge w:val="restart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合計</w:t>
            </w:r>
          </w:p>
        </w:tc>
      </w:tr>
      <w:tr w:rsidR="00145062" w:rsidRPr="00145062" w:rsidTr="00145062">
        <w:tc>
          <w:tcPr>
            <w:tcW w:w="1696" w:type="dxa"/>
            <w:vMerge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52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男</w:t>
            </w:r>
          </w:p>
        </w:tc>
        <w:tc>
          <w:tcPr>
            <w:tcW w:w="2074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女</w:t>
            </w:r>
          </w:p>
        </w:tc>
        <w:tc>
          <w:tcPr>
            <w:tcW w:w="2074" w:type="dxa"/>
            <w:vMerge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45062" w:rsidRPr="00145062" w:rsidTr="00145062">
        <w:tc>
          <w:tcPr>
            <w:tcW w:w="1696" w:type="dxa"/>
          </w:tcPr>
          <w:p w:rsidR="00145062" w:rsidRPr="00145062" w:rsidRDefault="00145062" w:rsidP="0014506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45062">
              <w:rPr>
                <w:rFonts w:ascii="標楷體" w:eastAsia="標楷體" w:hAnsi="標楷體" w:hint="eastAsia"/>
                <w:sz w:val="28"/>
                <w:szCs w:val="24"/>
              </w:rPr>
              <w:t>雲林縣政府有線廣播電視系統費率委員會</w:t>
            </w:r>
          </w:p>
        </w:tc>
        <w:tc>
          <w:tcPr>
            <w:tcW w:w="2452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2074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2074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</w:p>
        </w:tc>
      </w:tr>
      <w:tr w:rsidR="00145062" w:rsidRPr="00145062" w:rsidTr="00145062">
        <w:tc>
          <w:tcPr>
            <w:tcW w:w="1696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百分比</w:t>
            </w:r>
          </w:p>
        </w:tc>
        <w:tc>
          <w:tcPr>
            <w:tcW w:w="2452" w:type="dxa"/>
          </w:tcPr>
          <w:p w:rsidR="00145062" w:rsidRPr="00145062" w:rsidRDefault="00145062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66.6</w:t>
            </w:r>
            <w:r w:rsidR="006A531C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%</w:t>
            </w:r>
          </w:p>
        </w:tc>
        <w:tc>
          <w:tcPr>
            <w:tcW w:w="2074" w:type="dxa"/>
          </w:tcPr>
          <w:p w:rsidR="00145062" w:rsidRPr="00145062" w:rsidRDefault="006A531C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33.33%</w:t>
            </w:r>
          </w:p>
        </w:tc>
        <w:tc>
          <w:tcPr>
            <w:tcW w:w="2074" w:type="dxa"/>
          </w:tcPr>
          <w:p w:rsidR="00145062" w:rsidRPr="00145062" w:rsidRDefault="006A531C" w:rsidP="00145062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100%</w:t>
            </w:r>
          </w:p>
        </w:tc>
      </w:tr>
    </w:tbl>
    <w:p w:rsidR="00145062" w:rsidRPr="00145062" w:rsidRDefault="00145062" w:rsidP="00145062">
      <w:pPr>
        <w:rPr>
          <w:rFonts w:ascii="標楷體" w:eastAsia="標楷體" w:hAnsi="標楷體"/>
          <w:sz w:val="28"/>
          <w:szCs w:val="24"/>
        </w:rPr>
      </w:pPr>
    </w:p>
    <w:sectPr w:rsidR="00145062" w:rsidRPr="00145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67" w:rsidRDefault="00E30C67" w:rsidP="00E30C67">
      <w:r>
        <w:separator/>
      </w:r>
    </w:p>
  </w:endnote>
  <w:endnote w:type="continuationSeparator" w:id="0">
    <w:p w:rsidR="00E30C67" w:rsidRDefault="00E30C67" w:rsidP="00E3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67" w:rsidRDefault="00E30C67" w:rsidP="00E30C67">
      <w:r>
        <w:separator/>
      </w:r>
    </w:p>
  </w:footnote>
  <w:footnote w:type="continuationSeparator" w:id="0">
    <w:p w:rsidR="00E30C67" w:rsidRDefault="00E30C67" w:rsidP="00E3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62"/>
    <w:rsid w:val="00145062"/>
    <w:rsid w:val="006A278F"/>
    <w:rsid w:val="006A531C"/>
    <w:rsid w:val="006D7AB0"/>
    <w:rsid w:val="00B203DB"/>
    <w:rsid w:val="00E3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FEBB9"/>
  <w15:chartTrackingRefBased/>
  <w15:docId w15:val="{3D54DBFE-897B-4CBA-A294-614C3D3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0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0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蔡宛蓉</dc:creator>
  <cp:keywords/>
  <dc:description/>
  <cp:lastModifiedBy>李依儒</cp:lastModifiedBy>
  <cp:revision>3</cp:revision>
  <dcterms:created xsi:type="dcterms:W3CDTF">2019-10-16T03:03:00Z</dcterms:created>
  <dcterms:modified xsi:type="dcterms:W3CDTF">2019-10-22T02:55:00Z</dcterms:modified>
</cp:coreProperties>
</file>